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C41" w:rsidRDefault="00375C41" w:rsidP="00375C41">
      <w:pPr>
        <w:pStyle w:val="PlainText"/>
      </w:pPr>
      <w:r>
        <w:t>Dear Members of the FCC:  Please do not approve a 'fix' to the critical problem of limited rural broadband access by redefining the services available to equate mobile service with fixed fiber services.  This will not solve the problems faced by those of us who are involved in precision agriculture, e-commerce, telehealth services or all levels of education from Pre-K-16.  In addition, we are hamstrung when trying to land new enterprises and keeping existing ones that do not have access to broadband services.  If you want to solve the problem, please take note of the recommendations of the 56 Senators who wrote about this subject previously in a bipartisan manner.</w:t>
      </w:r>
    </w:p>
    <w:p w:rsidR="00375C41" w:rsidRDefault="00375C41" w:rsidP="00375C41">
      <w:pPr>
        <w:pStyle w:val="PlainText"/>
      </w:pPr>
    </w:p>
    <w:p w:rsidR="00375C41" w:rsidRDefault="00375C41" w:rsidP="00375C41">
      <w:pPr>
        <w:pStyle w:val="PlainText"/>
      </w:pPr>
      <w:r>
        <w:t>Thank you for the opportunity to express these views.</w:t>
      </w:r>
    </w:p>
    <w:p w:rsidR="005A0A1D" w:rsidRDefault="005A0A1D">
      <w:bookmarkStart w:id="0" w:name="_GoBack"/>
      <w:bookmarkEnd w:id="0"/>
    </w:p>
    <w:sectPr w:rsidR="005A0A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C41"/>
    <w:rsid w:val="00375C41"/>
    <w:rsid w:val="005A0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A60F9F-4A97-4DF5-B368-42581B07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375C41"/>
    <w:rPr>
      <w:rFonts w:ascii="Calibri" w:hAnsi="Calibri" w:cstheme="minorBidi"/>
      <w:sz w:val="22"/>
      <w:szCs w:val="21"/>
    </w:rPr>
  </w:style>
  <w:style w:type="character" w:customStyle="1" w:styleId="PlainTextChar">
    <w:name w:val="Plain Text Char"/>
    <w:basedOn w:val="DefaultParagraphFont"/>
    <w:link w:val="PlainText"/>
    <w:uiPriority w:val="99"/>
    <w:semiHidden/>
    <w:rsid w:val="00375C41"/>
    <w:rPr>
      <w:rFonts w:ascii="Calibr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9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621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 S. Mohn</dc:creator>
  <cp:keywords/>
  <dc:description/>
  <cp:lastModifiedBy>Kami S. Mohn</cp:lastModifiedBy>
  <cp:revision>1</cp:revision>
  <dcterms:created xsi:type="dcterms:W3CDTF">2017-10-03T16:36:00Z</dcterms:created>
  <dcterms:modified xsi:type="dcterms:W3CDTF">2017-10-03T16:37:00Z</dcterms:modified>
</cp:coreProperties>
</file>