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FD6040">
      <w:pPr>
        <w:pStyle w:val="Heading3"/>
        <w:rPr>
          <w:b/>
          <w:szCs w:val="24"/>
        </w:rPr>
      </w:pPr>
      <w:r>
        <w:rPr>
          <w:b/>
          <w:szCs w:val="24"/>
        </w:rPr>
        <w:t>Wednes</w:t>
      </w:r>
      <w:r w:rsidR="000D36C4" w:rsidRPr="00C92BEE">
        <w:rPr>
          <w:b/>
          <w:szCs w:val="24"/>
        </w:rPr>
        <w:t xml:space="preserve">day, </w:t>
      </w:r>
      <w:r w:rsidR="005758B1">
        <w:rPr>
          <w:b/>
          <w:szCs w:val="24"/>
        </w:rPr>
        <w:t>October 3</w:t>
      </w:r>
      <w:r w:rsidR="00A574F3">
        <w:rPr>
          <w:b/>
          <w:szCs w:val="24"/>
        </w:rPr>
        <w:t>, 2017</w:t>
      </w:r>
    </w:p>
    <w:p w:rsidR="00026C9B" w:rsidRPr="00C92BEE" w:rsidRDefault="00207454">
      <w:pPr>
        <w:pStyle w:val="Heading3"/>
        <w:rPr>
          <w:b/>
          <w:szCs w:val="24"/>
        </w:rPr>
      </w:pPr>
      <w:r>
        <w:rPr>
          <w:b/>
          <w:szCs w:val="24"/>
        </w:rPr>
        <w:t>13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14</w:t>
      </w:r>
      <w:r w:rsidR="00026C9B" w:rsidRPr="00C92BEE">
        <w:rPr>
          <w:b/>
          <w:szCs w:val="24"/>
        </w:rPr>
        <w:t>:</w:t>
      </w:r>
      <w:r w:rsidR="00DE11B6" w:rsidRPr="00C92BEE">
        <w:rPr>
          <w:b/>
          <w:szCs w:val="24"/>
        </w:rPr>
        <w:t>0</w:t>
      </w:r>
      <w:r w:rsidR="00190FA5">
        <w:rPr>
          <w:b/>
          <w:szCs w:val="24"/>
        </w:rPr>
        <w:t>0</w:t>
      </w:r>
      <w:r w:rsidR="00BC56E7">
        <w:rPr>
          <w:b/>
          <w:szCs w:val="24"/>
        </w:rPr>
        <w:t xml:space="preserve"> ED</w:t>
      </w:r>
      <w:r w:rsidR="003E6CA3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E32621" w:rsidRPr="00C92BEE" w:rsidRDefault="00E32621" w:rsidP="00E32621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free</w:t>
      </w:r>
      <w:proofErr w:type="gramEnd"/>
      <w:r>
        <w:rPr>
          <w:sz w:val="24"/>
          <w:szCs w:val="24"/>
        </w:rPr>
        <w:t xml:space="preserve">) </w:t>
      </w:r>
      <w:r w:rsidR="001F1097" w:rsidRPr="001F1097">
        <w:rPr>
          <w:sz w:val="24"/>
          <w:szCs w:val="24"/>
        </w:rPr>
        <w:t>1-888-858-2144</w:t>
      </w:r>
      <w:r w:rsidR="005E2419" w:rsidRPr="001F1097">
        <w:rPr>
          <w:sz w:val="24"/>
          <w:szCs w:val="24"/>
        </w:rPr>
        <w:t>,</w:t>
      </w:r>
      <w:r w:rsidR="005E2419" w:rsidRPr="001F1097">
        <w:rPr>
          <w:rFonts w:ascii="Arial" w:hAnsi="Arial" w:cs="Arial"/>
          <w:color w:val="000080"/>
          <w:sz w:val="24"/>
          <w:szCs w:val="24"/>
        </w:rPr>
        <w:t xml:space="preserve"> </w:t>
      </w:r>
      <w:r>
        <w:rPr>
          <w:sz w:val="24"/>
          <w:szCs w:val="24"/>
        </w:rPr>
        <w:t>(t</w:t>
      </w:r>
      <w:r w:rsidRPr="00E32621">
        <w:rPr>
          <w:sz w:val="24"/>
          <w:szCs w:val="24"/>
        </w:rPr>
        <w:t>oll</w:t>
      </w:r>
      <w:r>
        <w:rPr>
          <w:sz w:val="24"/>
          <w:szCs w:val="24"/>
        </w:rPr>
        <w:t xml:space="preserve">) 646-746-3008 </w:t>
      </w:r>
      <w:r w:rsidR="009D5BDE">
        <w:rPr>
          <w:sz w:val="24"/>
          <w:szCs w:val="24"/>
        </w:rPr>
        <w:t xml:space="preserve"> Access code is</w:t>
      </w:r>
      <w:r w:rsidR="00FD6040">
        <w:rPr>
          <w:sz w:val="24"/>
          <w:szCs w:val="24"/>
        </w:rPr>
        <w:t xml:space="preserve"> </w:t>
      </w:r>
      <w:r w:rsidR="005758B1" w:rsidRPr="005758B1">
        <w:rPr>
          <w:color w:val="1D2B3E"/>
          <w:sz w:val="24"/>
          <w:szCs w:val="24"/>
          <w:shd w:val="clear" w:color="auto" w:fill="FFFFFF"/>
        </w:rPr>
        <w:t>7989399</w:t>
      </w:r>
      <w:r w:rsidRPr="00E32621">
        <w:rPr>
          <w:sz w:val="24"/>
          <w:szCs w:val="24"/>
        </w:rPr>
        <w:t>.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minutes from nin</w:t>
      </w:r>
      <w:r w:rsidR="00207454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>
        <w:rPr>
          <w:sz w:val="24"/>
        </w:rPr>
        <w:t>– Doc IWG-3_033_R1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193886">
        <w:rPr>
          <w:sz w:val="24"/>
          <w:szCs w:val="24"/>
          <w:lang w:val="en-GB"/>
        </w:rPr>
        <w:t>Draft Proposals</w:t>
      </w:r>
    </w:p>
    <w:p w:rsidR="00193886" w:rsidRPr="00193886" w:rsidRDefault="00193886" w:rsidP="00193886">
      <w:pPr>
        <w:pStyle w:val="ListParagraph"/>
        <w:spacing w:line="360" w:lineRule="auto"/>
        <w:ind w:left="360"/>
        <w:rPr>
          <w:sz w:val="24"/>
        </w:rPr>
      </w:pPr>
      <w:r w:rsidRPr="00193886">
        <w:rPr>
          <w:b/>
          <w:sz w:val="24"/>
          <w:szCs w:val="24"/>
          <w:lang w:val="en-GB"/>
        </w:rPr>
        <w:t xml:space="preserve">Agenda Item 9.1 </w:t>
      </w:r>
      <w:r w:rsidRPr="00193886">
        <w:rPr>
          <w:sz w:val="24"/>
          <w:szCs w:val="24"/>
          <w:lang w:val="en-GB"/>
        </w:rPr>
        <w:t>(Issue 9.1.3)</w:t>
      </w:r>
      <w:r w:rsidR="004826CE">
        <w:rPr>
          <w:sz w:val="24"/>
          <w:szCs w:val="24"/>
          <w:lang w:val="en-GB"/>
        </w:rPr>
        <w:t>:</w:t>
      </w:r>
      <w:r w:rsidR="005758B1">
        <w:rPr>
          <w:sz w:val="24"/>
          <w:szCs w:val="24"/>
          <w:lang w:val="en-GB"/>
        </w:rPr>
        <w:t xml:space="preserve"> </w:t>
      </w:r>
      <w:r w:rsidR="00890AE3">
        <w:rPr>
          <w:sz w:val="24"/>
          <w:szCs w:val="24"/>
          <w:lang w:val="en-GB"/>
        </w:rPr>
        <w:t>D</w:t>
      </w:r>
      <w:r w:rsidR="005758B1">
        <w:rPr>
          <w:sz w:val="24"/>
          <w:szCs w:val="24"/>
          <w:lang w:val="en-GB"/>
        </w:rPr>
        <w:t xml:space="preserve">raft </w:t>
      </w:r>
      <w:r w:rsidR="00890AE3">
        <w:rPr>
          <w:sz w:val="24"/>
          <w:szCs w:val="24"/>
          <w:lang w:val="en-GB"/>
        </w:rPr>
        <w:t xml:space="preserve">US </w:t>
      </w:r>
      <w:r w:rsidR="005758B1">
        <w:rPr>
          <w:sz w:val="24"/>
          <w:szCs w:val="24"/>
          <w:lang w:val="en-GB"/>
        </w:rPr>
        <w:t>proposal (doc IWG-3_34</w:t>
      </w:r>
      <w:r w:rsidRPr="00193886">
        <w:rPr>
          <w:sz w:val="24"/>
          <w:szCs w:val="24"/>
          <w:lang w:val="en-GB"/>
        </w:rPr>
        <w:t>)</w:t>
      </w:r>
    </w:p>
    <w:p w:rsid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Draft Preliminary Views</w:t>
      </w:r>
    </w:p>
    <w:p w:rsidR="00193886" w:rsidRDefault="00193886" w:rsidP="00193886">
      <w:pPr>
        <w:spacing w:line="360" w:lineRule="auto"/>
        <w:ind w:left="360"/>
        <w:rPr>
          <w:sz w:val="24"/>
          <w:szCs w:val="24"/>
          <w:lang w:val="en-GB"/>
        </w:rPr>
      </w:pPr>
      <w:r w:rsidRPr="00193886">
        <w:rPr>
          <w:b/>
          <w:sz w:val="24"/>
        </w:rPr>
        <w:t>Agenda Item 1.3</w:t>
      </w:r>
      <w:r w:rsidRPr="00193886">
        <w:rPr>
          <w:sz w:val="24"/>
        </w:rPr>
        <w:t xml:space="preserve">:  </w:t>
      </w:r>
      <w:r w:rsidRPr="00193886">
        <w:rPr>
          <w:sz w:val="24"/>
          <w:szCs w:val="24"/>
          <w:lang w:val="en-GB"/>
        </w:rPr>
        <w:t xml:space="preserve">primary </w:t>
      </w:r>
      <w:proofErr w:type="spellStart"/>
      <w:r w:rsidRPr="00193886">
        <w:rPr>
          <w:sz w:val="24"/>
          <w:szCs w:val="24"/>
          <w:lang w:val="en-GB"/>
        </w:rPr>
        <w:t>MetSat</w:t>
      </w:r>
      <w:proofErr w:type="spellEnd"/>
      <w:r w:rsidRPr="00193886">
        <w:rPr>
          <w:sz w:val="24"/>
          <w:szCs w:val="24"/>
          <w:lang w:val="en-GB"/>
        </w:rPr>
        <w:t xml:space="preserve"> (s-to-E) and EESS (s-to-E) in 460-470 MHz (Res. </w:t>
      </w:r>
      <w:r w:rsidRPr="00193886">
        <w:rPr>
          <w:b/>
          <w:sz w:val="24"/>
          <w:szCs w:val="24"/>
          <w:lang w:val="en-GB"/>
        </w:rPr>
        <w:t>766 (WRC-15)</w:t>
      </w:r>
      <w:r w:rsidRPr="00193886">
        <w:rPr>
          <w:sz w:val="24"/>
          <w:szCs w:val="24"/>
          <w:lang w:val="en-GB"/>
        </w:rPr>
        <w:t xml:space="preserve">): </w:t>
      </w:r>
      <w:r w:rsidR="005758B1" w:rsidRPr="005758B1">
        <w:rPr>
          <w:sz w:val="24"/>
          <w:szCs w:val="24"/>
          <w:lang w:val="en-GB"/>
        </w:rPr>
        <w:t>Doc IWG-3_029 9-13-17_jw</w:t>
      </w:r>
    </w:p>
    <w:p w:rsidR="00890AE3" w:rsidRPr="00890AE3" w:rsidRDefault="00890AE3" w:rsidP="00890AE3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1.7</w:t>
      </w:r>
      <w:r>
        <w:rPr>
          <w:sz w:val="24"/>
        </w:rPr>
        <w:t xml:space="preserve">:  </w:t>
      </w:r>
      <w:r>
        <w:rPr>
          <w:sz w:val="24"/>
          <w:szCs w:val="24"/>
          <w:lang w:val="en-GB"/>
        </w:rPr>
        <w:t>Short duration no</w:t>
      </w:r>
      <w:r w:rsidRPr="00323A3D">
        <w:rPr>
          <w:sz w:val="24"/>
          <w:szCs w:val="24"/>
          <w:lang w:val="en-GB"/>
        </w:rPr>
        <w:t xml:space="preserve">n-GSO </w:t>
      </w:r>
      <w:r>
        <w:rPr>
          <w:sz w:val="24"/>
          <w:szCs w:val="24"/>
          <w:lang w:val="en-GB"/>
        </w:rPr>
        <w:t xml:space="preserve">TT&amp;C </w:t>
      </w:r>
      <w:proofErr w:type="spellStart"/>
      <w:r>
        <w:rPr>
          <w:sz w:val="24"/>
          <w:szCs w:val="24"/>
          <w:lang w:val="en-GB"/>
        </w:rPr>
        <w:t>reqmts</w:t>
      </w:r>
      <w:proofErr w:type="spellEnd"/>
      <w:r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659 (WRC-15)</w:t>
      </w:r>
      <w:r>
        <w:rPr>
          <w:sz w:val="24"/>
          <w:szCs w:val="24"/>
          <w:lang w:val="en-GB"/>
        </w:rPr>
        <w:t>)</w:t>
      </w:r>
    </w:p>
    <w:p w:rsidR="0003138A" w:rsidRPr="00137F3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Members plans for proposals for Agenda items with previously approved</w:t>
      </w:r>
      <w:r w:rsidR="00A574F3">
        <w:rPr>
          <w:sz w:val="24"/>
        </w:rPr>
        <w:t xml:space="preserve"> PVs</w:t>
      </w:r>
    </w:p>
    <w:p w:rsidR="00FD6040" w:rsidRDefault="00FD6040" w:rsidP="00193886">
      <w:pPr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1.2</w:t>
      </w:r>
      <w:r w:rsidR="00C26FF7">
        <w:rPr>
          <w:sz w:val="24"/>
        </w:rPr>
        <w:t xml:space="preserve">: </w:t>
      </w:r>
      <w:r>
        <w:rPr>
          <w:sz w:val="24"/>
          <w:szCs w:val="24"/>
          <w:lang w:val="en-GB"/>
        </w:rPr>
        <w:t>power limits for</w:t>
      </w:r>
      <w:r w:rsidRPr="00270C06">
        <w:rPr>
          <w:sz w:val="24"/>
          <w:szCs w:val="24"/>
          <w:lang w:val="en-GB"/>
        </w:rPr>
        <w:t xml:space="preserve"> MSS,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and EESS</w:t>
      </w:r>
      <w:r>
        <w:rPr>
          <w:sz w:val="24"/>
          <w:szCs w:val="24"/>
          <w:lang w:val="en-GB"/>
        </w:rPr>
        <w:t xml:space="preserve"> e/s around 400 MHz </w:t>
      </w:r>
      <w:r w:rsidRPr="00270C06">
        <w:rPr>
          <w:sz w:val="24"/>
          <w:szCs w:val="24"/>
          <w:lang w:val="en-GB"/>
        </w:rPr>
        <w:t xml:space="preserve">(Res. </w:t>
      </w:r>
      <w:r w:rsidRPr="00270C06">
        <w:rPr>
          <w:b/>
          <w:sz w:val="24"/>
          <w:szCs w:val="24"/>
          <w:lang w:val="en-GB"/>
        </w:rPr>
        <w:t>765 (WRC-15)</w:t>
      </w:r>
      <w:r w:rsidRPr="00270C06">
        <w:rPr>
          <w:sz w:val="24"/>
          <w:szCs w:val="24"/>
          <w:lang w:val="en-GB"/>
        </w:rPr>
        <w:t>)</w:t>
      </w:r>
    </w:p>
    <w:p w:rsidR="00137F36" w:rsidRPr="00137F36" w:rsidRDefault="0003138A" w:rsidP="00193886">
      <w:pPr>
        <w:spacing w:before="120"/>
        <w:ind w:left="360"/>
        <w:rPr>
          <w:sz w:val="24"/>
          <w:szCs w:val="24"/>
          <w:lang w:val="en-GB"/>
        </w:rPr>
      </w:pPr>
      <w:r w:rsidRPr="0003138A">
        <w:rPr>
          <w:b/>
          <w:sz w:val="24"/>
        </w:rPr>
        <w:t>Agenda Item 1.5</w:t>
      </w:r>
      <w:r w:rsidR="005855C0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  <w:szCs w:val="24"/>
          <w:lang w:val="en-GB"/>
        </w:rPr>
        <w:t xml:space="preserve">GSO/FSS </w:t>
      </w:r>
      <w:r w:rsidR="00501453">
        <w:rPr>
          <w:sz w:val="24"/>
          <w:szCs w:val="24"/>
          <w:lang w:val="en-GB"/>
        </w:rPr>
        <w:t xml:space="preserve">ESIM </w:t>
      </w:r>
      <w:r w:rsidR="00270C06">
        <w:rPr>
          <w:sz w:val="24"/>
          <w:szCs w:val="24"/>
          <w:lang w:val="en-GB"/>
        </w:rPr>
        <w:t>use of Ka-band</w:t>
      </w:r>
      <w:r w:rsidR="00501453">
        <w:rPr>
          <w:sz w:val="24"/>
          <w:szCs w:val="24"/>
          <w:lang w:val="en-GB"/>
        </w:rPr>
        <w:t xml:space="preserve"> (Res.</w:t>
      </w:r>
      <w:r w:rsidRPr="0003138A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158 (WRC-15)</w:t>
      </w:r>
      <w:r w:rsidR="00501453">
        <w:rPr>
          <w:sz w:val="24"/>
          <w:szCs w:val="24"/>
          <w:lang w:val="en-GB"/>
        </w:rPr>
        <w:t>)</w:t>
      </w:r>
      <w:r w:rsidR="00ED1DC7">
        <w:rPr>
          <w:sz w:val="24"/>
          <w:szCs w:val="24"/>
          <w:lang w:val="en-GB"/>
        </w:rPr>
        <w:t xml:space="preserve"> </w:t>
      </w:r>
      <w:r w:rsidR="00A574F3">
        <w:rPr>
          <w:sz w:val="24"/>
          <w:szCs w:val="24"/>
          <w:lang w:val="en-GB"/>
        </w:rPr>
        <w:t xml:space="preserve"> </w:t>
      </w:r>
    </w:p>
    <w:p w:rsidR="00323A3D" w:rsidRPr="0019388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 w:rsidR="00C26FF7">
        <w:rPr>
          <w:sz w:val="24"/>
        </w:rPr>
        <w:t xml:space="preserve">: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 w:rsidR="00270C06">
        <w:rPr>
          <w:sz w:val="24"/>
          <w:szCs w:val="24"/>
          <w:lang w:val="en-GB"/>
        </w:rPr>
        <w:t>Q/V-bands</w:t>
      </w:r>
      <w:r w:rsidR="00501453"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 w:rsidR="00501453">
        <w:rPr>
          <w:sz w:val="24"/>
          <w:szCs w:val="24"/>
          <w:lang w:val="en-GB"/>
        </w:rPr>
        <w:t>)</w:t>
      </w:r>
    </w:p>
    <w:p w:rsidR="003F26CC" w:rsidRPr="00137F3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>(Issue 9</w:t>
      </w:r>
      <w:r w:rsidR="00CD45B4">
        <w:rPr>
          <w:sz w:val="24"/>
          <w:szCs w:val="24"/>
          <w:lang w:val="en-GB"/>
        </w:rPr>
        <w:t>.1.9</w:t>
      </w:r>
      <w:r w:rsidRPr="00270C06">
        <w:rPr>
          <w:sz w:val="24"/>
          <w:szCs w:val="24"/>
          <w:lang w:val="en-GB"/>
        </w:rPr>
        <w:t>):</w:t>
      </w:r>
      <w:r>
        <w:rPr>
          <w:b/>
          <w:sz w:val="24"/>
          <w:szCs w:val="24"/>
          <w:lang w:val="en-GB"/>
        </w:rPr>
        <w:t xml:space="preserve"> </w:t>
      </w:r>
      <w:r w:rsidR="00501453">
        <w:rPr>
          <w:sz w:val="24"/>
          <w:szCs w:val="24"/>
          <w:lang w:val="en-GB"/>
        </w:rPr>
        <w:t xml:space="preserve">FSS </w:t>
      </w:r>
      <w:r w:rsidR="001D03EE">
        <w:rPr>
          <w:sz w:val="24"/>
          <w:szCs w:val="24"/>
          <w:lang w:val="en-GB"/>
        </w:rPr>
        <w:t>(E-to-s</w:t>
      </w:r>
      <w:r w:rsidR="00270C06">
        <w:rPr>
          <w:sz w:val="24"/>
          <w:szCs w:val="24"/>
          <w:lang w:val="en-GB"/>
        </w:rPr>
        <w:t xml:space="preserve">) in </w:t>
      </w:r>
      <w:r w:rsidR="00270C06" w:rsidRPr="00323A3D">
        <w:rPr>
          <w:sz w:val="24"/>
          <w:szCs w:val="24"/>
          <w:lang w:val="en-GB"/>
        </w:rPr>
        <w:t xml:space="preserve">51.4-52.4 GHz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162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C179CA" w:rsidRPr="00137F36" w:rsidRDefault="00323A3D" w:rsidP="00193886">
      <w:pPr>
        <w:spacing w:before="120" w:after="120"/>
        <w:ind w:left="360"/>
        <w:rPr>
          <w:sz w:val="24"/>
          <w:szCs w:val="24"/>
          <w:lang w:val="en-GB"/>
        </w:rPr>
      </w:pPr>
      <w:r>
        <w:rPr>
          <w:b/>
          <w:sz w:val="24"/>
        </w:rPr>
        <w:t xml:space="preserve">Agenda Item </w:t>
      </w:r>
      <w:r w:rsidR="009966D7" w:rsidRPr="00323A3D">
        <w:rPr>
          <w:b/>
          <w:sz w:val="24"/>
        </w:rPr>
        <w:t>10</w:t>
      </w:r>
      <w:r w:rsidR="0000434D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</w:rPr>
        <w:t>F</w:t>
      </w:r>
      <w:r w:rsidR="00BB36D2">
        <w:rPr>
          <w:sz w:val="24"/>
        </w:rPr>
        <w:t>uture WRC agenda items</w:t>
      </w:r>
      <w:r w:rsidR="00ED1DC7">
        <w:rPr>
          <w:sz w:val="24"/>
        </w:rPr>
        <w:t xml:space="preserve"> </w:t>
      </w:r>
    </w:p>
    <w:p w:rsidR="00270C06" w:rsidRPr="00193886" w:rsidRDefault="00270C06" w:rsidP="0019388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bookmarkStart w:id="0" w:name="_GoBack"/>
      <w:bookmarkEnd w:id="0"/>
      <w:r>
        <w:rPr>
          <w:sz w:val="24"/>
        </w:rPr>
        <w:t>Status of remaining WRC-19 AIs assigned to IWG-3</w:t>
      </w:r>
    </w:p>
    <w:p w:rsidR="00C843FF" w:rsidRPr="00C843FF" w:rsidRDefault="00C843FF" w:rsidP="00C843FF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 w:rsidRPr="00C843FF">
        <w:rPr>
          <w:b/>
          <w:sz w:val="24"/>
          <w:szCs w:val="24"/>
          <w:lang w:val="en-GB"/>
        </w:rPr>
        <w:t xml:space="preserve">Agenda Item 9.1 </w:t>
      </w:r>
      <w:r w:rsidRPr="00C843FF">
        <w:rPr>
          <w:sz w:val="24"/>
          <w:szCs w:val="24"/>
          <w:lang w:val="en-GB"/>
        </w:rPr>
        <w:t>(Issue 9.1.7):</w:t>
      </w:r>
      <w:r w:rsidRPr="00C843FF">
        <w:rPr>
          <w:b/>
          <w:sz w:val="24"/>
          <w:szCs w:val="24"/>
          <w:lang w:val="en-GB"/>
        </w:rPr>
        <w:t xml:space="preserve"> </w:t>
      </w:r>
      <w:r w:rsidRPr="00C843FF">
        <w:rPr>
          <w:sz w:val="24"/>
          <w:szCs w:val="24"/>
          <w:lang w:val="en-GB"/>
        </w:rPr>
        <w:t xml:space="preserve">limiting unauthorized e/s transmissions (Res. </w:t>
      </w:r>
      <w:r w:rsidRPr="00C843FF">
        <w:rPr>
          <w:b/>
          <w:sz w:val="24"/>
          <w:szCs w:val="24"/>
          <w:lang w:val="en-GB"/>
        </w:rPr>
        <w:t>ITU</w:t>
      </w:r>
      <w:r w:rsidRPr="00C843FF">
        <w:rPr>
          <w:b/>
          <w:sz w:val="24"/>
          <w:szCs w:val="24"/>
        </w:rPr>
        <w:t>-</w:t>
      </w:r>
      <w:r w:rsidRPr="00C843FF">
        <w:rPr>
          <w:b/>
          <w:sz w:val="24"/>
          <w:szCs w:val="24"/>
          <w:lang w:val="en-GB"/>
        </w:rPr>
        <w:t>R 64</w:t>
      </w:r>
      <w:r w:rsidR="00207454">
        <w:rPr>
          <w:sz w:val="24"/>
          <w:szCs w:val="24"/>
          <w:lang w:val="en-GB"/>
        </w:rPr>
        <w:t xml:space="preserve">): </w:t>
      </w:r>
      <w:r w:rsidR="00453EA5">
        <w:rPr>
          <w:sz w:val="24"/>
          <w:szCs w:val="24"/>
          <w:lang w:val="en-GB"/>
        </w:rPr>
        <w:t>CITEL preliminary proposal from USA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137F36" w:rsidRDefault="00C843FF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Fourth</w:t>
      </w:r>
      <w:r w:rsidR="001D03EE">
        <w:rPr>
          <w:sz w:val="24"/>
        </w:rPr>
        <w:t xml:space="preserve"> WAC meeting is </w:t>
      </w:r>
      <w:r w:rsidR="00207454">
        <w:rPr>
          <w:sz w:val="24"/>
        </w:rPr>
        <w:t>on</w:t>
      </w:r>
      <w:r>
        <w:rPr>
          <w:sz w:val="24"/>
        </w:rPr>
        <w:t xml:space="preserve"> October 30</w:t>
      </w:r>
      <w:r w:rsidR="00AA05E5" w:rsidRPr="00CD7FF5">
        <w:rPr>
          <w:sz w:val="24"/>
        </w:rPr>
        <w:t>, 2016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8"/>
      <w:headerReference w:type="default" r:id="rId9"/>
      <w:headerReference w:type="first" r:id="rId10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D7D" w:rsidRDefault="00DF0D7D">
      <w:r>
        <w:separator/>
      </w:r>
    </w:p>
  </w:endnote>
  <w:endnote w:type="continuationSeparator" w:id="0">
    <w:p w:rsidR="00DF0D7D" w:rsidRDefault="00DF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D7D" w:rsidRDefault="00DF0D7D">
      <w:r>
        <w:separator/>
      </w:r>
    </w:p>
  </w:footnote>
  <w:footnote w:type="continuationSeparator" w:id="0">
    <w:p w:rsidR="00DF0D7D" w:rsidRDefault="00DF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0AE3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5758B1">
      <w:rPr>
        <w:i/>
      </w:rPr>
      <w:t>35</w:t>
    </w:r>
    <w:r w:rsidR="00207454">
      <w:rPr>
        <w:i/>
      </w:rPr>
      <w:t xml:space="preserve">  (</w:t>
    </w:r>
    <w:proofErr w:type="gramEnd"/>
    <w:r w:rsidR="005758B1">
      <w:rPr>
        <w:i/>
      </w:rPr>
      <w:t>10/2</w:t>
    </w:r>
    <w:r>
      <w:rPr>
        <w:i/>
      </w:rPr>
      <w:t>/17)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A3068"/>
    <w:rsid w:val="000C4EAF"/>
    <w:rsid w:val="000D0F8F"/>
    <w:rsid w:val="000D12B4"/>
    <w:rsid w:val="000D36C4"/>
    <w:rsid w:val="00137F36"/>
    <w:rsid w:val="00183C60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C1572"/>
    <w:rsid w:val="002C4CC3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24C31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3098F"/>
    <w:rsid w:val="0054433D"/>
    <w:rsid w:val="00544535"/>
    <w:rsid w:val="005758B1"/>
    <w:rsid w:val="005855C0"/>
    <w:rsid w:val="00591A7F"/>
    <w:rsid w:val="0059514B"/>
    <w:rsid w:val="005D09E7"/>
    <w:rsid w:val="005E2419"/>
    <w:rsid w:val="006059C7"/>
    <w:rsid w:val="0062234A"/>
    <w:rsid w:val="00640345"/>
    <w:rsid w:val="006B43C2"/>
    <w:rsid w:val="006D715A"/>
    <w:rsid w:val="006F1B7A"/>
    <w:rsid w:val="00814E97"/>
    <w:rsid w:val="008237A9"/>
    <w:rsid w:val="008401D7"/>
    <w:rsid w:val="00840DC3"/>
    <w:rsid w:val="00890AE3"/>
    <w:rsid w:val="00892BA2"/>
    <w:rsid w:val="008B1C99"/>
    <w:rsid w:val="008B450A"/>
    <w:rsid w:val="008E3173"/>
    <w:rsid w:val="008E43DF"/>
    <w:rsid w:val="00904CA1"/>
    <w:rsid w:val="009130CE"/>
    <w:rsid w:val="00926F50"/>
    <w:rsid w:val="00963FF7"/>
    <w:rsid w:val="00973B9C"/>
    <w:rsid w:val="009802FE"/>
    <w:rsid w:val="009814BF"/>
    <w:rsid w:val="009966D7"/>
    <w:rsid w:val="009D5BDE"/>
    <w:rsid w:val="009E45AD"/>
    <w:rsid w:val="009F1674"/>
    <w:rsid w:val="00A2047B"/>
    <w:rsid w:val="00A5013A"/>
    <w:rsid w:val="00A574F3"/>
    <w:rsid w:val="00A74177"/>
    <w:rsid w:val="00AA05E5"/>
    <w:rsid w:val="00AD2F1F"/>
    <w:rsid w:val="00AE4A46"/>
    <w:rsid w:val="00AE6FE8"/>
    <w:rsid w:val="00B02D79"/>
    <w:rsid w:val="00B250A0"/>
    <w:rsid w:val="00B4306D"/>
    <w:rsid w:val="00B4384D"/>
    <w:rsid w:val="00B62685"/>
    <w:rsid w:val="00BA3EEE"/>
    <w:rsid w:val="00BB36D2"/>
    <w:rsid w:val="00BC0780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D06A5B"/>
    <w:rsid w:val="00D30E85"/>
    <w:rsid w:val="00D40B53"/>
    <w:rsid w:val="00DB1200"/>
    <w:rsid w:val="00DD2C4D"/>
    <w:rsid w:val="00DE11B6"/>
    <w:rsid w:val="00DF0D7D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D1DC7"/>
    <w:rsid w:val="00ED7D27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1432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Wengryniuk, Jack</cp:lastModifiedBy>
  <cp:revision>3</cp:revision>
  <cp:lastPrinted>2017-01-10T17:36:00Z</cp:lastPrinted>
  <dcterms:created xsi:type="dcterms:W3CDTF">2017-10-02T12:39:00Z</dcterms:created>
  <dcterms:modified xsi:type="dcterms:W3CDTF">2017-10-02T13:00:00Z</dcterms:modified>
</cp:coreProperties>
</file>