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F66" w:rsidRPr="006276C0" w:rsidRDefault="005F6A31">
      <w:pPr>
        <w:rPr>
          <w:rFonts w:ascii="Arial" w:hAnsi="Arial" w:cs="Arial"/>
          <w:sz w:val="23"/>
          <w:szCs w:val="23"/>
        </w:rPr>
      </w:pPr>
      <w:r>
        <w:rPr>
          <w:rFonts w:ascii="Arial" w:hAnsi="Arial" w:cs="Arial"/>
          <w:sz w:val="23"/>
          <w:szCs w:val="23"/>
        </w:rPr>
        <w:t>October 4</w:t>
      </w:r>
      <w:r w:rsidR="00411F66">
        <w:rPr>
          <w:rFonts w:ascii="Arial" w:hAnsi="Arial" w:cs="Arial"/>
          <w:sz w:val="23"/>
          <w:szCs w:val="23"/>
        </w:rPr>
        <w:t>, 2019</w:t>
      </w:r>
    </w:p>
    <w:p w:rsidR="00A166D8" w:rsidRPr="006276C0" w:rsidRDefault="00A166D8">
      <w:pPr>
        <w:rPr>
          <w:rFonts w:ascii="Arial" w:hAnsi="Arial" w:cs="Arial"/>
          <w:b/>
          <w:sz w:val="23"/>
          <w:szCs w:val="23"/>
        </w:rPr>
      </w:pPr>
      <w:r w:rsidRPr="006276C0">
        <w:rPr>
          <w:rFonts w:ascii="Arial" w:hAnsi="Arial" w:cs="Arial"/>
          <w:b/>
          <w:sz w:val="23"/>
          <w:szCs w:val="23"/>
        </w:rPr>
        <w:t>Via Electronic Filing</w:t>
      </w:r>
    </w:p>
    <w:p w:rsidR="004C030E" w:rsidRDefault="00503A39" w:rsidP="004C030E">
      <w:pPr>
        <w:spacing w:after="0" w:line="240" w:lineRule="auto"/>
        <w:rPr>
          <w:rFonts w:ascii="Arial" w:eastAsia="Times New Roman" w:hAnsi="Arial" w:cs="Arial"/>
          <w:color w:val="222222"/>
          <w:sz w:val="23"/>
          <w:szCs w:val="23"/>
          <w:shd w:val="clear" w:color="auto" w:fill="FFFFFF"/>
        </w:rPr>
      </w:pPr>
      <w:r>
        <w:rPr>
          <w:rFonts w:ascii="Arial" w:eastAsia="Times New Roman" w:hAnsi="Arial" w:cs="Arial"/>
          <w:color w:val="222222"/>
          <w:sz w:val="23"/>
          <w:szCs w:val="23"/>
          <w:shd w:val="clear" w:color="auto" w:fill="FFFFFF"/>
        </w:rPr>
        <w:t>Ms. Marlene H. Dortch</w:t>
      </w:r>
    </w:p>
    <w:p w:rsidR="00503A39" w:rsidRDefault="00503A39" w:rsidP="004C030E">
      <w:pPr>
        <w:spacing w:after="0" w:line="240" w:lineRule="auto"/>
        <w:rPr>
          <w:rFonts w:ascii="Arial" w:eastAsia="Times New Roman" w:hAnsi="Arial" w:cs="Arial"/>
          <w:color w:val="222222"/>
          <w:sz w:val="23"/>
          <w:szCs w:val="23"/>
          <w:shd w:val="clear" w:color="auto" w:fill="FFFFFF"/>
        </w:rPr>
      </w:pPr>
      <w:r>
        <w:rPr>
          <w:rFonts w:ascii="Arial" w:eastAsia="Times New Roman" w:hAnsi="Arial" w:cs="Arial"/>
          <w:color w:val="222222"/>
          <w:sz w:val="23"/>
          <w:szCs w:val="23"/>
          <w:shd w:val="clear" w:color="auto" w:fill="FFFFFF"/>
        </w:rPr>
        <w:t xml:space="preserve">Secretary </w:t>
      </w:r>
    </w:p>
    <w:p w:rsidR="00503A39" w:rsidRDefault="00503A39" w:rsidP="004C030E">
      <w:pPr>
        <w:spacing w:after="0" w:line="240" w:lineRule="auto"/>
        <w:rPr>
          <w:rFonts w:ascii="Arial" w:eastAsia="Times New Roman" w:hAnsi="Arial" w:cs="Arial"/>
          <w:color w:val="222222"/>
          <w:sz w:val="23"/>
          <w:szCs w:val="23"/>
          <w:shd w:val="clear" w:color="auto" w:fill="FFFFFF"/>
        </w:rPr>
      </w:pPr>
      <w:r>
        <w:rPr>
          <w:rFonts w:ascii="Arial" w:eastAsia="Times New Roman" w:hAnsi="Arial" w:cs="Arial"/>
          <w:color w:val="222222"/>
          <w:sz w:val="23"/>
          <w:szCs w:val="23"/>
          <w:shd w:val="clear" w:color="auto" w:fill="FFFFFF"/>
        </w:rPr>
        <w:t>Federal Communications Commission</w:t>
      </w:r>
    </w:p>
    <w:p w:rsidR="00503A39" w:rsidRDefault="00503A39" w:rsidP="004C030E">
      <w:pPr>
        <w:spacing w:after="0" w:line="240" w:lineRule="auto"/>
        <w:rPr>
          <w:rFonts w:ascii="Arial" w:eastAsia="Times New Roman" w:hAnsi="Arial" w:cs="Arial"/>
          <w:color w:val="222222"/>
          <w:sz w:val="23"/>
          <w:szCs w:val="23"/>
          <w:shd w:val="clear" w:color="auto" w:fill="FFFFFF"/>
        </w:rPr>
      </w:pPr>
      <w:r>
        <w:rPr>
          <w:rFonts w:ascii="Arial" w:eastAsia="Times New Roman" w:hAnsi="Arial" w:cs="Arial"/>
          <w:color w:val="222222"/>
          <w:sz w:val="23"/>
          <w:szCs w:val="23"/>
          <w:shd w:val="clear" w:color="auto" w:fill="FFFFFF"/>
        </w:rPr>
        <w:t>445 12</w:t>
      </w:r>
      <w:r w:rsidRPr="00503A39">
        <w:rPr>
          <w:rFonts w:ascii="Arial" w:eastAsia="Times New Roman" w:hAnsi="Arial" w:cs="Arial"/>
          <w:color w:val="222222"/>
          <w:sz w:val="23"/>
          <w:szCs w:val="23"/>
          <w:shd w:val="clear" w:color="auto" w:fill="FFFFFF"/>
          <w:vertAlign w:val="superscript"/>
        </w:rPr>
        <w:t>th</w:t>
      </w:r>
      <w:r>
        <w:rPr>
          <w:rFonts w:ascii="Arial" w:eastAsia="Times New Roman" w:hAnsi="Arial" w:cs="Arial"/>
          <w:color w:val="222222"/>
          <w:sz w:val="23"/>
          <w:szCs w:val="23"/>
          <w:shd w:val="clear" w:color="auto" w:fill="FFFFFF"/>
        </w:rPr>
        <w:t xml:space="preserve"> Street, SW</w:t>
      </w:r>
    </w:p>
    <w:p w:rsidR="00503A39" w:rsidRPr="006276C0" w:rsidRDefault="00503A39" w:rsidP="004C030E">
      <w:pPr>
        <w:spacing w:after="0" w:line="240" w:lineRule="auto"/>
        <w:rPr>
          <w:rFonts w:ascii="Arial" w:eastAsia="Times New Roman" w:hAnsi="Arial" w:cs="Arial"/>
          <w:color w:val="222222"/>
          <w:sz w:val="23"/>
          <w:szCs w:val="23"/>
          <w:shd w:val="clear" w:color="auto" w:fill="FFFFFF"/>
        </w:rPr>
      </w:pPr>
      <w:r>
        <w:rPr>
          <w:rFonts w:ascii="Arial" w:eastAsia="Times New Roman" w:hAnsi="Arial" w:cs="Arial"/>
          <w:color w:val="222222"/>
          <w:sz w:val="23"/>
          <w:szCs w:val="23"/>
          <w:shd w:val="clear" w:color="auto" w:fill="FFFFFF"/>
        </w:rPr>
        <w:t>Washington, DC 20554</w:t>
      </w:r>
    </w:p>
    <w:p w:rsidR="00A166D8" w:rsidRPr="006276C0" w:rsidRDefault="00A166D8" w:rsidP="004C030E">
      <w:pPr>
        <w:spacing w:after="0" w:line="240" w:lineRule="auto"/>
        <w:rPr>
          <w:rFonts w:ascii="Arial" w:eastAsia="Times New Roman" w:hAnsi="Arial" w:cs="Arial"/>
          <w:color w:val="222222"/>
          <w:sz w:val="23"/>
          <w:szCs w:val="23"/>
          <w:shd w:val="clear" w:color="auto" w:fill="FFFFFF"/>
        </w:rPr>
      </w:pPr>
    </w:p>
    <w:p w:rsidR="00A166D8" w:rsidRPr="006276C0" w:rsidRDefault="00503A39" w:rsidP="004C030E">
      <w:pPr>
        <w:spacing w:after="0" w:line="240" w:lineRule="auto"/>
        <w:rPr>
          <w:rFonts w:ascii="Arial" w:eastAsia="Times New Roman" w:hAnsi="Arial" w:cs="Arial"/>
          <w:b/>
          <w:sz w:val="23"/>
          <w:szCs w:val="23"/>
        </w:rPr>
      </w:pPr>
      <w:r>
        <w:rPr>
          <w:rFonts w:ascii="Arial" w:eastAsia="Times New Roman" w:hAnsi="Arial" w:cs="Arial"/>
          <w:b/>
          <w:sz w:val="23"/>
          <w:szCs w:val="23"/>
        </w:rPr>
        <w:t>RE: CG DOCKET Nos. 13-24, 03-123</w:t>
      </w:r>
    </w:p>
    <w:p w:rsidR="00A166D8" w:rsidRPr="006276C0" w:rsidRDefault="00A166D8" w:rsidP="004C030E">
      <w:pPr>
        <w:spacing w:after="0" w:line="240" w:lineRule="auto"/>
        <w:rPr>
          <w:rFonts w:ascii="Arial" w:eastAsia="Times New Roman" w:hAnsi="Arial" w:cs="Arial"/>
          <w:b/>
          <w:sz w:val="23"/>
          <w:szCs w:val="23"/>
        </w:rPr>
      </w:pPr>
    </w:p>
    <w:p w:rsidR="00467AF9" w:rsidRPr="006276C0" w:rsidRDefault="00503A39" w:rsidP="00467AF9">
      <w:pPr>
        <w:rPr>
          <w:rFonts w:ascii="Arial" w:eastAsia="Times New Roman" w:hAnsi="Arial" w:cs="Arial"/>
          <w:sz w:val="23"/>
          <w:szCs w:val="23"/>
        </w:rPr>
      </w:pPr>
      <w:r>
        <w:rPr>
          <w:rFonts w:ascii="Arial" w:eastAsia="Times New Roman" w:hAnsi="Arial" w:cs="Arial"/>
          <w:sz w:val="23"/>
          <w:szCs w:val="23"/>
        </w:rPr>
        <w:t>Dear Ms. Dortch,</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 xml:space="preserve">The Telecommunications Equipment Distribution Program Association (TEDPA) commends companies </w:t>
      </w:r>
      <w:r w:rsidRPr="006276C0">
        <w:rPr>
          <w:rFonts w:ascii="Arial" w:hAnsi="Arial" w:cs="Arial"/>
          <w:sz w:val="23"/>
          <w:szCs w:val="23"/>
        </w:rPr>
        <w:t>for their efforts in advancing communications that will affect Deaf, Hard</w:t>
      </w:r>
      <w:r w:rsidR="00934098" w:rsidRPr="006276C0">
        <w:rPr>
          <w:rFonts w:ascii="Arial" w:hAnsi="Arial" w:cs="Arial"/>
          <w:sz w:val="23"/>
          <w:szCs w:val="23"/>
        </w:rPr>
        <w:t xml:space="preserve"> </w:t>
      </w:r>
      <w:r w:rsidRPr="006276C0">
        <w:rPr>
          <w:rFonts w:ascii="Arial" w:hAnsi="Arial" w:cs="Arial"/>
          <w:sz w:val="23"/>
          <w:szCs w:val="23"/>
        </w:rPr>
        <w:t>of</w:t>
      </w:r>
      <w:r w:rsidR="00934098" w:rsidRPr="006276C0">
        <w:rPr>
          <w:rFonts w:ascii="Arial" w:hAnsi="Arial" w:cs="Arial"/>
          <w:sz w:val="23"/>
          <w:szCs w:val="23"/>
        </w:rPr>
        <w:t xml:space="preserve"> </w:t>
      </w:r>
      <w:r w:rsidRPr="006276C0">
        <w:rPr>
          <w:rFonts w:ascii="Arial" w:hAnsi="Arial" w:cs="Arial"/>
          <w:sz w:val="23"/>
          <w:szCs w:val="23"/>
        </w:rPr>
        <w:t>Hearing, DeafBlind, and persons with Combined Vision and Hearing Loss (CVHL) in both their professional lives and personal lives.</w:t>
      </w:r>
      <w:r w:rsidRPr="006276C0">
        <w:rPr>
          <w:rFonts w:ascii="Arial" w:eastAsia="Times New Roman" w:hAnsi="Arial" w:cs="Arial"/>
          <w:sz w:val="23"/>
          <w:szCs w:val="23"/>
        </w:rPr>
        <w:t xml:space="preserve"> More individuals are </w:t>
      </w:r>
      <w:r w:rsidRPr="006276C0">
        <w:rPr>
          <w:rFonts w:ascii="Arial" w:hAnsi="Arial" w:cs="Arial"/>
          <w:sz w:val="23"/>
          <w:szCs w:val="23"/>
        </w:rPr>
        <w:t xml:space="preserve">utilizing technology </w:t>
      </w:r>
      <w:r w:rsidRPr="006276C0">
        <w:rPr>
          <w:rFonts w:ascii="Arial" w:eastAsia="Times New Roman" w:hAnsi="Arial" w:cs="Arial"/>
          <w:sz w:val="23"/>
          <w:szCs w:val="23"/>
        </w:rPr>
        <w:t xml:space="preserve">for distance communications in a variety of ways. </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 xml:space="preserve">With any new technology, our </w:t>
      </w:r>
      <w:r w:rsidR="00934098" w:rsidRPr="006276C0">
        <w:rPr>
          <w:rFonts w:ascii="Arial" w:eastAsia="Times New Roman" w:hAnsi="Arial" w:cs="Arial"/>
          <w:sz w:val="23"/>
          <w:szCs w:val="23"/>
        </w:rPr>
        <w:t>members</w:t>
      </w:r>
      <w:r w:rsidRPr="006276C0">
        <w:rPr>
          <w:rFonts w:ascii="Arial" w:eastAsia="Times New Roman" w:hAnsi="Arial" w:cs="Arial"/>
          <w:sz w:val="23"/>
          <w:szCs w:val="23"/>
        </w:rPr>
        <w:t xml:space="preserve"> evaluate whether or not it is accessible for the populations we serve. In general,</w:t>
      </w:r>
      <w:bookmarkStart w:id="0" w:name="_GoBack"/>
      <w:bookmarkEnd w:id="0"/>
      <w:r w:rsidRPr="006276C0">
        <w:rPr>
          <w:rFonts w:ascii="Arial" w:eastAsia="Times New Roman" w:hAnsi="Arial" w:cs="Arial"/>
          <w:sz w:val="23"/>
          <w:szCs w:val="23"/>
        </w:rPr>
        <w:t xml:space="preserve"> advanced technology is not for everyone. There are a variety of reasons why distance communications equipment can be more cumbersome, which is where Internet Protocol Captioned Telephone Service (IP CTS) comes into play.  </w:t>
      </w:r>
    </w:p>
    <w:p w:rsidR="00934098" w:rsidRPr="006276C0" w:rsidRDefault="00467AF9" w:rsidP="00934098">
      <w:pPr>
        <w:rPr>
          <w:rFonts w:ascii="Arial" w:eastAsia="Times New Roman" w:hAnsi="Arial" w:cs="Arial"/>
          <w:sz w:val="23"/>
          <w:szCs w:val="23"/>
        </w:rPr>
      </w:pPr>
      <w:r w:rsidRPr="006276C0">
        <w:rPr>
          <w:rFonts w:ascii="Arial" w:eastAsia="Times New Roman" w:hAnsi="Arial" w:cs="Arial"/>
          <w:sz w:val="23"/>
          <w:szCs w:val="23"/>
        </w:rPr>
        <w:t xml:space="preserve">In previous reports and filings, TEDPA and many other agencies have expressed a continued concern related to IP CTS misuse, waste, abuse, and fraud. </w:t>
      </w:r>
      <w:r w:rsidR="00934098" w:rsidRPr="006276C0">
        <w:rPr>
          <w:rFonts w:ascii="Arial" w:eastAsia="Times New Roman" w:hAnsi="Arial" w:cs="Arial"/>
          <w:color w:val="222222"/>
          <w:sz w:val="23"/>
          <w:szCs w:val="23"/>
        </w:rPr>
        <w:t xml:space="preserve">After reading the proposals from the three Automatic Speech Recognition (ASR) providers to become certified as IP CTS providers, it </w:t>
      </w:r>
      <w:r w:rsidR="00934098" w:rsidRPr="006276C0">
        <w:rPr>
          <w:rFonts w:ascii="Arial" w:eastAsia="Times New Roman" w:hAnsi="Arial" w:cs="Arial"/>
          <w:sz w:val="23"/>
          <w:szCs w:val="23"/>
        </w:rPr>
        <w:t>appears that only one company attempted to address this concern.</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Self-certification does not ask or assess for disabilities that could affect the use of IP CTS or promote other assistive technology that might be more accessible to the individual. Also, self-certification does not address literacy competency.</w:t>
      </w:r>
      <w:r w:rsidRPr="006276C0" w:rsidDel="004467D0">
        <w:rPr>
          <w:rFonts w:ascii="Arial" w:eastAsia="Times New Roman" w:hAnsi="Arial" w:cs="Arial"/>
          <w:sz w:val="23"/>
          <w:szCs w:val="23"/>
        </w:rPr>
        <w:t xml:space="preserve"> </w:t>
      </w:r>
      <w:r w:rsidRPr="006276C0">
        <w:rPr>
          <w:rFonts w:ascii="Arial" w:eastAsia="Times New Roman" w:hAnsi="Arial" w:cs="Arial"/>
          <w:sz w:val="23"/>
          <w:szCs w:val="23"/>
        </w:rPr>
        <w:t xml:space="preserve"> </w:t>
      </w:r>
      <w:r w:rsidRPr="006276C0">
        <w:rPr>
          <w:rFonts w:ascii="Arial" w:hAnsi="Arial" w:cs="Arial"/>
          <w:sz w:val="23"/>
          <w:szCs w:val="23"/>
        </w:rPr>
        <w:t xml:space="preserve">Our members receive calls and emails on a daily basis from persons who say they are deaf, yet we discover their hearing as being in the mild to moderate range, but not severe or profound. </w:t>
      </w:r>
      <w:r w:rsidRPr="006276C0">
        <w:rPr>
          <w:rFonts w:ascii="Arial" w:eastAsia="Times New Roman" w:hAnsi="Arial" w:cs="Arial"/>
          <w:sz w:val="23"/>
          <w:szCs w:val="23"/>
        </w:rPr>
        <w:t xml:space="preserve"> They think they need the captioned telephone but then discover through the intervention of our members that an amplified phone or other device would be more appropriate.  </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How does the FCC define the word “necessitate”?</w:t>
      </w:r>
      <w:r w:rsidR="00503A39">
        <w:rPr>
          <w:rFonts w:ascii="Arial" w:eastAsia="Times New Roman" w:hAnsi="Arial" w:cs="Arial"/>
          <w:sz w:val="23"/>
          <w:szCs w:val="23"/>
        </w:rPr>
        <w:t xml:space="preserve"> </w:t>
      </w:r>
      <w:r w:rsidRPr="006276C0">
        <w:rPr>
          <w:rFonts w:ascii="Arial" w:eastAsia="Times New Roman" w:hAnsi="Arial" w:cs="Arial"/>
          <w:sz w:val="23"/>
          <w:szCs w:val="23"/>
        </w:rPr>
        <w:t xml:space="preserve">Many peers, including hearing health professionals, cannot agree to or actually define the word necessitate as written. TEDPA members can often pair consumers up with equipment that not only addresses the hearing loss but also the underlying issues that may prevent effective communication.  </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lastRenderedPageBreak/>
        <w:t xml:space="preserve">TEDPA members would also like to understand more about how accuracy, completeness, synchronicity, and speed are going to be consistent and in line with the recommendations made by the subcommittee of the DAC October 2018 open meeting. Companies report measures but these are not fully addressed and it does not appear that an independent study has been levied. We would request that the FCC authorize an independent study of the speed, accuracy, completeness and delay produced via ASR prior to FCC authorization of this technology. Study participants should not be compensated for their time, as participant compensation sways participant opinion towards the positive. </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 xml:space="preserve">We also recommend the FCC conduct an independent study and review information in other languages to again assure speed, completeness, accurate, and synchronicity of the dialogue. TEDPA recognizes the potential that ASR could be great at providing communication access to a greater portion of the general public, including those who do not speak English or Spanish. However, </w:t>
      </w:r>
      <w:r w:rsidRPr="006276C0">
        <w:rPr>
          <w:rFonts w:ascii="Arial" w:hAnsi="Arial" w:cs="Arial"/>
          <w:sz w:val="23"/>
          <w:szCs w:val="23"/>
        </w:rPr>
        <w:t>TEDPA questions how e</w:t>
      </w:r>
      <w:r w:rsidRPr="006276C0">
        <w:rPr>
          <w:rFonts w:ascii="Arial" w:eastAsia="Times New Roman" w:hAnsi="Arial" w:cs="Arial"/>
          <w:sz w:val="23"/>
          <w:szCs w:val="23"/>
        </w:rPr>
        <w:t>asy it will be for the general public to access the application (app) or captions in order to understand a call not due to hearing loss but a call due to an inability to understand the non-native speaker.</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While ASR may reduce the overall cost of IP CTS, the ease of access for individuals who do not need captioning may offset any cost savings. TEDPA also questions whether ASR will be accessible for someone who is DeafBlind or has CVHL. Can ASR provide refreshable Braille access to the end user?</w:t>
      </w:r>
    </w:p>
    <w:p w:rsidR="00467AF9" w:rsidRPr="006276C0" w:rsidRDefault="00467AF9" w:rsidP="00467AF9">
      <w:pPr>
        <w:rPr>
          <w:rFonts w:ascii="Arial" w:hAnsi="Arial" w:cs="Arial"/>
          <w:sz w:val="23"/>
          <w:szCs w:val="23"/>
        </w:rPr>
      </w:pPr>
      <w:r w:rsidRPr="006276C0">
        <w:rPr>
          <w:rFonts w:ascii="Arial" w:hAnsi="Arial" w:cs="Arial"/>
          <w:sz w:val="23"/>
          <w:szCs w:val="23"/>
        </w:rPr>
        <w:t xml:space="preserve">To reiterate, TEDPA appreciates the advances in distance communication technology which has made it possible for the citizens we serve to connect to their family, friends, and community. We share the FCC’s goal in reducing costs and abuse of IP CTS and appreciate the opportunity to share our comments and concerns. </w:t>
      </w:r>
    </w:p>
    <w:p w:rsidR="00467AF9" w:rsidRPr="006276C0" w:rsidRDefault="00467AF9" w:rsidP="00467AF9">
      <w:pPr>
        <w:rPr>
          <w:rFonts w:ascii="Arial" w:eastAsia="Times New Roman" w:hAnsi="Arial" w:cs="Arial"/>
          <w:sz w:val="23"/>
          <w:szCs w:val="23"/>
        </w:rPr>
      </w:pPr>
      <w:r w:rsidRPr="006276C0">
        <w:rPr>
          <w:rFonts w:ascii="Arial" w:eastAsia="Times New Roman" w:hAnsi="Arial" w:cs="Arial"/>
          <w:sz w:val="23"/>
          <w:szCs w:val="23"/>
        </w:rPr>
        <w:t xml:space="preserve"> Sincerely, </w:t>
      </w:r>
    </w:p>
    <w:p w:rsidR="00467AF9" w:rsidRPr="006276C0" w:rsidRDefault="006276C0" w:rsidP="006276C0">
      <w:pPr>
        <w:spacing w:after="120" w:line="240" w:lineRule="auto"/>
        <w:rPr>
          <w:rFonts w:ascii="Arial" w:eastAsia="Times New Roman" w:hAnsi="Arial" w:cs="Arial"/>
          <w:sz w:val="23"/>
          <w:szCs w:val="23"/>
        </w:rPr>
      </w:pPr>
      <w:r w:rsidRPr="006276C0">
        <w:rPr>
          <w:rFonts w:ascii="Arial" w:eastAsia="Times New Roman" w:hAnsi="Arial" w:cs="Arial"/>
          <w:sz w:val="23"/>
          <w:szCs w:val="23"/>
        </w:rPr>
        <w:t>Sandra McNally, Chair</w:t>
      </w:r>
    </w:p>
    <w:p w:rsidR="006276C0" w:rsidRPr="006276C0" w:rsidRDefault="006276C0" w:rsidP="006276C0">
      <w:pPr>
        <w:spacing w:after="120" w:line="240" w:lineRule="auto"/>
        <w:rPr>
          <w:rFonts w:ascii="Arial" w:eastAsia="Times New Roman" w:hAnsi="Arial" w:cs="Arial"/>
          <w:sz w:val="23"/>
          <w:szCs w:val="23"/>
        </w:rPr>
      </w:pPr>
      <w:r w:rsidRPr="006276C0">
        <w:rPr>
          <w:rFonts w:ascii="Arial" w:eastAsia="Times New Roman" w:hAnsi="Arial" w:cs="Arial"/>
          <w:sz w:val="23"/>
          <w:szCs w:val="23"/>
        </w:rPr>
        <w:t>Nathan Gomme, Vice Chair</w:t>
      </w:r>
    </w:p>
    <w:p w:rsidR="006276C0" w:rsidRPr="006276C0" w:rsidRDefault="006276C0" w:rsidP="006276C0">
      <w:pPr>
        <w:spacing w:after="120" w:line="240" w:lineRule="auto"/>
        <w:rPr>
          <w:rFonts w:ascii="Arial" w:eastAsia="Times New Roman" w:hAnsi="Arial" w:cs="Arial"/>
          <w:sz w:val="23"/>
          <w:szCs w:val="23"/>
        </w:rPr>
      </w:pPr>
      <w:r w:rsidRPr="006276C0">
        <w:rPr>
          <w:rFonts w:ascii="Arial" w:eastAsia="Times New Roman" w:hAnsi="Arial" w:cs="Arial"/>
          <w:sz w:val="23"/>
          <w:szCs w:val="23"/>
        </w:rPr>
        <w:t>Kelly Robison, Secretary</w:t>
      </w:r>
    </w:p>
    <w:p w:rsidR="006276C0" w:rsidRPr="006276C0" w:rsidRDefault="006276C0" w:rsidP="006276C0">
      <w:pPr>
        <w:spacing w:after="120" w:line="240" w:lineRule="auto"/>
        <w:rPr>
          <w:rFonts w:ascii="Arial" w:eastAsia="Times New Roman" w:hAnsi="Arial" w:cs="Arial"/>
          <w:sz w:val="23"/>
          <w:szCs w:val="23"/>
        </w:rPr>
      </w:pPr>
      <w:r w:rsidRPr="006276C0">
        <w:rPr>
          <w:rFonts w:ascii="Arial" w:eastAsia="Times New Roman" w:hAnsi="Arial" w:cs="Arial"/>
          <w:sz w:val="23"/>
          <w:szCs w:val="23"/>
        </w:rPr>
        <w:t>Tiffany Wilson, Treasurer</w:t>
      </w:r>
    </w:p>
    <w:p w:rsidR="006276C0" w:rsidRPr="006276C0" w:rsidRDefault="006276C0" w:rsidP="006276C0">
      <w:pPr>
        <w:spacing w:after="120" w:line="240" w:lineRule="auto"/>
        <w:rPr>
          <w:rFonts w:ascii="Arial" w:eastAsia="Times New Roman" w:hAnsi="Arial" w:cs="Arial"/>
          <w:sz w:val="23"/>
          <w:szCs w:val="23"/>
        </w:rPr>
      </w:pPr>
    </w:p>
    <w:p w:rsidR="006276C0" w:rsidRPr="00411F66" w:rsidRDefault="006276C0" w:rsidP="00411F66">
      <w:pPr>
        <w:spacing w:after="120" w:line="240" w:lineRule="auto"/>
        <w:rPr>
          <w:rFonts w:ascii="Arial" w:eastAsia="Times New Roman" w:hAnsi="Arial" w:cs="Arial"/>
          <w:sz w:val="23"/>
          <w:szCs w:val="23"/>
        </w:rPr>
      </w:pPr>
      <w:r w:rsidRPr="006276C0">
        <w:rPr>
          <w:rFonts w:ascii="Arial" w:eastAsia="Times New Roman" w:hAnsi="Arial" w:cs="Arial"/>
          <w:sz w:val="23"/>
          <w:szCs w:val="23"/>
        </w:rPr>
        <w:t xml:space="preserve">CC: </w:t>
      </w:r>
      <w:r w:rsidRPr="006276C0">
        <w:rPr>
          <w:rFonts w:ascii="Arial" w:eastAsia="Times New Roman" w:hAnsi="Arial" w:cs="Arial"/>
          <w:sz w:val="23"/>
          <w:szCs w:val="23"/>
        </w:rPr>
        <w:tab/>
        <w:t>TEDPA Members</w:t>
      </w:r>
      <w:r w:rsidR="001F4531" w:rsidRPr="001F4531">
        <w:rPr>
          <w:rFonts w:ascii="Arial" w:hAnsi="Arial" w:cs="Arial"/>
          <w:noProof/>
          <w:sz w:val="23"/>
          <w:szCs w:val="23"/>
        </w:rPr>
        <w:pict>
          <v:line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5pt,244pt" to="461.7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" strokecolor="#4472c4 [3204]" strokeweight=".5pt">
            <v:stroke joinstyle="miter"/>
          </v:line>
        </w:pict>
      </w:r>
      <w:r w:rsidR="00411F66">
        <w:rPr>
          <w:rFonts w:ascii="Arial" w:eastAsia="Times New Roman" w:hAnsi="Arial" w:cs="Arial"/>
          <w:sz w:val="23"/>
          <w:szCs w:val="23"/>
        </w:rPr>
        <w:softHyphen/>
      </w:r>
      <w:r w:rsidR="00411F66">
        <w:rPr>
          <w:rFonts w:ascii="Arial" w:eastAsia="Times New Roman" w:hAnsi="Arial" w:cs="Arial"/>
          <w:sz w:val="23"/>
          <w:szCs w:val="23"/>
        </w:rPr>
        <w:softHyphen/>
      </w:r>
      <w:r w:rsidR="00411F66">
        <w:rPr>
          <w:rFonts w:ascii="Arial" w:eastAsia="Times New Roman" w:hAnsi="Arial" w:cs="Arial"/>
          <w:sz w:val="23"/>
          <w:szCs w:val="23"/>
        </w:rPr>
        <w:softHyphen/>
      </w:r>
      <w:r w:rsidR="00411F66">
        <w:rPr>
          <w:rFonts w:ascii="Arial" w:eastAsia="Times New Roman" w:hAnsi="Arial" w:cs="Arial"/>
          <w:sz w:val="23"/>
          <w:szCs w:val="23"/>
        </w:rPr>
        <w:softHyphen/>
      </w:r>
    </w:p>
    <w:sectPr w:rsidR="006276C0" w:rsidRPr="00411F66" w:rsidSect="00503A39">
      <w:headerReference w:type="default" r:id="rId7"/>
      <w:footerReference w:type="default" r:id="rId8"/>
      <w:headerReference w:type="first" r:id="rId9"/>
      <w:pgSz w:w="12240" w:h="15840"/>
      <w:pgMar w:top="108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A31" w:rsidRDefault="005F6A31" w:rsidP="004C030E">
      <w:pPr>
        <w:spacing w:after="0" w:line="240" w:lineRule="auto"/>
      </w:pPr>
      <w:r>
        <w:separator/>
      </w:r>
    </w:p>
  </w:endnote>
  <w:endnote w:type="continuationSeparator" w:id="0">
    <w:p w:rsidR="005F6A31" w:rsidRDefault="005F6A31" w:rsidP="004C0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A31" w:rsidRPr="00D72F5F" w:rsidRDefault="005F6A31" w:rsidP="00503A39">
    <w:pPr>
      <w:rPr>
        <w:sz w:val="16"/>
        <w:szCs w:val="20"/>
      </w:rPr>
    </w:pPr>
    <w:r w:rsidRPr="001F4531">
      <w:rPr>
        <w:rFonts w:ascii="Arial" w:hAnsi="Arial" w:cs="Arial"/>
        <w:noProof/>
        <w:sz w:val="16"/>
        <w:szCs w:val="20"/>
      </w:rPr>
      <w:pict>
        <v:line id="Straight Connector 2" o:spid="_x0000_s13314"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8.2pt,-6.55pt" to="463.6pt,-6.55pt" strokecolor="#4472c4 [3204]" strokeweight=".5pt">
          <v:stroke joinstyle="miter"/>
        </v:line>
      </w:pict>
    </w:r>
    <w:r w:rsidRPr="00D72F5F">
      <w:rPr>
        <w:rFonts w:ascii="Arial" w:hAnsi="Arial" w:cs="Arial"/>
        <w:sz w:val="16"/>
        <w:szCs w:val="20"/>
      </w:rPr>
      <w:t>Sandra McNally, Chair                 Nathan Gomme, Vice Chair               Kelly Robison, Secretary           Tiffany Wilson, Treasurer</w:t>
    </w:r>
  </w:p>
  <w:p w:rsidR="005F6A31" w:rsidRDefault="005F6A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A31" w:rsidRDefault="005F6A31" w:rsidP="004C030E">
      <w:pPr>
        <w:spacing w:after="0" w:line="240" w:lineRule="auto"/>
      </w:pPr>
      <w:r>
        <w:separator/>
      </w:r>
    </w:p>
  </w:footnote>
  <w:footnote w:type="continuationSeparator" w:id="0">
    <w:p w:rsidR="005F6A31" w:rsidRDefault="005F6A31" w:rsidP="004C03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A31" w:rsidRPr="00D72F5F" w:rsidRDefault="005F6A31" w:rsidP="00383F8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A31" w:rsidRPr="00383F81" w:rsidRDefault="005F6A31" w:rsidP="00503A39">
    <w:pPr>
      <w:spacing w:after="0"/>
      <w:ind w:left="4320"/>
      <w:jc w:val="center"/>
      <w:rPr>
        <w:rFonts w:ascii="Arial" w:eastAsia="Times New Roman" w:hAnsi="Arial" w:cs="Arial"/>
        <w:color w:val="323E4F" w:themeColor="text2" w:themeShade="BF"/>
        <w:sz w:val="19"/>
        <w:szCs w:val="19"/>
        <w:shd w:val="clear" w:color="auto" w:fill="FFFFFF"/>
      </w:rPr>
    </w:pPr>
    <w:r w:rsidRPr="001F4531">
      <w:rPr>
        <w:rFonts w:ascii="Arial" w:eastAsia="Times New Roman" w:hAnsi="Arial" w:cs="Arial"/>
        <w:noProof/>
        <w:color w:val="44546A" w:themeColor="text2"/>
        <w:sz w:val="19"/>
        <w:szCs w:val="19"/>
      </w:rPr>
      <w:pict>
        <v:line id="Straight Connector 5" o:spid="_x0000_s13313"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74.95pt,-15.8pt" to="174.95pt,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" strokecolor="#4472c4 [3204]" strokeweight=".5pt">
          <v:stroke joinstyle="miter"/>
        </v:line>
      </w:pict>
    </w:r>
    <w:r w:rsidRPr="00383F81">
      <w:rPr>
        <w:rFonts w:ascii="Arial" w:eastAsia="Times New Roman" w:hAnsi="Arial" w:cs="Arial"/>
        <w:noProof/>
        <w:color w:val="323E4F" w:themeColor="text2" w:themeShade="BF"/>
        <w:sz w:val="19"/>
        <w:szCs w:val="19"/>
        <w:shd w:val="clear" w:color="auto" w:fill="FFFFFF"/>
      </w:rPr>
      <w:drawing>
        <wp:anchor distT="0" distB="0" distL="114300" distR="114300" simplePos="0" relativeHeight="251662336" behindDoc="0" locked="0" layoutInCell="1" allowOverlap="1">
          <wp:simplePos x="0" y="0"/>
          <wp:positionH relativeFrom="column">
            <wp:posOffset>-609867</wp:posOffset>
          </wp:positionH>
          <wp:positionV relativeFrom="paragraph">
            <wp:posOffset>-201763</wp:posOffset>
          </wp:positionV>
          <wp:extent cx="2687053" cy="992143"/>
          <wp:effectExtent l="0" t="0" r="5715" b="0"/>
          <wp:wrapThrough wrapText="bothSides">
            <wp:wrapPolygon edited="0">
              <wp:start x="0" y="0"/>
              <wp:lineTo x="0" y="21296"/>
              <wp:lineTo x="21544" y="21296"/>
              <wp:lineTo x="21544"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DPA Logo-#3-high-res.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687053" cy="992143"/>
                  </a:xfrm>
                  <a:prstGeom prst="rect">
                    <a:avLst/>
                  </a:prstGeom>
                </pic:spPr>
              </pic:pic>
            </a:graphicData>
          </a:graphic>
        </wp:anchor>
      </w:drawing>
    </w:r>
    <w:r w:rsidRPr="00383F81">
      <w:rPr>
        <w:rFonts w:ascii="Arial" w:eastAsia="Times New Roman" w:hAnsi="Arial" w:cs="Arial"/>
        <w:color w:val="323E4F" w:themeColor="text2" w:themeShade="BF"/>
        <w:sz w:val="19"/>
        <w:szCs w:val="19"/>
        <w:shd w:val="clear" w:color="auto" w:fill="FFFFFF"/>
      </w:rPr>
      <w:t>The mission of TEDPA is to convene for the purpose of</w:t>
    </w:r>
  </w:p>
  <w:p w:rsidR="005F6A31" w:rsidRPr="00383F81" w:rsidRDefault="005F6A31" w:rsidP="00503A39">
    <w:pPr>
      <w:spacing w:after="0"/>
      <w:ind w:left="4320"/>
      <w:jc w:val="center"/>
      <w:rPr>
        <w:rFonts w:ascii="Arial" w:eastAsia="Times New Roman" w:hAnsi="Arial" w:cs="Arial"/>
        <w:i/>
        <w:color w:val="323E4F" w:themeColor="text2" w:themeShade="BF"/>
        <w:sz w:val="19"/>
        <w:szCs w:val="19"/>
      </w:rPr>
    </w:pPr>
    <w:r w:rsidRPr="00383F81">
      <w:rPr>
        <w:rFonts w:ascii="Arial" w:eastAsia="Times New Roman" w:hAnsi="Arial" w:cs="Arial"/>
        <w:color w:val="323E4F" w:themeColor="text2" w:themeShade="BF"/>
        <w:sz w:val="19"/>
        <w:szCs w:val="19"/>
        <w:shd w:val="clear" w:color="auto" w:fill="FFFFFF"/>
      </w:rPr>
      <w:t>information exchange and to assist one another with the administration of specialized telecommunication equipment distribution programs for persons with disabilities</w:t>
    </w:r>
  </w:p>
  <w:p w:rsidR="005F6A31" w:rsidRDefault="005F6A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9"/>
  <w:proofState w:spelling="clean" w:grammar="clean"/>
  <w:defaultTabStop w:val="720"/>
  <w:characterSpacingControl w:val="doNotCompress"/>
  <w:hdrShapeDefaults>
    <o:shapedefaults v:ext="edit" spidmax="13315"/>
    <o:shapelayout v:ext="edit">
      <o:idmap v:ext="edit" data="13"/>
    </o:shapelayout>
  </w:hdrShapeDefaults>
  <w:footnotePr>
    <w:footnote w:id="-1"/>
    <w:footnote w:id="0"/>
  </w:footnotePr>
  <w:endnotePr>
    <w:endnote w:id="-1"/>
    <w:endnote w:id="0"/>
  </w:endnotePr>
  <w:compat/>
  <w:rsids>
    <w:rsidRoot w:val="00665C62"/>
    <w:rsid w:val="000A3B97"/>
    <w:rsid w:val="001F4531"/>
    <w:rsid w:val="00383F81"/>
    <w:rsid w:val="00411F66"/>
    <w:rsid w:val="00467AF9"/>
    <w:rsid w:val="004C030E"/>
    <w:rsid w:val="00503A39"/>
    <w:rsid w:val="005B1362"/>
    <w:rsid w:val="005E5CAA"/>
    <w:rsid w:val="005F6A31"/>
    <w:rsid w:val="006276C0"/>
    <w:rsid w:val="00665C62"/>
    <w:rsid w:val="007617E9"/>
    <w:rsid w:val="007B2B8B"/>
    <w:rsid w:val="007F2E94"/>
    <w:rsid w:val="00922F30"/>
    <w:rsid w:val="00934098"/>
    <w:rsid w:val="00A122E7"/>
    <w:rsid w:val="00A166D8"/>
    <w:rsid w:val="00CE5E59"/>
    <w:rsid w:val="00D72F5F"/>
    <w:rsid w:val="00D736C6"/>
    <w:rsid w:val="00DC34D5"/>
    <w:rsid w:val="00DC42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3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30E"/>
    <w:pPr>
      <w:tabs>
        <w:tab w:val="center" w:pos="4680"/>
        <w:tab w:val="right" w:pos="9360"/>
      </w:tabs>
    </w:pPr>
  </w:style>
  <w:style w:type="character" w:customStyle="1" w:styleId="HeaderChar">
    <w:name w:val="Header Char"/>
    <w:link w:val="Header"/>
    <w:uiPriority w:val="99"/>
    <w:rsid w:val="004C030E"/>
    <w:rPr>
      <w:sz w:val="22"/>
      <w:szCs w:val="22"/>
    </w:rPr>
  </w:style>
  <w:style w:type="paragraph" w:styleId="Footer">
    <w:name w:val="footer"/>
    <w:basedOn w:val="Normal"/>
    <w:link w:val="FooterChar"/>
    <w:uiPriority w:val="99"/>
    <w:unhideWhenUsed/>
    <w:rsid w:val="004C030E"/>
    <w:pPr>
      <w:tabs>
        <w:tab w:val="center" w:pos="4680"/>
        <w:tab w:val="right" w:pos="9360"/>
      </w:tabs>
    </w:pPr>
  </w:style>
  <w:style w:type="character" w:customStyle="1" w:styleId="FooterChar">
    <w:name w:val="Footer Char"/>
    <w:link w:val="Footer"/>
    <w:uiPriority w:val="99"/>
    <w:rsid w:val="004C030E"/>
    <w:rPr>
      <w:sz w:val="22"/>
      <w:szCs w:val="22"/>
    </w:rPr>
  </w:style>
</w:styles>
</file>

<file path=word/webSettings.xml><?xml version="1.0" encoding="utf-8"?>
<w:webSettings xmlns:r="http://schemas.openxmlformats.org/officeDocument/2006/relationships" xmlns:w="http://schemas.openxmlformats.org/wordprocessingml/2006/main">
  <w:divs>
    <w:div w:id="518936475">
      <w:bodyDiv w:val="1"/>
      <w:marLeft w:val="0"/>
      <w:marRight w:val="0"/>
      <w:marTop w:val="0"/>
      <w:marBottom w:val="0"/>
      <w:divBdr>
        <w:top w:val="none" w:sz="0" w:space="0" w:color="auto"/>
        <w:left w:val="none" w:sz="0" w:space="0" w:color="auto"/>
        <w:bottom w:val="none" w:sz="0" w:space="0" w:color="auto"/>
        <w:right w:val="none" w:sz="0" w:space="0" w:color="auto"/>
      </w:divBdr>
      <w:divsChild>
        <w:div w:id="218710341">
          <w:marLeft w:val="0"/>
          <w:marRight w:val="0"/>
          <w:marTop w:val="0"/>
          <w:marBottom w:val="0"/>
          <w:divBdr>
            <w:top w:val="none" w:sz="0" w:space="0" w:color="auto"/>
            <w:left w:val="none" w:sz="0" w:space="0" w:color="auto"/>
            <w:bottom w:val="none" w:sz="0" w:space="0" w:color="auto"/>
            <w:right w:val="none" w:sz="0" w:space="0" w:color="auto"/>
          </w:divBdr>
        </w:div>
        <w:div w:id="469597987">
          <w:marLeft w:val="0"/>
          <w:marRight w:val="0"/>
          <w:marTop w:val="0"/>
          <w:marBottom w:val="0"/>
          <w:divBdr>
            <w:top w:val="none" w:sz="0" w:space="0" w:color="auto"/>
            <w:left w:val="none" w:sz="0" w:space="0" w:color="auto"/>
            <w:bottom w:val="none" w:sz="0" w:space="0" w:color="auto"/>
            <w:right w:val="none" w:sz="0" w:space="0" w:color="auto"/>
          </w:divBdr>
        </w:div>
      </w:divsChild>
    </w:div>
    <w:div w:id="635720493">
      <w:bodyDiv w:val="1"/>
      <w:marLeft w:val="0"/>
      <w:marRight w:val="0"/>
      <w:marTop w:val="0"/>
      <w:marBottom w:val="0"/>
      <w:divBdr>
        <w:top w:val="none" w:sz="0" w:space="0" w:color="auto"/>
        <w:left w:val="none" w:sz="0" w:space="0" w:color="auto"/>
        <w:bottom w:val="none" w:sz="0" w:space="0" w:color="auto"/>
        <w:right w:val="none" w:sz="0" w:space="0" w:color="auto"/>
      </w:divBdr>
    </w:div>
    <w:div w:id="855580226">
      <w:bodyDiv w:val="1"/>
      <w:marLeft w:val="0"/>
      <w:marRight w:val="0"/>
      <w:marTop w:val="0"/>
      <w:marBottom w:val="0"/>
      <w:divBdr>
        <w:top w:val="none" w:sz="0" w:space="0" w:color="auto"/>
        <w:left w:val="none" w:sz="0" w:space="0" w:color="auto"/>
        <w:bottom w:val="none" w:sz="0" w:space="0" w:color="auto"/>
        <w:right w:val="none" w:sz="0" w:space="0" w:color="auto"/>
      </w:divBdr>
    </w:div>
    <w:div w:id="136918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1C1FBFD-B6E3-44F3-A4C4-4534696F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Wehrle, Meredith</dc:creator>
  <cp:lastModifiedBy>SBrady</cp:lastModifiedBy>
  <cp:revision>2</cp:revision>
  <cp:lastPrinted>2019-08-21T17:17:00Z</cp:lastPrinted>
  <dcterms:created xsi:type="dcterms:W3CDTF">2019-10-04T15:21:00Z</dcterms:created>
  <dcterms:modified xsi:type="dcterms:W3CDTF">2019-10-04T15:21:00Z</dcterms:modified>
</cp:coreProperties>
</file>