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0D00B" w14:textId="526B7300" w:rsidR="00675C06" w:rsidRDefault="00675C06">
      <w:bookmarkStart w:id="0" w:name="_Hlk21099699"/>
    </w:p>
    <w:p w14:paraId="7F27A27C" w14:textId="2E9166EF" w:rsidR="00840CDD" w:rsidRDefault="00840CDD"/>
    <w:p w14:paraId="693511BE" w14:textId="6E7138F6" w:rsidR="007C067D" w:rsidRPr="007C067D" w:rsidRDefault="00840CDD" w:rsidP="007C067D">
      <w:pPr>
        <w:pStyle w:val="NoSpacing"/>
      </w:pPr>
      <w:r w:rsidRPr="007C067D">
        <w:t>F</w:t>
      </w:r>
      <w:r w:rsidR="005515E5" w:rsidRPr="007C067D">
        <w:t>ederal Communications Commission</w:t>
      </w:r>
      <w:r w:rsidR="005515E5" w:rsidRPr="007C067D">
        <w:tab/>
      </w:r>
      <w:r w:rsidR="005515E5" w:rsidRPr="007C067D">
        <w:tab/>
      </w:r>
      <w:r w:rsidR="005515E5" w:rsidRPr="007C067D">
        <w:tab/>
      </w:r>
      <w:r w:rsidR="005515E5" w:rsidRPr="007C067D">
        <w:tab/>
      </w:r>
      <w:r w:rsidR="005515E5" w:rsidRPr="007C067D">
        <w:tab/>
      </w:r>
      <w:r w:rsidR="005515E5" w:rsidRPr="007C067D">
        <w:tab/>
      </w:r>
      <w:r w:rsidR="005515E5" w:rsidRPr="007C067D">
        <w:tab/>
      </w:r>
      <w:r w:rsidR="005515E5" w:rsidRPr="007C067D">
        <w:tab/>
      </w:r>
      <w:r w:rsidR="005515E5" w:rsidRPr="007C067D">
        <w:tab/>
      </w:r>
      <w:r w:rsidR="005515E5" w:rsidRPr="007C067D">
        <w:tab/>
      </w:r>
      <w:r w:rsidR="00780A74">
        <w:tab/>
      </w:r>
      <w:bookmarkStart w:id="1" w:name="_GoBack"/>
      <w:bookmarkEnd w:id="1"/>
      <w:r w:rsidR="005515E5" w:rsidRPr="007C067D">
        <w:t>October 4, 2019</w:t>
      </w:r>
    </w:p>
    <w:p w14:paraId="59F36963" w14:textId="77777777" w:rsidR="007C067D" w:rsidRDefault="005515E5" w:rsidP="007C067D">
      <w:pPr>
        <w:pStyle w:val="NoSpacing"/>
      </w:pPr>
      <w:r w:rsidRPr="007C067D">
        <w:t>445 12th Street, SW</w:t>
      </w:r>
      <w:r w:rsidRPr="007C067D">
        <w:tab/>
      </w:r>
      <w:r w:rsidRPr="007C067D">
        <w:tab/>
      </w:r>
      <w:r w:rsidRPr="007C067D">
        <w:tab/>
      </w:r>
      <w:r w:rsidRPr="007C067D">
        <w:tab/>
      </w:r>
      <w:r w:rsidRPr="007C067D">
        <w:tab/>
      </w:r>
      <w:r w:rsidRPr="007C067D">
        <w:tab/>
      </w:r>
      <w:r w:rsidRPr="007C067D">
        <w:tab/>
      </w:r>
      <w:r w:rsidRPr="007C067D">
        <w:tab/>
      </w:r>
      <w:r w:rsidRPr="007C067D">
        <w:tab/>
      </w:r>
      <w:r w:rsidRPr="007C067D">
        <w:tab/>
      </w:r>
      <w:r w:rsidRPr="007C067D">
        <w:tab/>
      </w:r>
      <w:r w:rsidRPr="007C067D">
        <w:tab/>
      </w:r>
      <w:r w:rsidRPr="007C067D">
        <w:tab/>
      </w:r>
    </w:p>
    <w:p w14:paraId="233B4F8C" w14:textId="1589AAAE" w:rsidR="005515E5" w:rsidRDefault="005515E5" w:rsidP="007C067D">
      <w:pPr>
        <w:pStyle w:val="NoSpacing"/>
      </w:pPr>
      <w:r w:rsidRPr="007C067D">
        <w:t>Washington, DC</w:t>
      </w:r>
    </w:p>
    <w:p w14:paraId="5D6580F8" w14:textId="1A1186EF" w:rsidR="007C067D" w:rsidRDefault="007C067D" w:rsidP="007C067D">
      <w:pPr>
        <w:pStyle w:val="NoSpacing"/>
      </w:pPr>
    </w:p>
    <w:p w14:paraId="2571BB23" w14:textId="3E856A75" w:rsidR="007C067D" w:rsidRDefault="007C067D" w:rsidP="007C067D">
      <w:pPr>
        <w:pStyle w:val="NoSpacing"/>
        <w:rPr>
          <w:noProof/>
        </w:rPr>
      </w:pPr>
      <w:r>
        <w:tab/>
      </w:r>
      <w:r>
        <w:tab/>
      </w:r>
      <w:r>
        <w:tab/>
      </w:r>
      <w:r>
        <w:tab/>
      </w:r>
      <w:r>
        <w:tab/>
      </w:r>
      <w:r>
        <w:tab/>
      </w:r>
      <w:r>
        <w:tab/>
      </w:r>
      <w:r>
        <w:tab/>
      </w:r>
      <w:r>
        <w:tab/>
      </w:r>
      <w:r>
        <w:tab/>
      </w:r>
      <w:r>
        <w:tab/>
      </w:r>
      <w:r>
        <w:tab/>
      </w:r>
      <w:r>
        <w:tab/>
      </w:r>
      <w:r>
        <w:tab/>
      </w:r>
      <w:r>
        <w:tab/>
      </w:r>
      <w:r>
        <w:rPr>
          <w:noProof/>
        </w:rPr>
        <w:t xml:space="preserve">The Shamrock Consulting Group </w:t>
      </w:r>
      <w:r w:rsidRPr="005515E5">
        <w:rPr>
          <w:noProof/>
        </w:rPr>
        <w:drawing>
          <wp:inline distT="0" distB="0" distL="0" distR="0" wp14:anchorId="56CBD63D" wp14:editId="64E6D3D3">
            <wp:extent cx="383540" cy="383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540" cy="383540"/>
                    </a:xfrm>
                    <a:prstGeom prst="rect">
                      <a:avLst/>
                    </a:prstGeom>
                    <a:noFill/>
                    <a:ln>
                      <a:noFill/>
                    </a:ln>
                  </pic:spPr>
                </pic:pic>
              </a:graphicData>
            </a:graphic>
          </wp:inline>
        </w:drawing>
      </w:r>
    </w:p>
    <w:p w14:paraId="1724F1AD" w14:textId="77777777" w:rsidR="007C067D" w:rsidRDefault="007C067D" w:rsidP="007C067D">
      <w:pPr>
        <w:pStyle w:val="NoSpacing"/>
        <w:ind w:left="10080" w:firstLine="720"/>
        <w:rPr>
          <w:noProof/>
        </w:rPr>
      </w:pPr>
      <w:r>
        <w:rPr>
          <w:noProof/>
        </w:rPr>
        <w:t>2325 Barrett Cottage Place</w:t>
      </w:r>
    </w:p>
    <w:p w14:paraId="7F584A04" w14:textId="77777777" w:rsidR="007C067D" w:rsidRDefault="007C067D" w:rsidP="007C067D">
      <w:pPr>
        <w:pStyle w:val="NoSpacing"/>
        <w:ind w:left="10080" w:firstLine="720"/>
        <w:rPr>
          <w:noProof/>
        </w:rPr>
      </w:pPr>
      <w:r>
        <w:rPr>
          <w:noProof/>
        </w:rPr>
        <w:t>Marietta, GA 30066</w:t>
      </w:r>
    </w:p>
    <w:p w14:paraId="791C894A" w14:textId="77777777" w:rsidR="007C067D" w:rsidRDefault="007C067D" w:rsidP="007C067D"/>
    <w:p w14:paraId="2D723453" w14:textId="0DDAFEE8" w:rsidR="007C067D" w:rsidRPr="007C067D" w:rsidRDefault="007C067D" w:rsidP="007C067D">
      <w:pPr>
        <w:pStyle w:val="NoSpacing"/>
      </w:pPr>
    </w:p>
    <w:p w14:paraId="716AE26A" w14:textId="719A0294" w:rsidR="00840CDD" w:rsidRDefault="00840CDD">
      <w:r>
        <w:t>Ref- Proceeding 19-272</w:t>
      </w:r>
    </w:p>
    <w:p w14:paraId="362217D1" w14:textId="09A8C94E" w:rsidR="00840CDD" w:rsidRDefault="00840CDD">
      <w:r>
        <w:t>Gentlemen,</w:t>
      </w:r>
    </w:p>
    <w:p w14:paraId="5B29AA55" w14:textId="0C46CCF8" w:rsidR="00B203B1" w:rsidRDefault="00840CDD">
      <w:r>
        <w:t xml:space="preserve">I read the overview of the proceeding and I am concerned that it will limit the ability of companies, other than Pivotal Commware to provide systems for enhancing in-building 5G performance. Moreover, </w:t>
      </w:r>
      <w:r w:rsidR="00B203B1">
        <w:t>it would no longer require conforming signal boosters to comply with the existing Network Protection Standards (NPS) that went into effect for all US boosters in January 2014.  Those standards were put in place to provide a quick and cost-effective method for consumers to employ signal booster which enhanced indoor cell coverage while protecting the carrier’s systems from interference.</w:t>
      </w:r>
      <w:r w:rsidR="00D414C5">
        <w:t xml:space="preserve"> </w:t>
      </w:r>
      <w:r w:rsidR="00B203B1">
        <w:t>In addition, it would give a single manufacturer a monopoly by cutting out existing signal booster manufacturers, dealers, and distributors.</w:t>
      </w:r>
    </w:p>
    <w:p w14:paraId="172F6C4B" w14:textId="115A447A" w:rsidR="00B203B1" w:rsidRDefault="00B203B1"/>
    <w:p w14:paraId="4F01BDE2" w14:textId="1A834BC4" w:rsidR="00B203B1" w:rsidRDefault="00B203B1">
      <w:r>
        <w:t>Sincerely,</w:t>
      </w:r>
    </w:p>
    <w:p w14:paraId="39FE605E" w14:textId="2D426432" w:rsidR="00B203B1" w:rsidRDefault="00B203B1">
      <w:r>
        <w:t>Kenneth L. O’Connor</w:t>
      </w:r>
    </w:p>
    <w:p w14:paraId="670AAA47" w14:textId="07DE00A2" w:rsidR="005515E5" w:rsidRDefault="007C067D">
      <w:r w:rsidRPr="007C067D">
        <w:rPr>
          <w:noProof/>
        </w:rPr>
        <w:drawing>
          <wp:inline distT="0" distB="0" distL="0" distR="0" wp14:anchorId="473D0DFB" wp14:editId="54C0EA01">
            <wp:extent cx="2070735" cy="114998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0735" cy="1149985"/>
                    </a:xfrm>
                    <a:prstGeom prst="rect">
                      <a:avLst/>
                    </a:prstGeom>
                    <a:noFill/>
                    <a:ln>
                      <a:noFill/>
                    </a:ln>
                  </pic:spPr>
                </pic:pic>
              </a:graphicData>
            </a:graphic>
          </wp:inline>
        </w:drawing>
      </w:r>
    </w:p>
    <w:p w14:paraId="0F9DD32D" w14:textId="77777777" w:rsidR="005515E5" w:rsidRDefault="005515E5"/>
    <w:p w14:paraId="45134EB9" w14:textId="77777777" w:rsidR="005515E5" w:rsidRDefault="005515E5" w:rsidP="005515E5">
      <w:pPr>
        <w:pStyle w:val="NoSpacing"/>
      </w:pPr>
      <w:r>
        <w:t>President</w:t>
      </w:r>
    </w:p>
    <w:p w14:paraId="10BFE860" w14:textId="77777777" w:rsidR="005515E5" w:rsidRDefault="005515E5" w:rsidP="005515E5">
      <w:pPr>
        <w:pStyle w:val="NoSpacing"/>
      </w:pPr>
      <w:r>
        <w:t>The Shamrock Consulting Group LLC</w:t>
      </w:r>
      <w:bookmarkEnd w:id="0"/>
    </w:p>
    <w:p w14:paraId="2B3F6BE3" w14:textId="081913A5" w:rsidR="00840CDD" w:rsidRDefault="00840CDD"/>
    <w:p w14:paraId="5AD59DCC" w14:textId="77777777" w:rsidR="00B203B1" w:rsidRDefault="00B203B1"/>
    <w:p w14:paraId="30237185" w14:textId="5AC6B7B5" w:rsidR="00840CDD" w:rsidRDefault="00840CDD"/>
    <w:p w14:paraId="4BCF7950" w14:textId="77777777" w:rsidR="00840CDD" w:rsidRDefault="00840CDD" w:rsidP="00840CDD">
      <w:pPr>
        <w:rPr>
          <w:rFonts w:ascii="Century Gothic" w:eastAsia="Times New Roman" w:hAnsi="Century Gothic"/>
          <w:color w:val="000D12"/>
          <w:sz w:val="21"/>
          <w:szCs w:val="21"/>
        </w:rPr>
      </w:pPr>
    </w:p>
    <w:p w14:paraId="14828408" w14:textId="34BB2AF5" w:rsidR="00840CDD" w:rsidRDefault="00840CDD" w:rsidP="00840CDD"/>
    <w:sectPr w:rsidR="00840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A78F2"/>
    <w:multiLevelType w:val="multilevel"/>
    <w:tmpl w:val="434C43F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CDD"/>
    <w:rsid w:val="005515E5"/>
    <w:rsid w:val="00675C06"/>
    <w:rsid w:val="00780A74"/>
    <w:rsid w:val="007C067D"/>
    <w:rsid w:val="00840CDD"/>
    <w:rsid w:val="00B203B1"/>
    <w:rsid w:val="00D41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6E66"/>
  <w15:chartTrackingRefBased/>
  <w15:docId w15:val="{224403A9-B9C5-4394-ADDE-53DC8A933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15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47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1171</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O'Connor</dc:creator>
  <cp:keywords/>
  <dc:description/>
  <cp:lastModifiedBy>Ken O'Connor</cp:lastModifiedBy>
  <cp:revision>2</cp:revision>
  <dcterms:created xsi:type="dcterms:W3CDTF">2019-10-04T19:48:00Z</dcterms:created>
  <dcterms:modified xsi:type="dcterms:W3CDTF">2019-10-05T15:21:00Z</dcterms:modified>
</cp:coreProperties>
</file>