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871" w:rsidRDefault="0032444F">
      <w:pPr>
        <w:pBdr>
          <w:top w:val="nil"/>
          <w:left w:val="nil"/>
          <w:bottom w:val="nil"/>
          <w:right w:val="nil"/>
          <w:between w:val="nil"/>
        </w:pBdr>
        <w:jc w:val="center"/>
        <w:rPr>
          <w:b/>
          <w:color w:val="000000"/>
        </w:rPr>
      </w:pPr>
      <w:r>
        <w:rPr>
          <w:b/>
          <w:color w:val="000000"/>
        </w:rPr>
        <w:t>Before the</w:t>
      </w:r>
    </w:p>
    <w:p w:rsidR="00DD0871" w:rsidRDefault="0032444F">
      <w:pPr>
        <w:pBdr>
          <w:top w:val="nil"/>
          <w:left w:val="nil"/>
          <w:bottom w:val="nil"/>
          <w:right w:val="nil"/>
          <w:between w:val="nil"/>
        </w:pBdr>
        <w:jc w:val="center"/>
        <w:rPr>
          <w:b/>
          <w:color w:val="000000"/>
        </w:rPr>
      </w:pPr>
      <w:r>
        <w:rPr>
          <w:b/>
          <w:color w:val="000000"/>
        </w:rPr>
        <w:t>Federal Communications Commission</w:t>
      </w:r>
    </w:p>
    <w:p w:rsidR="00DD0871" w:rsidRDefault="0032444F">
      <w:pPr>
        <w:pBdr>
          <w:top w:val="nil"/>
          <w:left w:val="nil"/>
          <w:bottom w:val="nil"/>
          <w:right w:val="nil"/>
          <w:between w:val="nil"/>
        </w:pBdr>
        <w:jc w:val="center"/>
        <w:rPr>
          <w:b/>
          <w:color w:val="000000"/>
        </w:rPr>
      </w:pPr>
      <w:r>
        <w:rPr>
          <w:b/>
          <w:color w:val="000000"/>
        </w:rPr>
        <w:t>Washington, D.C. 20554</w:t>
      </w:r>
    </w:p>
    <w:p w:rsidR="00DD0871" w:rsidRDefault="00DD0871">
      <w:pPr>
        <w:pBdr>
          <w:top w:val="nil"/>
          <w:left w:val="nil"/>
          <w:bottom w:val="nil"/>
          <w:right w:val="nil"/>
          <w:between w:val="nil"/>
        </w:pBdr>
        <w:jc w:val="center"/>
        <w:rPr>
          <w:b/>
          <w:color w:val="000000"/>
        </w:rPr>
      </w:pPr>
    </w:p>
    <w:p w:rsidR="00DD0871" w:rsidRDefault="0032444F">
      <w:pPr>
        <w:pBdr>
          <w:top w:val="nil"/>
          <w:left w:val="nil"/>
          <w:bottom w:val="nil"/>
          <w:right w:val="nil"/>
          <w:between w:val="nil"/>
        </w:pBdr>
        <w:rPr>
          <w:color w:val="000000"/>
        </w:rPr>
      </w:pPr>
      <w:r>
        <w:rPr>
          <w:color w:val="000000"/>
        </w:rPr>
        <w:t>In the Matter of</w:t>
      </w:r>
      <w:r>
        <w:rPr>
          <w:color w:val="000000"/>
        </w:rPr>
        <w:tab/>
      </w:r>
      <w:r>
        <w:rPr>
          <w:color w:val="000000"/>
        </w:rPr>
        <w:tab/>
      </w:r>
      <w:r>
        <w:rPr>
          <w:color w:val="000000"/>
        </w:rPr>
        <w:tab/>
      </w:r>
      <w:r>
        <w:rPr>
          <w:color w:val="000000"/>
        </w:rPr>
        <w:tab/>
        <w:t xml:space="preserve">      )</w:t>
      </w:r>
    </w:p>
    <w:p w:rsidR="00DD0871" w:rsidRDefault="0032444F">
      <w:pPr>
        <w:pBdr>
          <w:top w:val="nil"/>
          <w:left w:val="nil"/>
          <w:bottom w:val="nil"/>
          <w:right w:val="nil"/>
          <w:between w:val="nil"/>
        </w:pBdr>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w:t>
      </w:r>
    </w:p>
    <w:p w:rsidR="00DD0871" w:rsidRDefault="0032444F">
      <w:pPr>
        <w:pBdr>
          <w:top w:val="nil"/>
          <w:left w:val="nil"/>
          <w:bottom w:val="nil"/>
          <w:right w:val="nil"/>
          <w:between w:val="nil"/>
        </w:pBdr>
        <w:rPr>
          <w:color w:val="000000"/>
        </w:rPr>
      </w:pPr>
      <w:r>
        <w:rPr>
          <w:color w:val="000000"/>
        </w:rPr>
        <w:t>Request by Piper Networks, Inc.</w:t>
      </w:r>
      <w:r>
        <w:rPr>
          <w:color w:val="000000"/>
        </w:rPr>
        <w:tab/>
      </w:r>
      <w:r>
        <w:rPr>
          <w:color w:val="000000"/>
        </w:rPr>
        <w:tab/>
        <w:t xml:space="preserve">      )</w:t>
      </w:r>
      <w:r>
        <w:rPr>
          <w:color w:val="000000"/>
        </w:rPr>
        <w:tab/>
        <w:t xml:space="preserve">      ET Docket No. 19-246</w:t>
      </w:r>
    </w:p>
    <w:p w:rsidR="00DD0871" w:rsidRDefault="0032444F">
      <w:pPr>
        <w:pBdr>
          <w:top w:val="nil"/>
          <w:left w:val="nil"/>
          <w:bottom w:val="nil"/>
          <w:right w:val="nil"/>
          <w:between w:val="nil"/>
        </w:pBdr>
        <w:rPr>
          <w:color w:val="000000"/>
        </w:rPr>
      </w:pPr>
      <w:r>
        <w:rPr>
          <w:color w:val="000000"/>
        </w:rPr>
        <w:t>For Waiver of Sections 15.250(c)-(d) and</w:t>
      </w:r>
      <w:r>
        <w:rPr>
          <w:color w:val="000000"/>
        </w:rPr>
        <w:tab/>
        <w:t xml:space="preserve">      )</w:t>
      </w:r>
    </w:p>
    <w:p w:rsidR="00DD0871" w:rsidRDefault="0032444F">
      <w:pPr>
        <w:pBdr>
          <w:top w:val="nil"/>
          <w:left w:val="nil"/>
          <w:bottom w:val="nil"/>
          <w:right w:val="nil"/>
          <w:between w:val="nil"/>
        </w:pBdr>
        <w:rPr>
          <w:color w:val="000000"/>
        </w:rPr>
      </w:pPr>
      <w:r>
        <w:rPr>
          <w:color w:val="000000"/>
        </w:rPr>
        <w:t>15.519(a) of the Commission’s Rules</w:t>
      </w:r>
      <w:r>
        <w:rPr>
          <w:color w:val="000000"/>
        </w:rPr>
        <w:tab/>
      </w:r>
      <w:r>
        <w:rPr>
          <w:color w:val="000000"/>
        </w:rPr>
        <w:tab/>
        <w:t xml:space="preserve">      )</w:t>
      </w:r>
    </w:p>
    <w:p w:rsidR="00DD0871" w:rsidRDefault="00DD0871">
      <w:pPr>
        <w:pBdr>
          <w:top w:val="nil"/>
          <w:left w:val="nil"/>
          <w:bottom w:val="nil"/>
          <w:right w:val="nil"/>
          <w:between w:val="nil"/>
        </w:pBdr>
        <w:rPr>
          <w:color w:val="000000"/>
        </w:rPr>
      </w:pPr>
    </w:p>
    <w:p w:rsidR="00DD0871" w:rsidRDefault="0032444F">
      <w:pPr>
        <w:pBdr>
          <w:top w:val="nil"/>
          <w:left w:val="nil"/>
          <w:bottom w:val="nil"/>
          <w:right w:val="nil"/>
          <w:between w:val="nil"/>
        </w:pBdr>
        <w:rPr>
          <w:color w:val="000000"/>
        </w:rPr>
      </w:pPr>
      <w:r>
        <w:rPr>
          <w:color w:val="000000"/>
        </w:rPr>
        <w:t>To: Chief, Office of Engineering and Technology</w:t>
      </w:r>
    </w:p>
    <w:p w:rsidR="00DD0871" w:rsidRDefault="00DD0871">
      <w:pPr>
        <w:pBdr>
          <w:top w:val="nil"/>
          <w:left w:val="nil"/>
          <w:bottom w:val="nil"/>
          <w:right w:val="nil"/>
          <w:between w:val="nil"/>
        </w:pBdr>
        <w:rPr>
          <w:color w:val="000000"/>
        </w:rPr>
      </w:pPr>
    </w:p>
    <w:p w:rsidR="00DD0871" w:rsidRDefault="00DD0871">
      <w:pPr>
        <w:pBdr>
          <w:top w:val="nil"/>
          <w:left w:val="nil"/>
          <w:bottom w:val="nil"/>
          <w:right w:val="nil"/>
          <w:between w:val="nil"/>
        </w:pBdr>
        <w:rPr>
          <w:color w:val="000000"/>
        </w:rPr>
      </w:pPr>
    </w:p>
    <w:p w:rsidR="00DD0871" w:rsidRDefault="0032444F">
      <w:pPr>
        <w:pBdr>
          <w:top w:val="nil"/>
          <w:left w:val="nil"/>
          <w:bottom w:val="nil"/>
          <w:right w:val="nil"/>
          <w:between w:val="nil"/>
        </w:pBdr>
        <w:spacing w:line="480" w:lineRule="auto"/>
        <w:jc w:val="center"/>
        <w:rPr>
          <w:b/>
          <w:color w:val="000000"/>
        </w:rPr>
      </w:pPr>
      <w:r>
        <w:rPr>
          <w:b/>
          <w:color w:val="000000"/>
        </w:rPr>
        <w:t>REPLY COMMENTS OF PIPER NETWORKS, INC.</w:t>
      </w:r>
    </w:p>
    <w:p w:rsidR="00DD0871" w:rsidRDefault="0032444F">
      <w:pPr>
        <w:pBdr>
          <w:top w:val="nil"/>
          <w:left w:val="nil"/>
          <w:bottom w:val="nil"/>
          <w:right w:val="nil"/>
          <w:between w:val="nil"/>
        </w:pBdr>
        <w:spacing w:line="480" w:lineRule="auto"/>
        <w:jc w:val="both"/>
        <w:rPr>
          <w:color w:val="000000"/>
        </w:rPr>
      </w:pPr>
      <w:r>
        <w:rPr>
          <w:b/>
          <w:color w:val="000000"/>
        </w:rPr>
        <w:tab/>
      </w:r>
      <w:r>
        <w:rPr>
          <w:color w:val="000000"/>
        </w:rPr>
        <w:t>Piper Networks, Inc. (“Piper”), by its attorney and pursuant to the September 3, 2019 Public Notice in the above-referenced matter,</w:t>
      </w:r>
      <w:r>
        <w:rPr>
          <w:color w:val="000000"/>
          <w:vertAlign w:val="superscript"/>
        </w:rPr>
        <w:footnoteReference w:id="1"/>
      </w:r>
      <w:r>
        <w:rPr>
          <w:color w:val="000000"/>
        </w:rPr>
        <w:t xml:space="preserve"> hereby replies to the September 23, 2019 Comments (“Comments”) submitted by Aviation Spectrum Resources Inc. (“ASRI”).</w:t>
      </w:r>
      <w:r>
        <w:rPr>
          <w:color w:val="000000"/>
          <w:vertAlign w:val="superscript"/>
        </w:rPr>
        <w:footnoteReference w:id="2"/>
      </w:r>
      <w:r>
        <w:rPr>
          <w:color w:val="000000"/>
        </w:rPr>
        <w:t xml:space="preserve">  On June 6, 2019, Piper submitted its waiver request of Sections 15.250(c)-(d) and 15.519(a)(2) of the Commission’s rules (“Waiver”).</w:t>
      </w:r>
      <w:r>
        <w:rPr>
          <w:color w:val="000000"/>
          <w:vertAlign w:val="superscript"/>
        </w:rPr>
        <w:footnoteReference w:id="3"/>
      </w:r>
      <w:r>
        <w:rPr>
          <w:color w:val="000000"/>
        </w:rPr>
        <w:t xml:space="preserve">  The Waiver would permit Piper’s installation of an ultra-wideband (“UWB”) train positioning system as fixed wireless infrastructure under the handheld UWB device rules in the 3200-3700 MHz and 4243-4743 MHz bands or under the wideband device rules with additional power in the 6240-6740 MHz band.</w:t>
      </w:r>
      <w:r>
        <w:rPr>
          <w:color w:val="000000"/>
          <w:vertAlign w:val="superscript"/>
        </w:rPr>
        <w:footnoteReference w:id="4"/>
      </w:r>
      <w:r>
        <w:rPr>
          <w:color w:val="000000"/>
        </w:rPr>
        <w:t xml:space="preserve">  More specifically, the Waiver allows the installation of Piper’s UWB equipment on subway and commuter train lines in urban and outdoor areas and the creation of an enhanced transit location system (“ETLS”).  </w:t>
      </w:r>
    </w:p>
    <w:p w:rsidR="00DD0871" w:rsidRDefault="0032444F">
      <w:pPr>
        <w:pBdr>
          <w:top w:val="nil"/>
          <w:left w:val="nil"/>
          <w:bottom w:val="nil"/>
          <w:right w:val="nil"/>
          <w:between w:val="nil"/>
        </w:pBdr>
        <w:spacing w:line="480" w:lineRule="auto"/>
        <w:jc w:val="both"/>
        <w:rPr>
          <w:color w:val="000000"/>
        </w:rPr>
      </w:pPr>
      <w:r>
        <w:rPr>
          <w:color w:val="000000"/>
        </w:rPr>
        <w:lastRenderedPageBreak/>
        <w:tab/>
        <w:t>In its Comments, ASRI expressed concern about the potential for the ETLS causing interference to radio altimeters and Wireless Avionics Intra-Communications (“WAIC”) because both operate throughout the 4200-4400 MHz band.</w:t>
      </w:r>
      <w:r>
        <w:rPr>
          <w:color w:val="000000"/>
          <w:vertAlign w:val="superscript"/>
        </w:rPr>
        <w:footnoteReference w:id="5"/>
      </w:r>
      <w:r>
        <w:rPr>
          <w:color w:val="000000"/>
        </w:rPr>
        <w:t xml:space="preserve">  </w:t>
      </w:r>
      <w:r w:rsidR="00136B76">
        <w:rPr>
          <w:color w:val="000000"/>
        </w:rPr>
        <w:t>According to ASRI, r</w:t>
      </w:r>
      <w:r>
        <w:rPr>
          <w:color w:val="000000"/>
        </w:rPr>
        <w:t xml:space="preserve">adio altimeters are sensors that operate during all stages of flight, but are most important to aviation safety during take-off and landing because they give accurate vertical position and obstacle avoidance data when flying in poor weather conditions or at night.  WAIC systems support safe and reliable wireless internal aircraft communications.  Specifically, ASRI is concerned with the outdoor use of Piper’s ETLS on fixed infrastructure along railways because trains </w:t>
      </w:r>
      <w:r w:rsidR="00136B76">
        <w:rPr>
          <w:color w:val="000000"/>
        </w:rPr>
        <w:t>may</w:t>
      </w:r>
      <w:r>
        <w:rPr>
          <w:color w:val="000000"/>
        </w:rPr>
        <w:t xml:space="preserve"> operate in the vicinity of an airport.  </w:t>
      </w:r>
      <w:r w:rsidR="00136B76">
        <w:rPr>
          <w:color w:val="000000"/>
        </w:rPr>
        <w:t>ASRI is concerned that t</w:t>
      </w:r>
      <w:r>
        <w:rPr>
          <w:color w:val="000000"/>
        </w:rPr>
        <w:t>his proximity could increase the risk of interference from Piper’s UWB devices to radio altimeters on both fixed-wing aircraft and helicopters.</w:t>
      </w:r>
      <w:r>
        <w:rPr>
          <w:color w:val="000000"/>
          <w:vertAlign w:val="superscript"/>
        </w:rPr>
        <w:footnoteReference w:id="6"/>
      </w:r>
    </w:p>
    <w:p w:rsidR="00DD0871" w:rsidRDefault="0032444F">
      <w:pPr>
        <w:pBdr>
          <w:top w:val="nil"/>
          <w:left w:val="nil"/>
          <w:bottom w:val="nil"/>
          <w:right w:val="nil"/>
          <w:between w:val="nil"/>
        </w:pBdr>
        <w:spacing w:line="480" w:lineRule="auto"/>
        <w:jc w:val="both"/>
        <w:rPr>
          <w:color w:val="000000"/>
        </w:rPr>
      </w:pPr>
      <w:r>
        <w:rPr>
          <w:color w:val="000000"/>
        </w:rPr>
        <w:tab/>
        <w:t xml:space="preserve">Piper </w:t>
      </w:r>
      <w:r w:rsidR="00136B76">
        <w:rPr>
          <w:color w:val="000000"/>
        </w:rPr>
        <w:t>appreciates</w:t>
      </w:r>
      <w:r>
        <w:rPr>
          <w:color w:val="000000"/>
        </w:rPr>
        <w:t xml:space="preserve"> ASRI’s concerns and notes that ASRI made a number of requests for information in its Comments.</w:t>
      </w:r>
      <w:r>
        <w:rPr>
          <w:color w:val="000000"/>
          <w:vertAlign w:val="superscript"/>
        </w:rPr>
        <w:footnoteReference w:id="7"/>
      </w:r>
      <w:r>
        <w:rPr>
          <w:color w:val="000000"/>
        </w:rPr>
        <w:t xml:space="preserve">  Below are Piper’s answers to ASRI’s requests.</w:t>
      </w:r>
      <w:r w:rsidR="00136B76">
        <w:rPr>
          <w:color w:val="000000"/>
        </w:rPr>
        <w:t xml:space="preserve">  Piper shares ASRI’s commitment to maintaining the absolute highest standards for air traffic safety in the U.S.  Piper also firmly believes that it can deploy the ETLS without any risk to air traffic safety standards nationwide and hopes the answers to the questions below address all of ASRI’s concerns.</w:t>
      </w:r>
    </w:p>
    <w:p w:rsidR="00136B76" w:rsidRDefault="00136B76">
      <w:pPr>
        <w:pBdr>
          <w:top w:val="nil"/>
          <w:left w:val="nil"/>
          <w:bottom w:val="nil"/>
          <w:right w:val="nil"/>
          <w:between w:val="nil"/>
        </w:pBdr>
        <w:spacing w:line="480" w:lineRule="auto"/>
        <w:jc w:val="both"/>
        <w:rPr>
          <w:color w:val="000000"/>
        </w:rPr>
      </w:pPr>
    </w:p>
    <w:p w:rsidR="00DD0871" w:rsidRDefault="0032444F">
      <w:pPr>
        <w:pBdr>
          <w:top w:val="nil"/>
          <w:left w:val="nil"/>
          <w:bottom w:val="nil"/>
          <w:right w:val="nil"/>
          <w:between w:val="nil"/>
        </w:pBdr>
        <w:spacing w:line="480" w:lineRule="auto"/>
        <w:jc w:val="both"/>
        <w:rPr>
          <w:b/>
          <w:color w:val="000000"/>
        </w:rPr>
      </w:pPr>
      <w:r>
        <w:rPr>
          <w:b/>
          <w:color w:val="000000"/>
        </w:rPr>
        <w:t>1.  What are the transmitted signal power levels and characteristics of ETLS?</w:t>
      </w:r>
    </w:p>
    <w:p w:rsidR="00CE32F8" w:rsidRPr="002D5F9D" w:rsidRDefault="003F6C85">
      <w:pPr>
        <w:spacing w:line="480" w:lineRule="auto"/>
        <w:jc w:val="both"/>
        <w:rPr>
          <w:color w:val="FF0000"/>
        </w:rPr>
      </w:pPr>
      <w:r>
        <w:tab/>
      </w:r>
      <w:r w:rsidR="0032444F">
        <w:t>In the 4243-4743 MHz band</w:t>
      </w:r>
      <w:r>
        <w:t>,</w:t>
      </w:r>
      <w:r w:rsidR="0032444F">
        <w:t xml:space="preserve"> Piper’s </w:t>
      </w:r>
      <w:r>
        <w:t xml:space="preserve">UWB </w:t>
      </w:r>
      <w:r w:rsidR="0032444F">
        <w:t xml:space="preserve">radios will transmit under the limits the </w:t>
      </w:r>
      <w:r>
        <w:t>Commission</w:t>
      </w:r>
      <w:r w:rsidR="0032444F">
        <w:t xml:space="preserve"> has placed on </w:t>
      </w:r>
      <w:r>
        <w:t>UWB devices</w:t>
      </w:r>
      <w:r w:rsidR="0032444F">
        <w:t>, which specifies a maximum EIRP of -41.3 dBm with a bandwidth of 1M</w:t>
      </w:r>
      <w:r w:rsidR="00136B76">
        <w:t>H</w:t>
      </w:r>
      <w:r w:rsidR="0032444F">
        <w:t>z averaged over a</w:t>
      </w:r>
      <w:r>
        <w:t xml:space="preserve"> </w:t>
      </w:r>
      <w:r w:rsidR="0032444F">
        <w:t xml:space="preserve">1ms window.  Piper’s </w:t>
      </w:r>
      <w:r w:rsidR="00CE32F8">
        <w:t xml:space="preserve">UWB </w:t>
      </w:r>
      <w:r w:rsidR="0032444F">
        <w:t xml:space="preserve">radios use an unmodulated, </w:t>
      </w:r>
      <w:r w:rsidR="0032444F">
        <w:lastRenderedPageBreak/>
        <w:t>pulsed signal with a bandwidth of just over 500M</w:t>
      </w:r>
      <w:r w:rsidR="00136B76">
        <w:t>H</w:t>
      </w:r>
      <w:r w:rsidR="0032444F">
        <w:t>z</w:t>
      </w:r>
      <w:r w:rsidR="003241C1">
        <w:t>, and</w:t>
      </w:r>
      <w:r w:rsidR="0032444F">
        <w:t xml:space="preserve"> highly directional antennas which focus the radiation along the path of the train.  </w:t>
      </w:r>
    </w:p>
    <w:p w:rsidR="00136B76" w:rsidRDefault="00136B76">
      <w:pPr>
        <w:spacing w:line="480" w:lineRule="auto"/>
        <w:jc w:val="both"/>
      </w:pPr>
    </w:p>
    <w:p w:rsidR="00DD0871" w:rsidRDefault="00C06748" w:rsidP="00C06748">
      <w:pPr>
        <w:spacing w:line="480" w:lineRule="auto"/>
        <w:jc w:val="center"/>
      </w:pPr>
      <w:r>
        <w:t>A</w:t>
      </w:r>
      <w:r w:rsidR="0032444F">
        <w:t>ntennas have a 3</w:t>
      </w:r>
      <w:r w:rsidR="00136B76">
        <w:t xml:space="preserve"> </w:t>
      </w:r>
      <w:r w:rsidR="0032444F">
        <w:t>d</w:t>
      </w:r>
      <w:r w:rsidR="00136B76">
        <w:t>B</w:t>
      </w:r>
      <w:r w:rsidR="0032444F">
        <w:t>m drop at +33 degrees from horizontal, and a</w:t>
      </w:r>
      <w:r w:rsidR="003241C1">
        <w:t xml:space="preserve"> </w:t>
      </w:r>
      <w:r w:rsidR="0032444F">
        <w:t>13</w:t>
      </w:r>
      <w:r w:rsidR="00136B76">
        <w:t xml:space="preserve"> </w:t>
      </w:r>
      <w:r w:rsidR="0032444F">
        <w:t>d</w:t>
      </w:r>
      <w:r w:rsidR="00136B76">
        <w:t>B</w:t>
      </w:r>
      <w:r w:rsidR="0032444F">
        <w:t>m drop at 90 degrees.</w:t>
      </w:r>
    </w:p>
    <w:p w:rsidR="00DD0871" w:rsidRDefault="0032444F" w:rsidP="003241C1">
      <w:pPr>
        <w:spacing w:line="480" w:lineRule="auto"/>
        <w:jc w:val="center"/>
      </w:pPr>
      <w:r>
        <w:rPr>
          <w:noProof/>
        </w:rPr>
        <w:drawing>
          <wp:inline distT="114300" distB="114300" distL="114300" distR="114300">
            <wp:extent cx="4882101" cy="278295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988718" cy="2843731"/>
                    </a:xfrm>
                    <a:prstGeom prst="rect">
                      <a:avLst/>
                    </a:prstGeom>
                    <a:ln/>
                  </pic:spPr>
                </pic:pic>
              </a:graphicData>
            </a:graphic>
          </wp:inline>
        </w:drawing>
      </w:r>
    </w:p>
    <w:p w:rsidR="00DD0871" w:rsidRDefault="0032444F">
      <w:pPr>
        <w:pBdr>
          <w:top w:val="nil"/>
          <w:left w:val="nil"/>
          <w:bottom w:val="nil"/>
          <w:right w:val="nil"/>
          <w:between w:val="nil"/>
        </w:pBdr>
        <w:spacing w:line="480" w:lineRule="auto"/>
        <w:jc w:val="center"/>
      </w:pPr>
      <w:r>
        <w:t>Fig. 1</w:t>
      </w:r>
      <w:r w:rsidR="00CE32F8">
        <w:t xml:space="preserve"> - </w:t>
      </w:r>
      <w:r>
        <w:t>Radiation Pattern of Piper Antennas</w:t>
      </w:r>
    </w:p>
    <w:p w:rsidR="00DD0871" w:rsidRDefault="00136B76" w:rsidP="00C06748">
      <w:pPr>
        <w:pBdr>
          <w:top w:val="nil"/>
          <w:left w:val="nil"/>
          <w:bottom w:val="nil"/>
          <w:right w:val="nil"/>
          <w:between w:val="nil"/>
        </w:pBdr>
        <w:jc w:val="center"/>
      </w:pPr>
      <w:r>
        <w:t>Piper’s</w:t>
      </w:r>
      <w:r w:rsidR="0032444F">
        <w:t xml:space="preserve"> calculations show that even at peak gain, the noise levels induced by </w:t>
      </w:r>
      <w:r>
        <w:t>the</w:t>
      </w:r>
      <w:r w:rsidR="0032444F">
        <w:t xml:space="preserve"> transmissions </w:t>
      </w:r>
      <w:r>
        <w:t xml:space="preserve">from Piper’s ETLS </w:t>
      </w:r>
      <w:r w:rsidR="0032444F">
        <w:t>become unsubstantial (-174</w:t>
      </w:r>
      <w:r w:rsidR="000138C2">
        <w:t xml:space="preserve"> </w:t>
      </w:r>
      <w:r w:rsidR="0032444F">
        <w:t>dBm/Hz) less than 100 feet from the devices.</w:t>
      </w:r>
    </w:p>
    <w:p w:rsidR="00DD0871" w:rsidRDefault="0032444F">
      <w:pPr>
        <w:pBdr>
          <w:top w:val="nil"/>
          <w:left w:val="nil"/>
          <w:bottom w:val="nil"/>
          <w:right w:val="nil"/>
          <w:between w:val="nil"/>
        </w:pBdr>
        <w:spacing w:line="480" w:lineRule="auto"/>
        <w:jc w:val="center"/>
      </w:pPr>
      <w:r>
        <w:rPr>
          <w:noProof/>
        </w:rPr>
        <w:drawing>
          <wp:inline distT="114300" distB="114300" distL="114300" distR="114300">
            <wp:extent cx="4055165" cy="2798859"/>
            <wp:effectExtent l="0" t="0" r="2540" b="190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0"/>
                    <a:srcRect r="34265" b="20395"/>
                    <a:stretch/>
                  </pic:blipFill>
                  <pic:spPr bwMode="auto">
                    <a:xfrm>
                      <a:off x="0" y="0"/>
                      <a:ext cx="4157002" cy="2869146"/>
                    </a:xfrm>
                    <a:prstGeom prst="rect">
                      <a:avLst/>
                    </a:prstGeom>
                    <a:ln>
                      <a:noFill/>
                    </a:ln>
                    <a:extLst>
                      <a:ext uri="{53640926-AAD7-44D8-BBD7-CCE9431645EC}">
                        <a14:shadowObscured xmlns:a14="http://schemas.microsoft.com/office/drawing/2010/main"/>
                      </a:ext>
                    </a:extLst>
                  </pic:spPr>
                </pic:pic>
              </a:graphicData>
            </a:graphic>
          </wp:inline>
        </w:drawing>
      </w:r>
    </w:p>
    <w:p w:rsidR="00DD0871" w:rsidRDefault="0032444F">
      <w:pPr>
        <w:pBdr>
          <w:top w:val="nil"/>
          <w:left w:val="nil"/>
          <w:bottom w:val="nil"/>
          <w:right w:val="nil"/>
          <w:between w:val="nil"/>
        </w:pBdr>
        <w:spacing w:line="480" w:lineRule="auto"/>
        <w:jc w:val="center"/>
      </w:pPr>
      <w:r>
        <w:t>Fig. 2 - Noise Distance at maximum gain.</w:t>
      </w:r>
    </w:p>
    <w:p w:rsidR="00DD0871" w:rsidRDefault="0032444F">
      <w:pPr>
        <w:pBdr>
          <w:top w:val="nil"/>
          <w:left w:val="nil"/>
          <w:bottom w:val="nil"/>
          <w:right w:val="nil"/>
          <w:between w:val="nil"/>
        </w:pBdr>
        <w:spacing w:line="480" w:lineRule="auto"/>
        <w:jc w:val="both"/>
        <w:rPr>
          <w:b/>
          <w:color w:val="000000"/>
        </w:rPr>
      </w:pPr>
      <w:r>
        <w:rPr>
          <w:b/>
          <w:color w:val="000000"/>
        </w:rPr>
        <w:lastRenderedPageBreak/>
        <w:t>2.  What is the duty cycle(s) of ETLS operations and its periodic system status signals?</w:t>
      </w:r>
    </w:p>
    <w:p w:rsidR="00A40D9F" w:rsidRDefault="00CE32F8">
      <w:pPr>
        <w:spacing w:line="480" w:lineRule="auto"/>
        <w:jc w:val="both"/>
        <w:rPr>
          <w:color w:val="333333"/>
          <w:highlight w:val="white"/>
        </w:rPr>
      </w:pPr>
      <w:r>
        <w:rPr>
          <w:color w:val="333333"/>
          <w:highlight w:val="white"/>
        </w:rPr>
        <w:tab/>
      </w:r>
      <w:r w:rsidR="0032444F">
        <w:rPr>
          <w:color w:val="333333"/>
          <w:highlight w:val="white"/>
        </w:rPr>
        <w:t>Piper’s</w:t>
      </w:r>
      <w:r>
        <w:rPr>
          <w:color w:val="333333"/>
          <w:highlight w:val="white"/>
        </w:rPr>
        <w:t xml:space="preserve"> UWB</w:t>
      </w:r>
      <w:r w:rsidR="0032444F">
        <w:rPr>
          <w:color w:val="333333"/>
          <w:highlight w:val="white"/>
        </w:rPr>
        <w:t xml:space="preserve"> radios have a nominal transmit time of approximately 125</w:t>
      </w:r>
      <w:r w:rsidR="000138C2">
        <w:rPr>
          <w:color w:val="333333"/>
          <w:highlight w:val="white"/>
        </w:rPr>
        <w:t xml:space="preserve"> µ</w:t>
      </w:r>
      <w:r w:rsidR="0032444F">
        <w:rPr>
          <w:color w:val="333333"/>
          <w:highlight w:val="white"/>
        </w:rPr>
        <w:t>s per data packet.</w:t>
      </w:r>
      <w:r>
        <w:rPr>
          <w:color w:val="333333"/>
          <w:highlight w:val="white"/>
        </w:rPr>
        <w:t xml:space="preserve">  E</w:t>
      </w:r>
      <w:r w:rsidR="0032444F">
        <w:rPr>
          <w:color w:val="333333"/>
          <w:highlight w:val="white"/>
        </w:rPr>
        <w:t>ach wayside radio</w:t>
      </w:r>
      <w:r>
        <w:rPr>
          <w:color w:val="333333"/>
          <w:highlight w:val="white"/>
        </w:rPr>
        <w:t>, or “anchor</w:t>
      </w:r>
      <w:r w:rsidR="00F34E58">
        <w:rPr>
          <w:color w:val="333333"/>
          <w:highlight w:val="white"/>
        </w:rPr>
        <w:t>,</w:t>
      </w:r>
      <w:r>
        <w:rPr>
          <w:color w:val="333333"/>
          <w:highlight w:val="white"/>
        </w:rPr>
        <w:t>”</w:t>
      </w:r>
      <w:r w:rsidR="0032444F">
        <w:rPr>
          <w:color w:val="333333"/>
          <w:highlight w:val="white"/>
        </w:rPr>
        <w:t xml:space="preserve"> will transmit a single packet</w:t>
      </w:r>
      <w:r>
        <w:rPr>
          <w:color w:val="333333"/>
          <w:highlight w:val="white"/>
        </w:rPr>
        <w:t xml:space="preserve"> once per minute</w:t>
      </w:r>
      <w:r w:rsidR="0032444F">
        <w:rPr>
          <w:color w:val="333333"/>
          <w:highlight w:val="white"/>
        </w:rPr>
        <w:t xml:space="preserve">. The </w:t>
      </w:r>
      <w:r w:rsidR="002F2AFB">
        <w:rPr>
          <w:color w:val="333333"/>
          <w:highlight w:val="white"/>
        </w:rPr>
        <w:t xml:space="preserve">eight </w:t>
      </w:r>
      <w:r>
        <w:rPr>
          <w:color w:val="333333"/>
          <w:highlight w:val="white"/>
        </w:rPr>
        <w:t xml:space="preserve">UWB </w:t>
      </w:r>
      <w:r w:rsidR="0032444F">
        <w:rPr>
          <w:color w:val="333333"/>
          <w:highlight w:val="white"/>
        </w:rPr>
        <w:t xml:space="preserve">radios on the train, </w:t>
      </w:r>
      <w:r w:rsidR="002F2AFB">
        <w:rPr>
          <w:color w:val="333333"/>
          <w:highlight w:val="white"/>
        </w:rPr>
        <w:t xml:space="preserve">or </w:t>
      </w:r>
      <w:r w:rsidR="00F34E58">
        <w:rPr>
          <w:color w:val="333333"/>
          <w:highlight w:val="white"/>
        </w:rPr>
        <w:t xml:space="preserve">“tags,” </w:t>
      </w:r>
      <w:r w:rsidR="0032444F">
        <w:rPr>
          <w:color w:val="333333"/>
          <w:highlight w:val="white"/>
        </w:rPr>
        <w:t>have a duty cycle of 0.6%.</w:t>
      </w:r>
      <w:r w:rsidR="00F34E58">
        <w:rPr>
          <w:color w:val="333333"/>
          <w:highlight w:val="white"/>
        </w:rPr>
        <w:t xml:space="preserve">  </w:t>
      </w:r>
      <w:r w:rsidR="0032444F">
        <w:rPr>
          <w:color w:val="333333"/>
          <w:highlight w:val="white"/>
        </w:rPr>
        <w:t xml:space="preserve">Wayside </w:t>
      </w:r>
      <w:r w:rsidR="00F34E58">
        <w:rPr>
          <w:color w:val="333333"/>
          <w:highlight w:val="white"/>
        </w:rPr>
        <w:t>anchors</w:t>
      </w:r>
      <w:r w:rsidR="0032444F">
        <w:rPr>
          <w:color w:val="333333"/>
          <w:highlight w:val="white"/>
        </w:rPr>
        <w:t xml:space="preserve"> in range of the train will respond to each on-board </w:t>
      </w:r>
      <w:r w:rsidR="00F34E58">
        <w:rPr>
          <w:color w:val="333333"/>
          <w:highlight w:val="white"/>
        </w:rPr>
        <w:t>tag</w:t>
      </w:r>
      <w:r w:rsidR="0032444F">
        <w:rPr>
          <w:color w:val="333333"/>
          <w:highlight w:val="white"/>
        </w:rPr>
        <w:t xml:space="preserve"> with a combined total of 0.6% duty cycle.</w:t>
      </w:r>
      <w:r w:rsidR="00313E80">
        <w:rPr>
          <w:color w:val="333333"/>
          <w:highlight w:val="white"/>
        </w:rPr>
        <w:t xml:space="preserve">  </w:t>
      </w:r>
      <w:r w:rsidR="00867A19">
        <w:rPr>
          <w:color w:val="333333"/>
          <w:highlight w:val="white"/>
        </w:rPr>
        <w:t xml:space="preserve">Piper is also capable of operating with frequency diversity that further reduces duty cycle at 4200-4400 MHz.  </w:t>
      </w:r>
      <w:r w:rsidR="0032444F">
        <w:rPr>
          <w:color w:val="333333"/>
          <w:highlight w:val="white"/>
        </w:rPr>
        <w:t>Therefore</w:t>
      </w:r>
      <w:r w:rsidR="002F2AFB">
        <w:rPr>
          <w:color w:val="333333"/>
          <w:highlight w:val="white"/>
        </w:rPr>
        <w:t>,</w:t>
      </w:r>
      <w:r w:rsidR="0032444F">
        <w:rPr>
          <w:color w:val="333333"/>
          <w:highlight w:val="white"/>
        </w:rPr>
        <w:t xml:space="preserve"> a system composed of one train and the wayside </w:t>
      </w:r>
      <w:r w:rsidR="002F2AFB">
        <w:rPr>
          <w:color w:val="333333"/>
          <w:highlight w:val="white"/>
        </w:rPr>
        <w:t>anchors</w:t>
      </w:r>
      <w:r w:rsidR="0032444F">
        <w:rPr>
          <w:color w:val="333333"/>
          <w:highlight w:val="white"/>
        </w:rPr>
        <w:t xml:space="preserve"> in range will have a combined duty cycle of 9.6%, but with transmission sources spread over several hundred meters.</w:t>
      </w:r>
      <w:r w:rsidR="002F2AFB">
        <w:rPr>
          <w:color w:val="333333"/>
          <w:highlight w:val="white"/>
        </w:rPr>
        <w:t xml:space="preserve">  </w:t>
      </w:r>
    </w:p>
    <w:p w:rsidR="000138C2" w:rsidRDefault="000138C2">
      <w:pPr>
        <w:spacing w:line="480" w:lineRule="auto"/>
        <w:jc w:val="both"/>
        <w:rPr>
          <w:color w:val="333333"/>
          <w:highlight w:val="white"/>
        </w:rPr>
      </w:pPr>
    </w:p>
    <w:p w:rsidR="00DD0871" w:rsidRDefault="0032444F">
      <w:pPr>
        <w:pBdr>
          <w:top w:val="nil"/>
          <w:left w:val="nil"/>
          <w:bottom w:val="nil"/>
          <w:right w:val="nil"/>
          <w:between w:val="nil"/>
        </w:pBdr>
        <w:spacing w:line="480" w:lineRule="auto"/>
        <w:jc w:val="both"/>
        <w:rPr>
          <w:b/>
          <w:color w:val="000000"/>
        </w:rPr>
      </w:pPr>
      <w:r>
        <w:rPr>
          <w:color w:val="333333"/>
          <w:highlight w:val="white"/>
        </w:rPr>
        <w:t xml:space="preserve"> </w:t>
      </w:r>
      <w:r>
        <w:rPr>
          <w:b/>
          <w:color w:val="000000"/>
        </w:rPr>
        <w:t>3.  What kind of installation is required for fixed ETLS transmitting stations (devices)?</w:t>
      </w:r>
    </w:p>
    <w:p w:rsidR="00DD0871" w:rsidRDefault="0032444F">
      <w:pPr>
        <w:pBdr>
          <w:top w:val="nil"/>
          <w:left w:val="nil"/>
          <w:bottom w:val="nil"/>
          <w:right w:val="nil"/>
          <w:between w:val="nil"/>
        </w:pBdr>
        <w:spacing w:line="480" w:lineRule="auto"/>
        <w:jc w:val="both"/>
      </w:pPr>
      <w:bookmarkStart w:id="0" w:name="_heading=h.gjdgxs" w:colFirst="0" w:colLast="0"/>
      <w:bookmarkEnd w:id="0"/>
      <w:r>
        <w:rPr>
          <w:color w:val="000000"/>
        </w:rPr>
        <w:tab/>
        <w:t xml:space="preserve">The devices that transmit UWB signals are </w:t>
      </w:r>
      <w:r>
        <w:t>equivalent in size to a tablet device</w:t>
      </w:r>
      <w:r>
        <w:rPr>
          <w:color w:val="000000"/>
        </w:rPr>
        <w:t xml:space="preserve"> and are affixed to both trains and the wayside of train tracks using a simple installation method.</w:t>
      </w:r>
      <w:r w:rsidR="00C06748">
        <w:rPr>
          <w:rStyle w:val="FootnoteReference"/>
          <w:color w:val="000000"/>
        </w:rPr>
        <w:footnoteReference w:id="8"/>
      </w:r>
      <w:r w:rsidR="00307BB8">
        <w:rPr>
          <w:color w:val="000000"/>
        </w:rPr>
        <w:t xml:space="preserve">  </w:t>
      </w:r>
      <w:r>
        <w:rPr>
          <w:color w:val="000000"/>
        </w:rPr>
        <w:t>It</w:t>
      </w:r>
      <w:r w:rsidR="00307BB8">
        <w:t xml:space="preserve"> i</w:t>
      </w:r>
      <w:r>
        <w:t xml:space="preserve">s also important to consider that </w:t>
      </w:r>
      <w:r w:rsidR="00307BB8">
        <w:t xml:space="preserve">personal mobile devices </w:t>
      </w:r>
      <w:r w:rsidR="00C47F4E">
        <w:t>will be</w:t>
      </w:r>
      <w:r>
        <w:t xml:space="preserve"> adopti</w:t>
      </w:r>
      <w:r w:rsidR="00307BB8">
        <w:t>ng the use</w:t>
      </w:r>
      <w:r>
        <w:t xml:space="preserve"> </w:t>
      </w:r>
      <w:r w:rsidR="00A40D9F">
        <w:t xml:space="preserve">of </w:t>
      </w:r>
      <w:r>
        <w:t xml:space="preserve">UWB radios </w:t>
      </w:r>
      <w:r w:rsidR="00307BB8">
        <w:t>in the near future.</w:t>
      </w:r>
      <w:r w:rsidR="00C47F4E">
        <w:rPr>
          <w:rStyle w:val="FootnoteReference"/>
        </w:rPr>
        <w:footnoteReference w:id="9"/>
      </w:r>
      <w:r w:rsidR="00307BB8">
        <w:t xml:space="preserve">  The proliferation of this technology </w:t>
      </w:r>
      <w:r>
        <w:t xml:space="preserve">potentially </w:t>
      </w:r>
      <w:r w:rsidR="00307BB8">
        <w:t xml:space="preserve">presents </w:t>
      </w:r>
      <w:r>
        <w:t xml:space="preserve">a greater risk </w:t>
      </w:r>
      <w:r w:rsidR="00307BB8">
        <w:t>because these devices will be</w:t>
      </w:r>
      <w:r>
        <w:t xml:space="preserve"> operating in an omnidirectional fashion</w:t>
      </w:r>
      <w:r w:rsidR="00307BB8">
        <w:t xml:space="preserve">.  Piper’s </w:t>
      </w:r>
      <w:r w:rsidR="00A40D9F">
        <w:t xml:space="preserve">regulated and limited </w:t>
      </w:r>
      <w:r w:rsidR="00307BB8">
        <w:t>devices do not present this risk because</w:t>
      </w:r>
      <w:r w:rsidR="00A40D9F">
        <w:t xml:space="preserve"> they are highly directional.</w:t>
      </w:r>
    </w:p>
    <w:p w:rsidR="00A40D9F" w:rsidRDefault="00A40D9F">
      <w:pPr>
        <w:pBdr>
          <w:top w:val="nil"/>
          <w:left w:val="nil"/>
          <w:bottom w:val="nil"/>
          <w:right w:val="nil"/>
          <w:between w:val="nil"/>
        </w:pBdr>
        <w:spacing w:line="480" w:lineRule="auto"/>
        <w:jc w:val="both"/>
      </w:pPr>
    </w:p>
    <w:p w:rsidR="00E21A32" w:rsidRDefault="00E21A32">
      <w:pPr>
        <w:pBdr>
          <w:top w:val="nil"/>
          <w:left w:val="nil"/>
          <w:bottom w:val="nil"/>
          <w:right w:val="nil"/>
          <w:between w:val="nil"/>
        </w:pBdr>
        <w:spacing w:line="480" w:lineRule="auto"/>
        <w:jc w:val="both"/>
      </w:pPr>
    </w:p>
    <w:p w:rsidR="00E21A32" w:rsidRDefault="00E21A32">
      <w:pPr>
        <w:pBdr>
          <w:top w:val="nil"/>
          <w:left w:val="nil"/>
          <w:bottom w:val="nil"/>
          <w:right w:val="nil"/>
          <w:between w:val="nil"/>
        </w:pBdr>
        <w:spacing w:line="480" w:lineRule="auto"/>
        <w:jc w:val="both"/>
      </w:pPr>
    </w:p>
    <w:p w:rsidR="00DD0871" w:rsidRDefault="0032444F">
      <w:pPr>
        <w:pBdr>
          <w:top w:val="nil"/>
          <w:left w:val="nil"/>
          <w:bottom w:val="nil"/>
          <w:right w:val="nil"/>
          <w:between w:val="nil"/>
        </w:pBdr>
        <w:spacing w:line="480" w:lineRule="auto"/>
        <w:jc w:val="both"/>
        <w:rPr>
          <w:b/>
          <w:color w:val="000000"/>
        </w:rPr>
      </w:pPr>
      <w:bookmarkStart w:id="2" w:name="_heading=h.uyre0s5a5xg4" w:colFirst="0" w:colLast="0"/>
      <w:bookmarkEnd w:id="2"/>
      <w:r>
        <w:rPr>
          <w:b/>
          <w:color w:val="000000"/>
        </w:rPr>
        <w:lastRenderedPageBreak/>
        <w:t>4.  What is the density along rail lines of both fixed and mobile transmitting devices?</w:t>
      </w:r>
    </w:p>
    <w:p w:rsidR="00DD0871" w:rsidRDefault="0032444F">
      <w:pPr>
        <w:pBdr>
          <w:top w:val="nil"/>
          <w:left w:val="nil"/>
          <w:bottom w:val="nil"/>
          <w:right w:val="nil"/>
          <w:between w:val="nil"/>
        </w:pBdr>
        <w:spacing w:line="480" w:lineRule="auto"/>
        <w:jc w:val="both"/>
        <w:rPr>
          <w:color w:val="000000"/>
        </w:rPr>
      </w:pPr>
      <w:r>
        <w:rPr>
          <w:color w:val="000000"/>
        </w:rPr>
        <w:tab/>
        <w:t xml:space="preserve">The </w:t>
      </w:r>
      <w:r w:rsidR="008C016D">
        <w:rPr>
          <w:color w:val="000000"/>
        </w:rPr>
        <w:t>“</w:t>
      </w:r>
      <w:r>
        <w:rPr>
          <w:color w:val="000000"/>
        </w:rPr>
        <w:t>anchors,</w:t>
      </w:r>
      <w:r w:rsidR="008C016D">
        <w:rPr>
          <w:color w:val="000000"/>
        </w:rPr>
        <w:t>”</w:t>
      </w:r>
      <w:r>
        <w:rPr>
          <w:color w:val="000000"/>
        </w:rPr>
        <w:t xml:space="preserve"> or UWB </w:t>
      </w:r>
      <w:r w:rsidR="00CE32F8">
        <w:rPr>
          <w:color w:val="000000"/>
        </w:rPr>
        <w:t>radio</w:t>
      </w:r>
      <w:r>
        <w:rPr>
          <w:color w:val="000000"/>
        </w:rPr>
        <w:t xml:space="preserve">s installed on the wayside of tracks, are positioned at intervals of 30-80 meters depending on the curvature of the train track at any given time.  The straighter the direction of the track, the greater the interval at which the anchors can be positioned.  The </w:t>
      </w:r>
      <w:r w:rsidR="008C016D">
        <w:rPr>
          <w:color w:val="000000"/>
        </w:rPr>
        <w:t>“</w:t>
      </w:r>
      <w:r>
        <w:rPr>
          <w:color w:val="000000"/>
        </w:rPr>
        <w:t>tags,</w:t>
      </w:r>
      <w:r w:rsidR="008C016D">
        <w:rPr>
          <w:color w:val="000000"/>
        </w:rPr>
        <w:t>”</w:t>
      </w:r>
      <w:r>
        <w:rPr>
          <w:color w:val="000000"/>
        </w:rPr>
        <w:t xml:space="preserve"> or UWB </w:t>
      </w:r>
      <w:r w:rsidR="00CE32F8">
        <w:rPr>
          <w:color w:val="000000"/>
        </w:rPr>
        <w:t>radio</w:t>
      </w:r>
      <w:r>
        <w:rPr>
          <w:color w:val="000000"/>
        </w:rPr>
        <w:t xml:space="preserve">s installed on the trains themselves (mobile), number </w:t>
      </w:r>
      <w:r w:rsidR="00CE32F8">
        <w:rPr>
          <w:color w:val="000000"/>
        </w:rPr>
        <w:t>eight</w:t>
      </w:r>
      <w:r>
        <w:rPr>
          <w:color w:val="000000"/>
        </w:rPr>
        <w:t xml:space="preserve"> per train car</w:t>
      </w:r>
      <w:r w:rsidR="00E028FF">
        <w:rPr>
          <w:color w:val="000000"/>
        </w:rPr>
        <w:t xml:space="preserve">, so their density depends on how many cars are included in </w:t>
      </w:r>
      <w:r w:rsidR="003067A5">
        <w:rPr>
          <w:color w:val="000000"/>
        </w:rPr>
        <w:t>each train</w:t>
      </w:r>
      <w:r>
        <w:rPr>
          <w:color w:val="000000"/>
        </w:rPr>
        <w:t>.</w:t>
      </w:r>
    </w:p>
    <w:p w:rsidR="00A40D9F" w:rsidRDefault="00A40D9F">
      <w:pPr>
        <w:pBdr>
          <w:top w:val="nil"/>
          <w:left w:val="nil"/>
          <w:bottom w:val="nil"/>
          <w:right w:val="nil"/>
          <w:between w:val="nil"/>
        </w:pBdr>
        <w:spacing w:line="480" w:lineRule="auto"/>
        <w:jc w:val="both"/>
        <w:rPr>
          <w:color w:val="000000"/>
        </w:rPr>
      </w:pPr>
    </w:p>
    <w:p w:rsidR="00DD0871" w:rsidRDefault="0032444F">
      <w:pPr>
        <w:pBdr>
          <w:top w:val="nil"/>
          <w:left w:val="nil"/>
          <w:bottom w:val="nil"/>
          <w:right w:val="nil"/>
          <w:between w:val="nil"/>
        </w:pBdr>
        <w:spacing w:line="480" w:lineRule="auto"/>
        <w:jc w:val="both"/>
        <w:rPr>
          <w:b/>
          <w:color w:val="000000"/>
        </w:rPr>
      </w:pPr>
      <w:r>
        <w:rPr>
          <w:b/>
          <w:color w:val="000000"/>
        </w:rPr>
        <w:t>5.  What is the proximity of potential ETLS deployments to airports?</w:t>
      </w:r>
    </w:p>
    <w:p w:rsidR="00DD0871" w:rsidRDefault="0032444F">
      <w:pPr>
        <w:pBdr>
          <w:top w:val="nil"/>
          <w:left w:val="nil"/>
          <w:bottom w:val="nil"/>
          <w:right w:val="nil"/>
          <w:between w:val="nil"/>
        </w:pBdr>
        <w:spacing w:line="480" w:lineRule="auto"/>
        <w:jc w:val="both"/>
      </w:pPr>
      <w:r>
        <w:rPr>
          <w:color w:val="000000"/>
        </w:rPr>
        <w:tab/>
        <w:t>There is currently no planned deployment of ETLS operating on the 4200-4400 MHz band in proximity to any airports.</w:t>
      </w:r>
      <w:r w:rsidR="00A40D9F">
        <w:rPr>
          <w:color w:val="000000"/>
        </w:rPr>
        <w:t xml:space="preserve">  </w:t>
      </w:r>
      <w:r>
        <w:rPr>
          <w:color w:val="000000"/>
        </w:rPr>
        <w:t>Indeed, considering the noise distance at maximum gain, Piper can en</w:t>
      </w:r>
      <w:r>
        <w:t>sure that there will be no potential interference with airport radios operating in this frequency.</w:t>
      </w:r>
    </w:p>
    <w:p w:rsidR="00A40D9F" w:rsidRDefault="00A40D9F">
      <w:pPr>
        <w:pBdr>
          <w:top w:val="nil"/>
          <w:left w:val="nil"/>
          <w:bottom w:val="nil"/>
          <w:right w:val="nil"/>
          <w:between w:val="nil"/>
        </w:pBdr>
        <w:spacing w:line="480" w:lineRule="auto"/>
        <w:jc w:val="both"/>
        <w:rPr>
          <w:color w:val="000000"/>
        </w:rPr>
      </w:pPr>
    </w:p>
    <w:p w:rsidR="00DD0871" w:rsidRDefault="0032444F">
      <w:pPr>
        <w:pBdr>
          <w:top w:val="nil"/>
          <w:left w:val="nil"/>
          <w:bottom w:val="nil"/>
          <w:right w:val="nil"/>
          <w:between w:val="nil"/>
        </w:pBdr>
        <w:spacing w:line="480" w:lineRule="auto"/>
        <w:jc w:val="both"/>
        <w:rPr>
          <w:b/>
          <w:color w:val="000000"/>
        </w:rPr>
      </w:pPr>
      <w:r>
        <w:rPr>
          <w:b/>
          <w:color w:val="000000"/>
        </w:rPr>
        <w:t>6.  How long will ETLS be deployed?</w:t>
      </w:r>
    </w:p>
    <w:p w:rsidR="00DD0871" w:rsidRDefault="0032444F">
      <w:pPr>
        <w:pBdr>
          <w:top w:val="nil"/>
          <w:left w:val="nil"/>
          <w:bottom w:val="nil"/>
          <w:right w:val="nil"/>
          <w:between w:val="nil"/>
        </w:pBdr>
        <w:spacing w:line="480" w:lineRule="auto"/>
        <w:jc w:val="both"/>
        <w:rPr>
          <w:color w:val="000000"/>
        </w:rPr>
      </w:pPr>
      <w:r>
        <w:rPr>
          <w:color w:val="000000"/>
        </w:rPr>
        <w:tab/>
        <w:t>The ETLS is not meant to be a temporary system.  While its deployment does not have to be permanent and it can easily be removed if necessary, the ETLS acts as a long-term, cost-effective, and safe system for accurately tracking the position of commuter rail and subway trains.</w:t>
      </w:r>
    </w:p>
    <w:p w:rsidR="00A40D9F" w:rsidRDefault="00A40D9F">
      <w:pPr>
        <w:pBdr>
          <w:top w:val="nil"/>
          <w:left w:val="nil"/>
          <w:bottom w:val="nil"/>
          <w:right w:val="nil"/>
          <w:between w:val="nil"/>
        </w:pBdr>
        <w:spacing w:line="480" w:lineRule="auto"/>
        <w:jc w:val="both"/>
        <w:rPr>
          <w:color w:val="000000"/>
        </w:rPr>
      </w:pPr>
    </w:p>
    <w:p w:rsidR="00DD0871" w:rsidRDefault="0032444F">
      <w:pPr>
        <w:pBdr>
          <w:top w:val="nil"/>
          <w:left w:val="nil"/>
          <w:bottom w:val="nil"/>
          <w:right w:val="nil"/>
          <w:between w:val="nil"/>
        </w:pBdr>
        <w:spacing w:line="480" w:lineRule="auto"/>
        <w:jc w:val="both"/>
        <w:rPr>
          <w:b/>
          <w:color w:val="000000"/>
        </w:rPr>
      </w:pPr>
      <w:r>
        <w:rPr>
          <w:b/>
          <w:color w:val="000000"/>
        </w:rPr>
        <w:t>7.  Have other chipsets/waveforms been considered for use in the ELTS?</w:t>
      </w:r>
    </w:p>
    <w:p w:rsidR="00DD0871" w:rsidRDefault="0032444F">
      <w:pPr>
        <w:pBdr>
          <w:top w:val="nil"/>
          <w:left w:val="nil"/>
          <w:bottom w:val="nil"/>
          <w:right w:val="nil"/>
          <w:between w:val="nil"/>
        </w:pBdr>
        <w:spacing w:line="480" w:lineRule="auto"/>
        <w:jc w:val="both"/>
      </w:pPr>
      <w:r>
        <w:rPr>
          <w:color w:val="000000"/>
        </w:rPr>
        <w:tab/>
      </w:r>
      <w:r>
        <w:t>Piper has considered other chipsets for integration into our devices.</w:t>
      </w:r>
      <w:r w:rsidR="00A40D9F">
        <w:t xml:space="preserve">  </w:t>
      </w:r>
      <w:r>
        <w:t>However, many of these operate in a wider frequency band and at a higher duty cycle.</w:t>
      </w:r>
      <w:r w:rsidR="00E21A32">
        <w:t xml:space="preserve">  </w:t>
      </w:r>
      <w:r w:rsidR="00B0547E">
        <w:t>UWB is by far the best solution for Piper’s ETLS.</w:t>
      </w:r>
    </w:p>
    <w:p w:rsidR="00A40D9F" w:rsidRDefault="00A40D9F">
      <w:pPr>
        <w:pBdr>
          <w:top w:val="nil"/>
          <w:left w:val="nil"/>
          <w:bottom w:val="nil"/>
          <w:right w:val="nil"/>
          <w:between w:val="nil"/>
        </w:pBdr>
        <w:spacing w:line="480" w:lineRule="auto"/>
        <w:jc w:val="both"/>
        <w:rPr>
          <w:color w:val="000000"/>
        </w:rPr>
      </w:pPr>
    </w:p>
    <w:p w:rsidR="00E21A32" w:rsidRDefault="00E21A32">
      <w:pPr>
        <w:pBdr>
          <w:top w:val="nil"/>
          <w:left w:val="nil"/>
          <w:bottom w:val="nil"/>
          <w:right w:val="nil"/>
          <w:between w:val="nil"/>
        </w:pBdr>
        <w:spacing w:line="480" w:lineRule="auto"/>
        <w:jc w:val="both"/>
        <w:rPr>
          <w:color w:val="000000"/>
        </w:rPr>
      </w:pPr>
    </w:p>
    <w:p w:rsidR="00DD0871" w:rsidRDefault="0032444F">
      <w:pPr>
        <w:pBdr>
          <w:top w:val="nil"/>
          <w:left w:val="nil"/>
          <w:bottom w:val="nil"/>
          <w:right w:val="nil"/>
          <w:between w:val="nil"/>
        </w:pBdr>
        <w:spacing w:line="480" w:lineRule="auto"/>
        <w:jc w:val="both"/>
        <w:rPr>
          <w:b/>
          <w:color w:val="000000"/>
        </w:rPr>
      </w:pPr>
      <w:r>
        <w:rPr>
          <w:b/>
          <w:color w:val="000000"/>
        </w:rPr>
        <w:lastRenderedPageBreak/>
        <w:t>CONCLUSION</w:t>
      </w:r>
    </w:p>
    <w:p w:rsidR="00DD0871" w:rsidRDefault="0032444F">
      <w:pPr>
        <w:pBdr>
          <w:top w:val="nil"/>
          <w:left w:val="nil"/>
          <w:bottom w:val="nil"/>
          <w:right w:val="nil"/>
          <w:between w:val="nil"/>
        </w:pBdr>
        <w:spacing w:line="480" w:lineRule="auto"/>
        <w:jc w:val="both"/>
        <w:rPr>
          <w:color w:val="000000"/>
        </w:rPr>
      </w:pPr>
      <w:r>
        <w:rPr>
          <w:color w:val="000000"/>
        </w:rPr>
        <w:tab/>
        <w:t xml:space="preserve"> Piper has designed the UWB devices used in its ETLS to be operable on three different channels, </w:t>
      </w:r>
      <w:r>
        <w:t>only one</w:t>
      </w:r>
      <w:r>
        <w:rPr>
          <w:color w:val="000000"/>
        </w:rPr>
        <w:t xml:space="preserve"> of which is implicated by the concerns expressed in </w:t>
      </w:r>
      <w:r w:rsidR="00B0547E">
        <w:rPr>
          <w:color w:val="000000"/>
        </w:rPr>
        <w:t>ASRI’s</w:t>
      </w:r>
      <w:r>
        <w:rPr>
          <w:color w:val="000000"/>
        </w:rPr>
        <w:t xml:space="preserve"> Comments.  This malleable design feature presents Piper with options beyond operating in the 4200-4400 MHz band, and operating on any one channel is sufficient to Piper’s requirements for deploying and operating the ETLS.  Piper is confident that its ETLS and UWB devices can be deployed on all three of its channels without interference to any other systems, including those required for aviation safety.  But, Piper hopes that the information it has provided herein </w:t>
      </w:r>
      <w:r w:rsidR="00B0547E">
        <w:rPr>
          <w:color w:val="000000"/>
        </w:rPr>
        <w:t>satisfies</w:t>
      </w:r>
      <w:r>
        <w:rPr>
          <w:color w:val="000000"/>
        </w:rPr>
        <w:t xml:space="preserve"> any concerns </w:t>
      </w:r>
      <w:r w:rsidR="00B0547E">
        <w:rPr>
          <w:color w:val="000000"/>
        </w:rPr>
        <w:t>raised by ASRI in its</w:t>
      </w:r>
      <w:r>
        <w:rPr>
          <w:color w:val="000000"/>
        </w:rPr>
        <w:t xml:space="preserve"> Comments.  </w:t>
      </w:r>
    </w:p>
    <w:p w:rsidR="00DD0871" w:rsidRDefault="00DD0871">
      <w:pPr>
        <w:pBdr>
          <w:top w:val="nil"/>
          <w:left w:val="nil"/>
          <w:bottom w:val="nil"/>
          <w:right w:val="nil"/>
          <w:between w:val="nil"/>
        </w:pBdr>
        <w:spacing w:line="480" w:lineRule="auto"/>
        <w:jc w:val="both"/>
        <w:rPr>
          <w:b/>
          <w:color w:val="000000"/>
        </w:rPr>
      </w:pP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Respectfully Submitted,</w:t>
      </w:r>
    </w:p>
    <w:p w:rsidR="00DD0871" w:rsidRDefault="00DD0871">
      <w:pPr>
        <w:pBdr>
          <w:top w:val="nil"/>
          <w:left w:val="nil"/>
          <w:bottom w:val="nil"/>
          <w:right w:val="nil"/>
          <w:between w:val="nil"/>
        </w:pBdr>
        <w:jc w:val="both"/>
        <w:rPr>
          <w:color w:val="000000"/>
        </w:rPr>
      </w:pPr>
    </w:p>
    <w:p w:rsidR="00DD0871" w:rsidRDefault="0032444F">
      <w:pPr>
        <w:pBdr>
          <w:top w:val="nil"/>
          <w:left w:val="nil"/>
          <w:bottom w:val="nil"/>
          <w:right w:val="nil"/>
          <w:between w:val="nil"/>
        </w:pBdr>
        <w:jc w:val="both"/>
        <w:rPr>
          <w:b/>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b/>
          <w:color w:val="000000"/>
        </w:rPr>
        <w:t>Piper Networks, Inc.</w:t>
      </w:r>
    </w:p>
    <w:p w:rsidR="00DD0871" w:rsidRDefault="00DD0871">
      <w:pPr>
        <w:pBdr>
          <w:top w:val="nil"/>
          <w:left w:val="nil"/>
          <w:bottom w:val="nil"/>
          <w:right w:val="nil"/>
          <w:between w:val="nil"/>
        </w:pBdr>
        <w:jc w:val="both"/>
        <w:rPr>
          <w:b/>
          <w:color w:val="000000"/>
        </w:rPr>
      </w:pP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u w:val="single"/>
        </w:rPr>
        <w:t>/s/ Robert Hanczor</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Chief Executive Officer</w:t>
      </w:r>
    </w:p>
    <w:p w:rsidR="00DD0871" w:rsidRDefault="00DD0871">
      <w:pPr>
        <w:pBdr>
          <w:top w:val="nil"/>
          <w:left w:val="nil"/>
          <w:bottom w:val="nil"/>
          <w:right w:val="nil"/>
          <w:between w:val="nil"/>
        </w:pBdr>
        <w:jc w:val="both"/>
        <w:rPr>
          <w:color w:val="000000"/>
        </w:rPr>
      </w:pP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Brian D. Weimer</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Eamon Tierney</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Sheppard Mullin Richter &amp; Hampton LLP</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2099 Pennsylvania Ave. NW, Suite 100</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Washington, D.C. 20006</w:t>
      </w:r>
    </w:p>
    <w:p w:rsidR="00DD0871" w:rsidRDefault="0032444F">
      <w:pPr>
        <w:pBdr>
          <w:top w:val="nil"/>
          <w:left w:val="nil"/>
          <w:bottom w:val="nil"/>
          <w:right w:val="nil"/>
          <w:between w:val="nil"/>
        </w:pBd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(202) 747-1930</w:t>
      </w:r>
    </w:p>
    <w:p w:rsidR="00DD0871" w:rsidRDefault="00DD0871">
      <w:pPr>
        <w:pBdr>
          <w:top w:val="nil"/>
          <w:left w:val="nil"/>
          <w:bottom w:val="nil"/>
          <w:right w:val="nil"/>
          <w:between w:val="nil"/>
        </w:pBdr>
        <w:jc w:val="both"/>
        <w:rPr>
          <w:color w:val="000000"/>
        </w:rPr>
      </w:pPr>
    </w:p>
    <w:p w:rsidR="00DD0871" w:rsidRDefault="0032444F">
      <w:pPr>
        <w:pBdr>
          <w:top w:val="nil"/>
          <w:left w:val="nil"/>
          <w:bottom w:val="nil"/>
          <w:right w:val="nil"/>
          <w:between w:val="nil"/>
        </w:pBdr>
        <w:jc w:val="both"/>
        <w:rPr>
          <w:i/>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i/>
          <w:color w:val="000000"/>
        </w:rPr>
        <w:t>Counsel to Piper Networks, Inc.</w:t>
      </w:r>
    </w:p>
    <w:p w:rsidR="00DD0871" w:rsidRDefault="00DD0871">
      <w:pPr>
        <w:pBdr>
          <w:top w:val="nil"/>
          <w:left w:val="nil"/>
          <w:bottom w:val="nil"/>
          <w:right w:val="nil"/>
          <w:between w:val="nil"/>
        </w:pBdr>
        <w:jc w:val="both"/>
        <w:rPr>
          <w:i/>
          <w:color w:val="000000"/>
        </w:rPr>
      </w:pPr>
    </w:p>
    <w:p w:rsidR="00DD0871" w:rsidRDefault="0032444F">
      <w:pPr>
        <w:pBdr>
          <w:top w:val="nil"/>
          <w:left w:val="nil"/>
          <w:bottom w:val="nil"/>
          <w:right w:val="nil"/>
          <w:between w:val="nil"/>
        </w:pBdr>
        <w:jc w:val="both"/>
        <w:rPr>
          <w:color w:val="000000"/>
        </w:rPr>
      </w:pPr>
      <w:r>
        <w:rPr>
          <w:color w:val="000000"/>
        </w:rPr>
        <w:t>October 8, 2019</w:t>
      </w:r>
    </w:p>
    <w:p w:rsidR="00DD0871" w:rsidRDefault="00DD0871">
      <w:pPr>
        <w:pBdr>
          <w:top w:val="nil"/>
          <w:left w:val="nil"/>
          <w:bottom w:val="nil"/>
          <w:right w:val="nil"/>
          <w:between w:val="nil"/>
        </w:pBdr>
        <w:spacing w:line="480" w:lineRule="auto"/>
        <w:jc w:val="both"/>
        <w:rPr>
          <w:color w:val="000000"/>
        </w:rPr>
      </w:pPr>
    </w:p>
    <w:p w:rsidR="00DD0871" w:rsidRDefault="00DD0871">
      <w:pPr>
        <w:pBdr>
          <w:top w:val="nil"/>
          <w:left w:val="nil"/>
          <w:bottom w:val="nil"/>
          <w:right w:val="nil"/>
          <w:between w:val="nil"/>
        </w:pBdr>
        <w:rPr>
          <w:color w:val="000000"/>
        </w:rPr>
      </w:pPr>
    </w:p>
    <w:sectPr w:rsidR="00DD0871">
      <w:footerReference w:type="default" r:id="rId11"/>
      <w:pgSz w:w="12240" w:h="15840"/>
      <w:pgMar w:top="1440" w:right="1440" w:bottom="1440" w:left="1440" w:header="72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E17" w:rsidRDefault="009E2E17">
      <w:r>
        <w:separator/>
      </w:r>
    </w:p>
  </w:endnote>
  <w:endnote w:type="continuationSeparator" w:id="0">
    <w:p w:rsidR="009E2E17" w:rsidRDefault="009E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871" w:rsidRDefault="0032444F">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3F6C85">
      <w:rPr>
        <w:noProof/>
        <w:color w:val="000000"/>
      </w:rPr>
      <w:t>1</w:t>
    </w:r>
    <w:r>
      <w:rPr>
        <w:color w:val="000000"/>
      </w:rPr>
      <w:fldChar w:fldCharType="end"/>
    </w:r>
  </w:p>
  <w:p w:rsidR="00DD0871" w:rsidRDefault="00DD087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E17" w:rsidRDefault="009E2E17">
      <w:r>
        <w:separator/>
      </w:r>
    </w:p>
  </w:footnote>
  <w:footnote w:type="continuationSeparator" w:id="0">
    <w:p w:rsidR="009E2E17" w:rsidRDefault="009E2E17">
      <w:r>
        <w:continuationSeparator/>
      </w:r>
    </w:p>
  </w:footnote>
  <w:footnote w:id="1">
    <w:p w:rsidR="00DD0871" w:rsidRDefault="0032444F">
      <w:pPr>
        <w:pBdr>
          <w:top w:val="nil"/>
          <w:left w:val="nil"/>
          <w:bottom w:val="nil"/>
          <w:right w:val="nil"/>
          <w:between w:val="nil"/>
        </w:pBdr>
        <w:rPr>
          <w:color w:val="000000"/>
        </w:rPr>
      </w:pPr>
      <w:r>
        <w:rPr>
          <w:rStyle w:val="FootnoteReference"/>
        </w:rPr>
        <w:footnoteRef/>
      </w:r>
      <w:r>
        <w:rPr>
          <w:color w:val="000000"/>
        </w:rPr>
        <w:t xml:space="preserve"> Public Notice, </w:t>
      </w:r>
      <w:r>
        <w:rPr>
          <w:i/>
          <w:color w:val="000000"/>
        </w:rPr>
        <w:t xml:space="preserve">Office of Engineering and Technology Seeks Comment on Piper Networks Inc. Request for Waiver of Part 15 Rules for Enhanced Transit Location System, </w:t>
      </w:r>
      <w:r>
        <w:rPr>
          <w:color w:val="000000"/>
        </w:rPr>
        <w:t>ET Docket No. 19-246, DA 19-865 (released Sept. 3, 2019).</w:t>
      </w:r>
    </w:p>
    <w:p w:rsidR="00DD0871" w:rsidRDefault="00DD0871">
      <w:pPr>
        <w:pBdr>
          <w:top w:val="nil"/>
          <w:left w:val="nil"/>
          <w:bottom w:val="nil"/>
          <w:right w:val="nil"/>
          <w:between w:val="nil"/>
        </w:pBdr>
        <w:rPr>
          <w:color w:val="000000"/>
          <w:sz w:val="20"/>
          <w:szCs w:val="20"/>
        </w:rPr>
      </w:pPr>
    </w:p>
  </w:footnote>
  <w:footnote w:id="2">
    <w:p w:rsidR="00DD0871" w:rsidRDefault="0032444F">
      <w:pPr>
        <w:pBdr>
          <w:top w:val="nil"/>
          <w:left w:val="nil"/>
          <w:bottom w:val="nil"/>
          <w:right w:val="nil"/>
          <w:between w:val="nil"/>
        </w:pBdr>
        <w:rPr>
          <w:color w:val="000000"/>
        </w:rPr>
      </w:pPr>
      <w:r>
        <w:rPr>
          <w:rStyle w:val="FootnoteReference"/>
        </w:rPr>
        <w:footnoteRef/>
      </w:r>
      <w:r>
        <w:rPr>
          <w:color w:val="000000"/>
        </w:rPr>
        <w:t xml:space="preserve"> Comments of Aviation Spectrum Resources, Inc., </w:t>
      </w:r>
      <w:r>
        <w:rPr>
          <w:i/>
          <w:color w:val="000000"/>
        </w:rPr>
        <w:t>Office of Engineering and Technology Seeks Comment on Piper Networks Inc. Request for Waiver of Part 15 Rules for Enhanced Transit Location System</w:t>
      </w:r>
      <w:r>
        <w:rPr>
          <w:color w:val="000000"/>
        </w:rPr>
        <w:t>, ET Docket No. 19-246 (submitted Sept. 23, 2019).</w:t>
      </w:r>
    </w:p>
    <w:p w:rsidR="00DD0871" w:rsidRDefault="00DD0871">
      <w:pPr>
        <w:pBdr>
          <w:top w:val="nil"/>
          <w:left w:val="nil"/>
          <w:bottom w:val="nil"/>
          <w:right w:val="nil"/>
          <w:between w:val="nil"/>
        </w:pBdr>
        <w:rPr>
          <w:color w:val="000000"/>
          <w:sz w:val="20"/>
          <w:szCs w:val="20"/>
        </w:rPr>
      </w:pPr>
    </w:p>
  </w:footnote>
  <w:footnote w:id="3">
    <w:p w:rsidR="00DD0871" w:rsidRDefault="0032444F">
      <w:pPr>
        <w:pBdr>
          <w:top w:val="nil"/>
          <w:left w:val="nil"/>
          <w:bottom w:val="nil"/>
          <w:right w:val="nil"/>
          <w:between w:val="nil"/>
        </w:pBdr>
        <w:ind w:left="720" w:hanging="720"/>
        <w:rPr>
          <w:color w:val="000000"/>
        </w:rPr>
      </w:pPr>
      <w:r>
        <w:rPr>
          <w:rStyle w:val="FootnoteReference"/>
        </w:rPr>
        <w:footnoteRef/>
      </w:r>
      <w:r>
        <w:rPr>
          <w:color w:val="000000"/>
        </w:rPr>
        <w:t xml:space="preserve"> 47 C.F.R. §§ 15.250(c)-(d), 15.519(a)(2).</w:t>
      </w:r>
    </w:p>
    <w:p w:rsidR="00DD0871" w:rsidRDefault="00DD0871">
      <w:pPr>
        <w:pBdr>
          <w:top w:val="nil"/>
          <w:left w:val="nil"/>
          <w:bottom w:val="nil"/>
          <w:right w:val="nil"/>
          <w:between w:val="nil"/>
        </w:pBdr>
        <w:ind w:left="720" w:hanging="720"/>
        <w:rPr>
          <w:color w:val="000000"/>
        </w:rPr>
      </w:pPr>
    </w:p>
  </w:footnote>
  <w:footnote w:id="4">
    <w:p w:rsidR="00DD0871" w:rsidRDefault="0032444F">
      <w:pPr>
        <w:pBdr>
          <w:top w:val="nil"/>
          <w:left w:val="nil"/>
          <w:bottom w:val="nil"/>
          <w:right w:val="nil"/>
          <w:between w:val="nil"/>
        </w:pBdr>
        <w:ind w:left="720" w:hanging="720"/>
        <w:rPr>
          <w:color w:val="000000"/>
          <w:sz w:val="20"/>
          <w:szCs w:val="20"/>
        </w:rPr>
      </w:pPr>
      <w:r>
        <w:rPr>
          <w:rStyle w:val="FootnoteReference"/>
        </w:rPr>
        <w:footnoteRef/>
      </w:r>
      <w:r>
        <w:rPr>
          <w:color w:val="000000"/>
        </w:rPr>
        <w:t xml:space="preserve"> 47 C.F.R. §§ 15.519(a)(2) and 15.250(c)-(d), respectively.</w:t>
      </w:r>
    </w:p>
  </w:footnote>
  <w:footnote w:id="5">
    <w:p w:rsidR="00DD0871" w:rsidRDefault="0032444F">
      <w:pPr>
        <w:pBdr>
          <w:top w:val="nil"/>
          <w:left w:val="nil"/>
          <w:bottom w:val="nil"/>
          <w:right w:val="nil"/>
          <w:between w:val="nil"/>
        </w:pBdr>
        <w:ind w:left="720" w:hanging="720"/>
        <w:rPr>
          <w:color w:val="000000"/>
        </w:rPr>
      </w:pPr>
      <w:r>
        <w:rPr>
          <w:rStyle w:val="FootnoteReference"/>
        </w:rPr>
        <w:footnoteRef/>
      </w:r>
      <w:r>
        <w:rPr>
          <w:color w:val="000000"/>
        </w:rPr>
        <w:t xml:space="preserve"> Comments at 1-2.</w:t>
      </w:r>
    </w:p>
    <w:p w:rsidR="00DD0871" w:rsidRDefault="00DD0871">
      <w:pPr>
        <w:pBdr>
          <w:top w:val="nil"/>
          <w:left w:val="nil"/>
          <w:bottom w:val="nil"/>
          <w:right w:val="nil"/>
          <w:between w:val="nil"/>
        </w:pBdr>
        <w:ind w:left="720" w:hanging="720"/>
        <w:rPr>
          <w:color w:val="000000"/>
        </w:rPr>
      </w:pPr>
    </w:p>
  </w:footnote>
  <w:footnote w:id="6">
    <w:p w:rsidR="00DD0871" w:rsidRDefault="0032444F">
      <w:pPr>
        <w:pBdr>
          <w:top w:val="nil"/>
          <w:left w:val="nil"/>
          <w:bottom w:val="nil"/>
          <w:right w:val="nil"/>
          <w:between w:val="nil"/>
        </w:pBdr>
        <w:ind w:left="720" w:hanging="720"/>
        <w:rPr>
          <w:color w:val="000000"/>
        </w:rPr>
      </w:pPr>
      <w:r>
        <w:rPr>
          <w:rStyle w:val="FootnoteReference"/>
        </w:rPr>
        <w:footnoteRef/>
      </w:r>
      <w:r>
        <w:rPr>
          <w:color w:val="000000"/>
        </w:rPr>
        <w:t xml:space="preserve"> Comments at 4-5.</w:t>
      </w:r>
    </w:p>
    <w:p w:rsidR="00DD0871" w:rsidRDefault="00DD0871">
      <w:pPr>
        <w:pBdr>
          <w:top w:val="nil"/>
          <w:left w:val="nil"/>
          <w:bottom w:val="nil"/>
          <w:right w:val="nil"/>
          <w:between w:val="nil"/>
        </w:pBdr>
        <w:ind w:left="720" w:hanging="720"/>
        <w:rPr>
          <w:color w:val="000000"/>
          <w:sz w:val="20"/>
          <w:szCs w:val="20"/>
        </w:rPr>
      </w:pPr>
    </w:p>
  </w:footnote>
  <w:footnote w:id="7">
    <w:p w:rsidR="00DD0871" w:rsidRDefault="0032444F">
      <w:pPr>
        <w:pBdr>
          <w:top w:val="nil"/>
          <w:left w:val="nil"/>
          <w:bottom w:val="nil"/>
          <w:right w:val="nil"/>
          <w:between w:val="nil"/>
        </w:pBdr>
        <w:ind w:left="720" w:hanging="720"/>
        <w:rPr>
          <w:color w:val="000000"/>
        </w:rPr>
      </w:pPr>
      <w:r>
        <w:rPr>
          <w:rStyle w:val="FootnoteReference"/>
        </w:rPr>
        <w:footnoteRef/>
      </w:r>
      <w:r>
        <w:rPr>
          <w:color w:val="000000"/>
        </w:rPr>
        <w:t xml:space="preserve"> Comments at 5-6.</w:t>
      </w:r>
    </w:p>
  </w:footnote>
  <w:footnote w:id="8">
    <w:p w:rsidR="00C06748" w:rsidRDefault="00C06748" w:rsidP="00C06748">
      <w:pPr>
        <w:pStyle w:val="FootnoteText"/>
        <w:ind w:left="0" w:firstLine="0"/>
        <w:rPr>
          <w:color w:val="000000"/>
          <w:sz w:val="24"/>
        </w:rPr>
      </w:pPr>
      <w:r w:rsidRPr="00C06748">
        <w:rPr>
          <w:rStyle w:val="FootnoteReference"/>
          <w:sz w:val="24"/>
        </w:rPr>
        <w:footnoteRef/>
      </w:r>
      <w:r w:rsidRPr="00C06748">
        <w:rPr>
          <w:sz w:val="24"/>
        </w:rPr>
        <w:t xml:space="preserve"> Petition for Waiver, </w:t>
      </w:r>
      <w:r w:rsidRPr="00C06748">
        <w:rPr>
          <w:i/>
          <w:color w:val="000000"/>
          <w:sz w:val="24"/>
        </w:rPr>
        <w:t xml:space="preserve">Office of Engineering and Technology Seeks Comment on Piper Networks Inc. Request for Waiver of Part 15 Rules for Enhanced Transit Location System, </w:t>
      </w:r>
      <w:r w:rsidRPr="00C06748">
        <w:rPr>
          <w:color w:val="000000"/>
          <w:sz w:val="24"/>
        </w:rPr>
        <w:t xml:space="preserve">pgs. 3-4, </w:t>
      </w:r>
      <w:r w:rsidRPr="00C06748">
        <w:rPr>
          <w:color w:val="000000"/>
          <w:sz w:val="24"/>
        </w:rPr>
        <w:t>ET Docket No. 19-246</w:t>
      </w:r>
      <w:r w:rsidRPr="00C06748">
        <w:rPr>
          <w:color w:val="000000"/>
          <w:sz w:val="24"/>
        </w:rPr>
        <w:t xml:space="preserve"> (</w:t>
      </w:r>
      <w:r w:rsidR="00B0547E">
        <w:rPr>
          <w:color w:val="000000"/>
          <w:sz w:val="24"/>
        </w:rPr>
        <w:t>submitted</w:t>
      </w:r>
      <w:r w:rsidRPr="00C06748">
        <w:rPr>
          <w:color w:val="000000"/>
          <w:sz w:val="24"/>
        </w:rPr>
        <w:t xml:space="preserve"> June 6, 2019).</w:t>
      </w:r>
    </w:p>
    <w:p w:rsidR="00107D65" w:rsidRDefault="00107D65" w:rsidP="00C06748">
      <w:pPr>
        <w:pStyle w:val="FootnoteText"/>
        <w:ind w:left="0" w:firstLine="0"/>
      </w:pPr>
    </w:p>
  </w:footnote>
  <w:footnote w:id="9">
    <w:p w:rsidR="00C47F4E" w:rsidRPr="00107D65" w:rsidRDefault="00C47F4E" w:rsidP="00107D65">
      <w:pPr>
        <w:pStyle w:val="FootnoteText"/>
        <w:ind w:left="0" w:firstLine="0"/>
      </w:pPr>
      <w:r w:rsidRPr="00107D65">
        <w:rPr>
          <w:rStyle w:val="FootnoteReference"/>
          <w:sz w:val="24"/>
        </w:rPr>
        <w:footnoteRef/>
      </w:r>
      <w:r w:rsidRPr="00107D65">
        <w:rPr>
          <w:sz w:val="24"/>
        </w:rPr>
        <w:t xml:space="preserve"> </w:t>
      </w:r>
      <w:r w:rsidR="00107D65" w:rsidRPr="00107D65">
        <w:rPr>
          <w:i/>
          <w:sz w:val="24"/>
        </w:rPr>
        <w:t>See The Biggest iPhone News Is a Tiny New Chip Inside It</w:t>
      </w:r>
      <w:r w:rsidR="00107D65" w:rsidRPr="00107D65">
        <w:rPr>
          <w:sz w:val="24"/>
        </w:rPr>
        <w:t>, Wired.com</w:t>
      </w:r>
      <w:r w:rsidR="00E21A32">
        <w:rPr>
          <w:sz w:val="24"/>
        </w:rPr>
        <w:t xml:space="preserve"> (Sept. 12, 2019)</w:t>
      </w:r>
      <w:r w:rsidR="00107D65" w:rsidRPr="00107D65">
        <w:rPr>
          <w:sz w:val="24"/>
        </w:rPr>
        <w:t xml:space="preserve">, </w:t>
      </w:r>
      <w:hyperlink r:id="rId1" w:history="1">
        <w:r w:rsidR="00107D65" w:rsidRPr="00107D65">
          <w:rPr>
            <w:rStyle w:val="Hyperlink"/>
            <w:color w:val="auto"/>
            <w:sz w:val="24"/>
            <w:u w:val="none"/>
          </w:rPr>
          <w:t>https://www.wired.com/story/apple-u1-chip/</w:t>
        </w:r>
      </w:hyperlink>
      <w:r w:rsidR="00E15492">
        <w:rPr>
          <w:sz w:val="24"/>
        </w:rPr>
        <w:t>;</w:t>
      </w:r>
      <w:r w:rsidR="0041720D">
        <w:rPr>
          <w:sz w:val="24"/>
        </w:rPr>
        <w:t xml:space="preserve">  </w:t>
      </w:r>
      <w:bookmarkStart w:id="1" w:name="_GoBack"/>
      <w:bookmarkEnd w:id="1"/>
      <w:r w:rsidR="00107D65">
        <w:rPr>
          <w:i/>
          <w:sz w:val="24"/>
        </w:rPr>
        <w:t>See also</w:t>
      </w:r>
      <w:r w:rsidR="00107D65">
        <w:rPr>
          <w:sz w:val="24"/>
        </w:rPr>
        <w:t xml:space="preserve"> </w:t>
      </w:r>
      <w:r w:rsidR="00107D65">
        <w:rPr>
          <w:i/>
          <w:sz w:val="24"/>
        </w:rPr>
        <w:t>What is Ultra-Wideband–and What Does It Do in the iPhone 11</w:t>
      </w:r>
      <w:r w:rsidR="00107D65">
        <w:rPr>
          <w:sz w:val="24"/>
        </w:rPr>
        <w:t>, Gizmodo.com</w:t>
      </w:r>
      <w:r w:rsidR="00E21A32">
        <w:rPr>
          <w:sz w:val="24"/>
        </w:rPr>
        <w:t xml:space="preserve"> (Sept. 16, 2019)</w:t>
      </w:r>
      <w:r w:rsidR="00107D65">
        <w:rPr>
          <w:sz w:val="24"/>
        </w:rPr>
        <w:t xml:space="preserve">, </w:t>
      </w:r>
      <w:hyperlink r:id="rId2" w:history="1">
        <w:r w:rsidR="00107D65" w:rsidRPr="00107D65">
          <w:rPr>
            <w:rStyle w:val="Hyperlink"/>
            <w:color w:val="auto"/>
            <w:sz w:val="24"/>
            <w:u w:val="none"/>
          </w:rPr>
          <w:t>https://gizmodo.com/what-is-ultra-wideband-and-what-does-it-do-in-the-iphon-1838097808</w:t>
        </w:r>
      </w:hyperlink>
      <w:r w:rsidR="00107D65">
        <w:rPr>
          <w:sz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7297F"/>
    <w:multiLevelType w:val="multilevel"/>
    <w:tmpl w:val="5704885A"/>
    <w:lvl w:ilvl="0">
      <w:start w:val="1"/>
      <w:numFmt w:val="decimal"/>
      <w:pStyle w:val="Bullets0"/>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pStyle w:val="Level5"/>
      <w:lvlText w:val="%5."/>
      <w:lvlJc w:val="left"/>
      <w:pPr>
        <w:tabs>
          <w:tab w:val="num" w:pos="3600"/>
        </w:tabs>
        <w:ind w:left="3600" w:hanging="720"/>
      </w:pPr>
    </w:lvl>
    <w:lvl w:ilvl="5">
      <w:start w:val="1"/>
      <w:numFmt w:val="decimal"/>
      <w:pStyle w:val="Level6"/>
      <w:lvlText w:val="%6."/>
      <w:lvlJc w:val="left"/>
      <w:pPr>
        <w:tabs>
          <w:tab w:val="num" w:pos="4320"/>
        </w:tabs>
        <w:ind w:left="4320" w:hanging="720"/>
      </w:pPr>
    </w:lvl>
    <w:lvl w:ilvl="6">
      <w:start w:val="1"/>
      <w:numFmt w:val="decimal"/>
      <w:pStyle w:val="Level7"/>
      <w:lvlText w:val="%7."/>
      <w:lvlJc w:val="left"/>
      <w:pPr>
        <w:tabs>
          <w:tab w:val="num" w:pos="5040"/>
        </w:tabs>
        <w:ind w:left="5040" w:hanging="720"/>
      </w:pPr>
    </w:lvl>
    <w:lvl w:ilvl="7">
      <w:start w:val="1"/>
      <w:numFmt w:val="decimal"/>
      <w:pStyle w:val="Level8"/>
      <w:lvlText w:val="%8."/>
      <w:lvlJc w:val="left"/>
      <w:pPr>
        <w:tabs>
          <w:tab w:val="num" w:pos="5760"/>
        </w:tabs>
        <w:ind w:left="5760" w:hanging="720"/>
      </w:pPr>
    </w:lvl>
    <w:lvl w:ilvl="8">
      <w:start w:val="1"/>
      <w:numFmt w:val="decimal"/>
      <w:pStyle w:val="Leve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871"/>
    <w:rsid w:val="000138C2"/>
    <w:rsid w:val="00107D65"/>
    <w:rsid w:val="00136B76"/>
    <w:rsid w:val="00285915"/>
    <w:rsid w:val="002D5F9D"/>
    <w:rsid w:val="002F2AFB"/>
    <w:rsid w:val="003067A5"/>
    <w:rsid w:val="00307BB8"/>
    <w:rsid w:val="00313E80"/>
    <w:rsid w:val="003241C1"/>
    <w:rsid w:val="0032444F"/>
    <w:rsid w:val="003F6C85"/>
    <w:rsid w:val="0041720D"/>
    <w:rsid w:val="004666E8"/>
    <w:rsid w:val="005428DC"/>
    <w:rsid w:val="00867A19"/>
    <w:rsid w:val="008C016D"/>
    <w:rsid w:val="009E2E17"/>
    <w:rsid w:val="009F20A5"/>
    <w:rsid w:val="00A40D9F"/>
    <w:rsid w:val="00A55E20"/>
    <w:rsid w:val="00B0547E"/>
    <w:rsid w:val="00C06748"/>
    <w:rsid w:val="00C47F4E"/>
    <w:rsid w:val="00CC5459"/>
    <w:rsid w:val="00CE32F8"/>
    <w:rsid w:val="00DD0871"/>
    <w:rsid w:val="00E028FF"/>
    <w:rsid w:val="00E15492"/>
    <w:rsid w:val="00E21A32"/>
    <w:rsid w:val="00F34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8FB1"/>
  <w15:docId w15:val="{F004000A-7A7F-4C6A-9F91-05E98815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0245"/>
    <w:pPr>
      <w:suppressAutoHyphens/>
    </w:pPr>
  </w:style>
  <w:style w:type="paragraph" w:styleId="Heading1">
    <w:name w:val="heading 1"/>
    <w:basedOn w:val="Normal"/>
    <w:next w:val="Normal"/>
    <w:link w:val="Heading1Char"/>
    <w:uiPriority w:val="9"/>
    <w:qFormat/>
    <w:rsid w:val="009772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
    <w:rsid w:val="0073390E"/>
    <w:pPr>
      <w:suppressAutoHyphens/>
    </w:pPr>
    <w:rPr>
      <w:rFonts w:eastAsia="SimSun"/>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2D26EA"/>
    <w:pPr>
      <w:ind w:left="720" w:hanging="720"/>
    </w:pPr>
    <w:rPr>
      <w:sz w:val="20"/>
    </w:rPr>
  </w:style>
  <w:style w:type="character" w:customStyle="1" w:styleId="FootnoteTextChar">
    <w:name w:val="Footnote Text Char"/>
    <w:basedOn w:val="DefaultParagraphFont"/>
    <w:link w:val="FootnoteText"/>
    <w:rsid w:val="002D26EA"/>
    <w:rPr>
      <w:rFonts w:ascii="Times New Roman" w:eastAsia="SimSun" w:hAnsi="Times New Roman" w:cs="Times New Roman"/>
      <w:sz w:val="20"/>
      <w:szCs w:val="20"/>
    </w:rPr>
  </w:style>
  <w:style w:type="paragraph" w:styleId="ListBullet">
    <w:name w:val="List Bullet"/>
    <w:basedOn w:val="Normal"/>
    <w:rsid w:val="0073390E"/>
    <w:pPr>
      <w:tabs>
        <w:tab w:val="num" w:pos="720"/>
      </w:tabs>
      <w:spacing w:after="240"/>
      <w:ind w:left="720" w:hanging="720"/>
    </w:pPr>
    <w:rPr>
      <w:rFonts w:eastAsia="SimSun"/>
      <w:lang w:eastAsia="zh-CN"/>
    </w:rPr>
  </w:style>
  <w:style w:type="paragraph" w:styleId="ListBullet2">
    <w:name w:val="List Bullet 2"/>
    <w:basedOn w:val="Normal"/>
    <w:rsid w:val="0073390E"/>
    <w:pPr>
      <w:tabs>
        <w:tab w:val="num" w:pos="720"/>
      </w:tabs>
      <w:spacing w:after="240"/>
      <w:ind w:left="720" w:hanging="720"/>
    </w:pPr>
    <w:rPr>
      <w:rFonts w:eastAsia="SimSun"/>
      <w:lang w:eastAsia="zh-CN"/>
    </w:rPr>
  </w:style>
  <w:style w:type="paragraph" w:styleId="ListBullet3">
    <w:name w:val="List Bullet 3"/>
    <w:basedOn w:val="Normal"/>
    <w:rsid w:val="0073390E"/>
    <w:pPr>
      <w:tabs>
        <w:tab w:val="num" w:pos="720"/>
      </w:tabs>
      <w:spacing w:after="240"/>
      <w:ind w:left="720" w:hanging="720"/>
    </w:pPr>
    <w:rPr>
      <w:rFonts w:eastAsia="SimSun"/>
      <w:lang w:eastAsia="zh-CN"/>
    </w:rPr>
  </w:style>
  <w:style w:type="paragraph" w:styleId="ListBullet4">
    <w:name w:val="List Bullet 4"/>
    <w:basedOn w:val="Normal"/>
    <w:rsid w:val="0073390E"/>
    <w:pPr>
      <w:tabs>
        <w:tab w:val="num" w:pos="720"/>
      </w:tabs>
      <w:spacing w:after="240"/>
      <w:ind w:left="720" w:hanging="720"/>
    </w:pPr>
    <w:rPr>
      <w:rFonts w:eastAsia="SimSun"/>
      <w:lang w:eastAsia="zh-CN"/>
    </w:rPr>
  </w:style>
  <w:style w:type="paragraph" w:styleId="ListBullet5">
    <w:name w:val="List Bullet 5"/>
    <w:basedOn w:val="Normal"/>
    <w:rsid w:val="0073390E"/>
    <w:pPr>
      <w:tabs>
        <w:tab w:val="num" w:pos="720"/>
      </w:tabs>
      <w:spacing w:after="240"/>
      <w:ind w:left="720" w:hanging="720"/>
    </w:pPr>
    <w:rPr>
      <w:rFonts w:eastAsia="SimSun"/>
      <w:lang w:eastAsia="zh-CN"/>
    </w:rPr>
  </w:style>
  <w:style w:type="character" w:styleId="FootnoteReference">
    <w:name w:val="footnote reference"/>
    <w:basedOn w:val="DefaultParagraphFont"/>
    <w:uiPriority w:val="99"/>
    <w:semiHidden/>
    <w:unhideWhenUsed/>
    <w:rsid w:val="002D26EA"/>
    <w:rPr>
      <w:vertAlign w:val="superscript"/>
    </w:rPr>
  </w:style>
  <w:style w:type="table" w:styleId="TableGrid">
    <w:name w:val="Table Grid"/>
    <w:basedOn w:val="TableNormal"/>
    <w:uiPriority w:val="39"/>
    <w:rsid w:val="00BD0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7281"/>
    <w:rPr>
      <w:rFonts w:asciiTheme="majorHAnsi" w:eastAsiaTheme="majorEastAsia" w:hAnsiTheme="majorHAnsi" w:cstheme="majorBidi"/>
      <w:color w:val="2E74B5" w:themeColor="accent1" w:themeShade="BF"/>
      <w:sz w:val="32"/>
      <w:szCs w:val="32"/>
    </w:rPr>
  </w:style>
  <w:style w:type="paragraph" w:customStyle="1" w:styleId="Level1">
    <w:name w:val="Level 1"/>
    <w:basedOn w:val="Normal0"/>
    <w:rsid w:val="00977281"/>
    <w:pPr>
      <w:tabs>
        <w:tab w:val="left" w:pos="0"/>
        <w:tab w:val="num" w:pos="720"/>
      </w:tabs>
      <w:spacing w:after="240"/>
      <w:ind w:left="720" w:hanging="720"/>
      <w:outlineLvl w:val="0"/>
    </w:pPr>
  </w:style>
  <w:style w:type="paragraph" w:customStyle="1" w:styleId="Level2">
    <w:name w:val="Level 2"/>
    <w:basedOn w:val="Normal0"/>
    <w:rsid w:val="00977281"/>
    <w:pPr>
      <w:numPr>
        <w:ilvl w:val="1"/>
        <w:numId w:val="7"/>
      </w:numPr>
      <w:spacing w:after="240"/>
      <w:outlineLvl w:val="1"/>
    </w:pPr>
  </w:style>
  <w:style w:type="paragraph" w:customStyle="1" w:styleId="Level3">
    <w:name w:val="Level 3"/>
    <w:basedOn w:val="Normal0"/>
    <w:rsid w:val="00977281"/>
    <w:pPr>
      <w:numPr>
        <w:ilvl w:val="2"/>
        <w:numId w:val="7"/>
      </w:numPr>
      <w:tabs>
        <w:tab w:val="left" w:pos="2160"/>
      </w:tabs>
      <w:spacing w:after="240"/>
      <w:outlineLvl w:val="2"/>
    </w:pPr>
  </w:style>
  <w:style w:type="paragraph" w:customStyle="1" w:styleId="Level4">
    <w:name w:val="Level 4"/>
    <w:basedOn w:val="Normal0"/>
    <w:rsid w:val="00977281"/>
    <w:pPr>
      <w:numPr>
        <w:ilvl w:val="3"/>
        <w:numId w:val="7"/>
      </w:numPr>
      <w:tabs>
        <w:tab w:val="left" w:pos="2880"/>
      </w:tabs>
      <w:spacing w:after="240"/>
      <w:outlineLvl w:val="3"/>
    </w:pPr>
  </w:style>
  <w:style w:type="paragraph" w:customStyle="1" w:styleId="Level5">
    <w:name w:val="Level 5"/>
    <w:basedOn w:val="Normal0"/>
    <w:rsid w:val="00977281"/>
    <w:pPr>
      <w:numPr>
        <w:ilvl w:val="4"/>
        <w:numId w:val="7"/>
      </w:numPr>
      <w:tabs>
        <w:tab w:val="left" w:pos="3600"/>
      </w:tabs>
      <w:spacing w:after="240"/>
      <w:outlineLvl w:val="4"/>
    </w:pPr>
  </w:style>
  <w:style w:type="paragraph" w:customStyle="1" w:styleId="Level6">
    <w:name w:val="Level 6"/>
    <w:basedOn w:val="Normal0"/>
    <w:rsid w:val="00977281"/>
    <w:pPr>
      <w:numPr>
        <w:ilvl w:val="5"/>
        <w:numId w:val="7"/>
      </w:numPr>
      <w:spacing w:after="240"/>
      <w:outlineLvl w:val="5"/>
    </w:pPr>
  </w:style>
  <w:style w:type="paragraph" w:customStyle="1" w:styleId="Level7">
    <w:name w:val="Level 7"/>
    <w:basedOn w:val="Normal0"/>
    <w:rsid w:val="00977281"/>
    <w:pPr>
      <w:numPr>
        <w:ilvl w:val="6"/>
        <w:numId w:val="7"/>
      </w:numPr>
      <w:tabs>
        <w:tab w:val="left" w:pos="5040"/>
      </w:tabs>
      <w:spacing w:after="240"/>
      <w:outlineLvl w:val="6"/>
    </w:pPr>
  </w:style>
  <w:style w:type="paragraph" w:customStyle="1" w:styleId="Level8">
    <w:name w:val="Level 8"/>
    <w:basedOn w:val="Normal0"/>
    <w:rsid w:val="00977281"/>
    <w:pPr>
      <w:numPr>
        <w:ilvl w:val="7"/>
        <w:numId w:val="7"/>
      </w:numPr>
      <w:tabs>
        <w:tab w:val="left" w:pos="5760"/>
      </w:tabs>
      <w:spacing w:after="240"/>
      <w:outlineLvl w:val="7"/>
    </w:pPr>
  </w:style>
  <w:style w:type="paragraph" w:customStyle="1" w:styleId="Level9">
    <w:name w:val="Level 9"/>
    <w:basedOn w:val="Normal0"/>
    <w:rsid w:val="00977281"/>
    <w:pPr>
      <w:numPr>
        <w:ilvl w:val="8"/>
        <w:numId w:val="7"/>
      </w:numPr>
      <w:spacing w:after="240"/>
      <w:outlineLvl w:val="8"/>
    </w:pPr>
  </w:style>
  <w:style w:type="paragraph" w:customStyle="1" w:styleId="Level1Alt">
    <w:name w:val="Level 1 Alt"/>
    <w:basedOn w:val="Level1"/>
    <w:next w:val="Level1"/>
    <w:rsid w:val="00977281"/>
    <w:pPr>
      <w:outlineLvl w:val="9"/>
    </w:pPr>
  </w:style>
  <w:style w:type="paragraph" w:customStyle="1" w:styleId="Level2Alt">
    <w:name w:val="Level 2 Alt"/>
    <w:basedOn w:val="Level2"/>
    <w:next w:val="Level2"/>
    <w:rsid w:val="00977281"/>
    <w:pPr>
      <w:outlineLvl w:val="9"/>
    </w:pPr>
  </w:style>
  <w:style w:type="paragraph" w:customStyle="1" w:styleId="Level3Alt">
    <w:name w:val="Level 3 Alt"/>
    <w:basedOn w:val="Level3"/>
    <w:next w:val="Level3"/>
    <w:rsid w:val="00977281"/>
    <w:pPr>
      <w:outlineLvl w:val="9"/>
    </w:pPr>
  </w:style>
  <w:style w:type="paragraph" w:customStyle="1" w:styleId="Level4Alt">
    <w:name w:val="Level 4 Alt"/>
    <w:basedOn w:val="Level4"/>
    <w:next w:val="Level4"/>
    <w:rsid w:val="00977281"/>
    <w:pPr>
      <w:outlineLvl w:val="9"/>
    </w:pPr>
  </w:style>
  <w:style w:type="paragraph" w:styleId="Header">
    <w:name w:val="header"/>
    <w:basedOn w:val="Normal"/>
    <w:link w:val="HeaderChar"/>
    <w:uiPriority w:val="99"/>
    <w:unhideWhenUsed/>
    <w:rsid w:val="00D84D84"/>
    <w:pPr>
      <w:tabs>
        <w:tab w:val="center" w:pos="4680"/>
        <w:tab w:val="right" w:pos="9360"/>
      </w:tabs>
    </w:pPr>
  </w:style>
  <w:style w:type="character" w:customStyle="1" w:styleId="HeaderChar">
    <w:name w:val="Header Char"/>
    <w:basedOn w:val="DefaultParagraphFont"/>
    <w:link w:val="Header"/>
    <w:uiPriority w:val="99"/>
    <w:rsid w:val="00D84D84"/>
    <w:rPr>
      <w:rFonts w:ascii="Times New Roman" w:hAnsi="Times New Roman" w:cs="Times New Roman"/>
      <w:sz w:val="24"/>
    </w:rPr>
  </w:style>
  <w:style w:type="paragraph" w:styleId="Footer">
    <w:name w:val="footer"/>
    <w:basedOn w:val="Normal"/>
    <w:link w:val="FooterChar"/>
    <w:uiPriority w:val="99"/>
    <w:unhideWhenUsed/>
    <w:rsid w:val="00D84D84"/>
    <w:pPr>
      <w:tabs>
        <w:tab w:val="center" w:pos="4680"/>
        <w:tab w:val="right" w:pos="9360"/>
      </w:tabs>
    </w:pPr>
  </w:style>
  <w:style w:type="character" w:customStyle="1" w:styleId="FooterChar">
    <w:name w:val="Footer Char"/>
    <w:basedOn w:val="DefaultParagraphFont"/>
    <w:link w:val="Footer"/>
    <w:uiPriority w:val="99"/>
    <w:rsid w:val="00D84D84"/>
    <w:rPr>
      <w:rFonts w:ascii="Times New Roman" w:hAnsi="Times New Roman" w:cs="Times New Roman"/>
      <w:sz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Hyperlink">
    <w:name w:val="Hyperlink"/>
    <w:basedOn w:val="DefaultParagraphFont"/>
    <w:uiPriority w:val="99"/>
    <w:unhideWhenUsed/>
    <w:rsid w:val="00107D65"/>
    <w:rPr>
      <w:color w:val="0563C1" w:themeColor="hyperlink"/>
      <w:u w:val="single"/>
    </w:rPr>
  </w:style>
  <w:style w:type="character" w:styleId="UnresolvedMention">
    <w:name w:val="Unresolved Mention"/>
    <w:basedOn w:val="DefaultParagraphFont"/>
    <w:uiPriority w:val="99"/>
    <w:semiHidden/>
    <w:unhideWhenUsed/>
    <w:rsid w:val="00107D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gizmodo.com/what-is-ultra-wideband-and-what-does-it-do-in-the-iphon-1838097808" TargetMode="External"/><Relationship Id="rId1" Type="http://schemas.openxmlformats.org/officeDocument/2006/relationships/hyperlink" Target="https://www.wired.com/story/apple-u1-c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PyeOZ47eSRRzMTyxzx0dpHCu6g==">AMUW2mXFS6ESG7+TiLpGk6iCQqojrsFwxWJRxhYPNpB/TrsfT+aEOPU/qKJhhtVRZfeIglO0UW1lw3Q9VEWXAeoq/aw81zuubgAH8PpvlU5pn6f8rZAAV2KRhiTvsFLLgAjvE4EwQ5pEl+BTYJmXlrAs6YciseF1eA==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629A06-6128-4E5F-BA39-EC9488D7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1196</Words>
  <Characters>6258</Characters>
  <Application>Microsoft Office Word</Application>
  <DocSecurity>0</DocSecurity>
  <Lines>127</Lines>
  <Paragraphs>54</Paragraphs>
  <ScaleCrop>false</ScaleCrop>
  <HeadingPairs>
    <vt:vector size="2" baseType="variant">
      <vt:variant>
        <vt:lpstr>Title</vt:lpstr>
      </vt:variant>
      <vt:variant>
        <vt:i4>1</vt:i4>
      </vt:variant>
    </vt:vector>
  </HeadingPairs>
  <TitlesOfParts>
    <vt:vector size="1" baseType="lpstr">
      <vt:lpstr/>
    </vt:vector>
  </TitlesOfParts>
  <Company>SheppardMullin</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Eamon Tierney</dc:creator>
  <cp:lastModifiedBy>Eamon Tierney</cp:lastModifiedBy>
  <cp:revision>3</cp:revision>
  <cp:lastPrinted>2019-10-07T12:20:00Z</cp:lastPrinted>
  <dcterms:created xsi:type="dcterms:W3CDTF">2019-10-08T19:29:00Z</dcterms:created>
  <dcterms:modified xsi:type="dcterms:W3CDTF">2019-10-08T20:22:00Z</dcterms:modified>
</cp:coreProperties>
</file>