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58" w:type="dxa"/>
        <w:tblLayout w:type="fixed"/>
        <w:tblLook w:val="0000" w:firstRow="0" w:lastRow="0" w:firstColumn="0" w:lastColumn="0" w:noHBand="0" w:noVBand="0"/>
      </w:tblPr>
      <w:tblGrid>
        <w:gridCol w:w="2448"/>
        <w:gridCol w:w="1980"/>
        <w:gridCol w:w="1530"/>
        <w:gridCol w:w="720"/>
        <w:gridCol w:w="2880"/>
      </w:tblGrid>
      <w:tr w:rsidR="002F411D" w:rsidRPr="002F411D" w:rsidTr="00002F9F">
        <w:tc>
          <w:tcPr>
            <w:tcW w:w="2448" w:type="dxa"/>
          </w:tcPr>
          <w:p w:rsidR="003044C9" w:rsidRPr="002F411D" w:rsidRDefault="003044C9" w:rsidP="003026A0">
            <w:pPr>
              <w:pStyle w:val="Header"/>
              <w:tabs>
                <w:tab w:val="clear" w:pos="4320"/>
                <w:tab w:val="clear" w:pos="8640"/>
              </w:tabs>
              <w:rPr>
                <w:color w:val="000000" w:themeColor="text1"/>
              </w:rPr>
            </w:pPr>
            <w:bookmarkStart w:id="0" w:name="_GoBack"/>
            <w:bookmarkEnd w:id="0"/>
          </w:p>
        </w:tc>
        <w:tc>
          <w:tcPr>
            <w:tcW w:w="4230" w:type="dxa"/>
            <w:gridSpan w:val="3"/>
          </w:tcPr>
          <w:p w:rsidR="003044C9" w:rsidRPr="002F411D" w:rsidRDefault="003044C9" w:rsidP="003026A0">
            <w:pPr>
              <w:jc w:val="center"/>
              <w:rPr>
                <w:b/>
                <w:color w:val="000000" w:themeColor="text1"/>
                <w:sz w:val="26"/>
              </w:rPr>
            </w:pPr>
            <w:r w:rsidRPr="002F411D">
              <w:rPr>
                <w:b/>
                <w:color w:val="000000" w:themeColor="text1"/>
                <w:sz w:val="26"/>
              </w:rPr>
              <w:t>PENNSYLVANIA</w:t>
            </w:r>
          </w:p>
          <w:p w:rsidR="003044C9" w:rsidRPr="002F411D" w:rsidRDefault="003044C9" w:rsidP="003026A0">
            <w:pPr>
              <w:jc w:val="center"/>
              <w:rPr>
                <w:b/>
                <w:color w:val="000000" w:themeColor="text1"/>
                <w:sz w:val="26"/>
              </w:rPr>
            </w:pPr>
            <w:r w:rsidRPr="002F411D">
              <w:rPr>
                <w:b/>
                <w:color w:val="000000" w:themeColor="text1"/>
                <w:sz w:val="26"/>
              </w:rPr>
              <w:t>PUBLIC UTILITY COMMISSION</w:t>
            </w:r>
          </w:p>
          <w:p w:rsidR="003044C9" w:rsidRPr="002F411D" w:rsidRDefault="003044C9" w:rsidP="003026A0">
            <w:pPr>
              <w:jc w:val="center"/>
              <w:rPr>
                <w:color w:val="000000" w:themeColor="text1"/>
                <w:sz w:val="26"/>
              </w:rPr>
            </w:pPr>
            <w:r w:rsidRPr="002F411D">
              <w:rPr>
                <w:b/>
                <w:color w:val="000000" w:themeColor="text1"/>
                <w:sz w:val="26"/>
              </w:rPr>
              <w:t>Harrisburg, PA  17105-3265</w:t>
            </w:r>
          </w:p>
        </w:tc>
        <w:tc>
          <w:tcPr>
            <w:tcW w:w="2880" w:type="dxa"/>
          </w:tcPr>
          <w:p w:rsidR="003044C9" w:rsidRPr="002F411D" w:rsidRDefault="003044C9" w:rsidP="003026A0">
            <w:pPr>
              <w:rPr>
                <w:color w:val="000000" w:themeColor="text1"/>
              </w:rPr>
            </w:pPr>
          </w:p>
        </w:tc>
      </w:tr>
      <w:tr w:rsidR="002F411D" w:rsidRPr="002F411D" w:rsidTr="00002F9F">
        <w:tc>
          <w:tcPr>
            <w:tcW w:w="2448" w:type="dxa"/>
          </w:tcPr>
          <w:p w:rsidR="003026A0" w:rsidRPr="002F411D" w:rsidRDefault="003026A0" w:rsidP="003026A0">
            <w:pPr>
              <w:pStyle w:val="Header"/>
              <w:tabs>
                <w:tab w:val="clear" w:pos="4320"/>
                <w:tab w:val="clear" w:pos="8640"/>
              </w:tabs>
              <w:rPr>
                <w:color w:val="000000" w:themeColor="text1"/>
              </w:rPr>
            </w:pPr>
          </w:p>
        </w:tc>
        <w:tc>
          <w:tcPr>
            <w:tcW w:w="4230" w:type="dxa"/>
            <w:gridSpan w:val="3"/>
          </w:tcPr>
          <w:p w:rsidR="003026A0" w:rsidRPr="002F411D" w:rsidRDefault="003026A0" w:rsidP="003026A0">
            <w:pPr>
              <w:jc w:val="center"/>
              <w:rPr>
                <w:b/>
                <w:color w:val="000000" w:themeColor="text1"/>
                <w:sz w:val="26"/>
              </w:rPr>
            </w:pPr>
          </w:p>
        </w:tc>
        <w:tc>
          <w:tcPr>
            <w:tcW w:w="2880" w:type="dxa"/>
          </w:tcPr>
          <w:p w:rsidR="003026A0" w:rsidRPr="002F411D" w:rsidRDefault="003026A0" w:rsidP="003026A0">
            <w:pPr>
              <w:rPr>
                <w:color w:val="000000" w:themeColor="text1"/>
              </w:rPr>
            </w:pPr>
          </w:p>
        </w:tc>
      </w:tr>
      <w:tr w:rsidR="002F411D" w:rsidRPr="002F411D" w:rsidTr="00002F9F">
        <w:tc>
          <w:tcPr>
            <w:tcW w:w="4428" w:type="dxa"/>
            <w:gridSpan w:val="2"/>
          </w:tcPr>
          <w:p w:rsidR="00DA518D" w:rsidRPr="002F411D" w:rsidRDefault="00DA518D" w:rsidP="00782335">
            <w:pPr>
              <w:rPr>
                <w:color w:val="000000" w:themeColor="text1"/>
                <w:sz w:val="26"/>
                <w:szCs w:val="26"/>
              </w:rPr>
            </w:pPr>
          </w:p>
        </w:tc>
        <w:tc>
          <w:tcPr>
            <w:tcW w:w="5130" w:type="dxa"/>
            <w:gridSpan w:val="3"/>
          </w:tcPr>
          <w:p w:rsidR="00DA518D" w:rsidRPr="002F411D" w:rsidRDefault="00DA518D" w:rsidP="00893444">
            <w:pPr>
              <w:ind w:firstLine="612"/>
              <w:rPr>
                <w:color w:val="000000" w:themeColor="text1"/>
                <w:sz w:val="26"/>
                <w:szCs w:val="26"/>
              </w:rPr>
            </w:pPr>
            <w:r w:rsidRPr="002F411D">
              <w:rPr>
                <w:color w:val="000000" w:themeColor="text1"/>
                <w:sz w:val="26"/>
                <w:szCs w:val="26"/>
              </w:rPr>
              <w:t xml:space="preserve">Public Meeting held </w:t>
            </w:r>
            <w:r w:rsidR="00893444" w:rsidRPr="002F411D">
              <w:rPr>
                <w:color w:val="000000" w:themeColor="text1"/>
                <w:sz w:val="26"/>
                <w:szCs w:val="26"/>
              </w:rPr>
              <w:t>December 4</w:t>
            </w:r>
            <w:r w:rsidR="005C0952" w:rsidRPr="002F411D">
              <w:rPr>
                <w:color w:val="000000" w:themeColor="text1"/>
                <w:sz w:val="26"/>
                <w:szCs w:val="26"/>
              </w:rPr>
              <w:t>, 2014</w:t>
            </w:r>
          </w:p>
        </w:tc>
      </w:tr>
      <w:tr w:rsidR="002F411D" w:rsidRPr="002F411D" w:rsidTr="00002F9F">
        <w:tc>
          <w:tcPr>
            <w:tcW w:w="4428" w:type="dxa"/>
            <w:gridSpan w:val="2"/>
          </w:tcPr>
          <w:p w:rsidR="00DA518D" w:rsidRPr="002F411D" w:rsidRDefault="00DA518D" w:rsidP="00782335">
            <w:pPr>
              <w:rPr>
                <w:color w:val="000000" w:themeColor="text1"/>
                <w:sz w:val="26"/>
                <w:szCs w:val="26"/>
              </w:rPr>
            </w:pPr>
            <w:r w:rsidRPr="002F411D">
              <w:rPr>
                <w:color w:val="000000" w:themeColor="text1"/>
                <w:sz w:val="26"/>
                <w:szCs w:val="26"/>
              </w:rPr>
              <w:t>Commissioners Present:</w:t>
            </w:r>
          </w:p>
        </w:tc>
        <w:tc>
          <w:tcPr>
            <w:tcW w:w="5130" w:type="dxa"/>
            <w:gridSpan w:val="3"/>
          </w:tcPr>
          <w:p w:rsidR="00DA518D" w:rsidRPr="002F411D" w:rsidRDefault="00DA518D" w:rsidP="00782335">
            <w:pPr>
              <w:rPr>
                <w:color w:val="000000" w:themeColor="text1"/>
                <w:sz w:val="26"/>
                <w:szCs w:val="26"/>
              </w:rPr>
            </w:pPr>
          </w:p>
        </w:tc>
      </w:tr>
      <w:tr w:rsidR="002F411D" w:rsidRPr="002F411D" w:rsidTr="00002F9F">
        <w:tc>
          <w:tcPr>
            <w:tcW w:w="4428" w:type="dxa"/>
            <w:gridSpan w:val="2"/>
          </w:tcPr>
          <w:p w:rsidR="00DA518D" w:rsidRPr="002F411D" w:rsidRDefault="00DA518D" w:rsidP="00782335">
            <w:pPr>
              <w:rPr>
                <w:color w:val="000000" w:themeColor="text1"/>
                <w:sz w:val="26"/>
                <w:szCs w:val="26"/>
              </w:rPr>
            </w:pPr>
          </w:p>
        </w:tc>
        <w:tc>
          <w:tcPr>
            <w:tcW w:w="5130" w:type="dxa"/>
            <w:gridSpan w:val="3"/>
          </w:tcPr>
          <w:p w:rsidR="00DA518D" w:rsidRPr="002F411D" w:rsidRDefault="00DA518D" w:rsidP="00782335">
            <w:pPr>
              <w:rPr>
                <w:color w:val="000000" w:themeColor="text1"/>
                <w:sz w:val="26"/>
                <w:szCs w:val="26"/>
              </w:rPr>
            </w:pPr>
          </w:p>
        </w:tc>
      </w:tr>
      <w:tr w:rsidR="002F411D" w:rsidRPr="002F411D" w:rsidTr="00002F9F">
        <w:tc>
          <w:tcPr>
            <w:tcW w:w="9558" w:type="dxa"/>
            <w:gridSpan w:val="5"/>
          </w:tcPr>
          <w:p w:rsidR="00033CB6" w:rsidRPr="002F411D" w:rsidRDefault="00033CB6">
            <w:pPr>
              <w:autoSpaceDE w:val="0"/>
              <w:autoSpaceDN w:val="0"/>
              <w:adjustRightInd w:val="0"/>
              <w:ind w:firstLine="446"/>
              <w:rPr>
                <w:rFonts w:cs="Arial"/>
                <w:color w:val="000000" w:themeColor="text1"/>
                <w:sz w:val="26"/>
                <w:szCs w:val="26"/>
              </w:rPr>
            </w:pPr>
            <w:r w:rsidRPr="002F411D">
              <w:rPr>
                <w:color w:val="000000" w:themeColor="text1"/>
                <w:sz w:val="26"/>
                <w:szCs w:val="26"/>
              </w:rPr>
              <w:t>Robert F. Powelson, Chairman</w:t>
            </w:r>
          </w:p>
        </w:tc>
      </w:tr>
      <w:tr w:rsidR="002F411D" w:rsidRPr="002F411D" w:rsidTr="00002F9F">
        <w:trPr>
          <w:trHeight w:val="300"/>
        </w:trPr>
        <w:tc>
          <w:tcPr>
            <w:tcW w:w="9558" w:type="dxa"/>
            <w:gridSpan w:val="5"/>
          </w:tcPr>
          <w:p w:rsidR="00033CB6" w:rsidRPr="002F411D" w:rsidRDefault="00033CB6">
            <w:pPr>
              <w:autoSpaceDE w:val="0"/>
              <w:autoSpaceDN w:val="0"/>
              <w:adjustRightInd w:val="0"/>
              <w:ind w:firstLine="446"/>
              <w:rPr>
                <w:rFonts w:cs="Arial"/>
                <w:color w:val="000000" w:themeColor="text1"/>
                <w:sz w:val="26"/>
                <w:szCs w:val="26"/>
              </w:rPr>
            </w:pPr>
            <w:r w:rsidRPr="002F411D">
              <w:rPr>
                <w:color w:val="000000" w:themeColor="text1"/>
                <w:sz w:val="26"/>
                <w:szCs w:val="26"/>
              </w:rPr>
              <w:t>John F. Coleman, Jr.</w:t>
            </w:r>
            <w:r w:rsidRPr="002F411D">
              <w:rPr>
                <w:rFonts w:cs="Arial"/>
                <w:color w:val="000000" w:themeColor="text1"/>
                <w:sz w:val="26"/>
                <w:szCs w:val="26"/>
              </w:rPr>
              <w:t>, Vice Chairman</w:t>
            </w:r>
          </w:p>
          <w:p w:rsidR="00417C6E" w:rsidRPr="002F411D" w:rsidRDefault="00C323D0">
            <w:pPr>
              <w:autoSpaceDE w:val="0"/>
              <w:autoSpaceDN w:val="0"/>
              <w:adjustRightInd w:val="0"/>
              <w:ind w:firstLine="446"/>
              <w:rPr>
                <w:color w:val="000000" w:themeColor="text1"/>
                <w:sz w:val="26"/>
                <w:szCs w:val="26"/>
              </w:rPr>
            </w:pPr>
            <w:r w:rsidRPr="002F411D">
              <w:rPr>
                <w:color w:val="000000" w:themeColor="text1"/>
                <w:sz w:val="26"/>
                <w:szCs w:val="26"/>
              </w:rPr>
              <w:t>James H. Cawley</w:t>
            </w:r>
          </w:p>
          <w:p w:rsidR="00417C6E" w:rsidRPr="002F411D" w:rsidRDefault="00C323D0">
            <w:pPr>
              <w:autoSpaceDE w:val="0"/>
              <w:autoSpaceDN w:val="0"/>
              <w:adjustRightInd w:val="0"/>
              <w:ind w:firstLine="446"/>
              <w:rPr>
                <w:color w:val="000000" w:themeColor="text1"/>
                <w:sz w:val="26"/>
                <w:szCs w:val="26"/>
              </w:rPr>
            </w:pPr>
            <w:r w:rsidRPr="002F411D">
              <w:rPr>
                <w:color w:val="000000" w:themeColor="text1"/>
                <w:sz w:val="26"/>
                <w:szCs w:val="26"/>
              </w:rPr>
              <w:t>Pamela A. Witmer</w:t>
            </w:r>
          </w:p>
          <w:p w:rsidR="00417C6E" w:rsidRPr="002F411D" w:rsidRDefault="00C323D0">
            <w:pPr>
              <w:autoSpaceDE w:val="0"/>
              <w:autoSpaceDN w:val="0"/>
              <w:adjustRightInd w:val="0"/>
              <w:ind w:firstLine="446"/>
              <w:rPr>
                <w:rFonts w:cs="Arial"/>
                <w:color w:val="000000" w:themeColor="text1"/>
                <w:sz w:val="26"/>
                <w:szCs w:val="26"/>
              </w:rPr>
            </w:pPr>
            <w:r w:rsidRPr="002F411D">
              <w:rPr>
                <w:rFonts w:cs="Arial"/>
                <w:color w:val="000000" w:themeColor="text1"/>
                <w:sz w:val="26"/>
                <w:szCs w:val="26"/>
              </w:rPr>
              <w:t>Gladys M. Brown</w:t>
            </w:r>
            <w:r w:rsidR="006F4AF8">
              <w:rPr>
                <w:rFonts w:cs="Arial"/>
                <w:color w:val="000000" w:themeColor="text1"/>
                <w:sz w:val="26"/>
                <w:szCs w:val="26"/>
              </w:rPr>
              <w:t>, Statement</w:t>
            </w:r>
          </w:p>
        </w:tc>
      </w:tr>
      <w:tr w:rsidR="002F411D" w:rsidRPr="002F411D" w:rsidTr="00002F9F">
        <w:trPr>
          <w:trHeight w:val="300"/>
        </w:trPr>
        <w:tc>
          <w:tcPr>
            <w:tcW w:w="9558" w:type="dxa"/>
            <w:gridSpan w:val="5"/>
          </w:tcPr>
          <w:p w:rsidR="00033CB6" w:rsidRPr="002F411D" w:rsidRDefault="00033CB6" w:rsidP="00417C6E">
            <w:pPr>
              <w:autoSpaceDE w:val="0"/>
              <w:autoSpaceDN w:val="0"/>
              <w:adjustRightInd w:val="0"/>
              <w:rPr>
                <w:rFonts w:cs="Arial"/>
                <w:color w:val="000000" w:themeColor="text1"/>
                <w:sz w:val="26"/>
                <w:szCs w:val="26"/>
              </w:rPr>
            </w:pPr>
          </w:p>
        </w:tc>
      </w:tr>
      <w:tr w:rsidR="002F411D" w:rsidRPr="002F411D" w:rsidTr="00002F9F">
        <w:tc>
          <w:tcPr>
            <w:tcW w:w="9558" w:type="dxa"/>
            <w:gridSpan w:val="5"/>
          </w:tcPr>
          <w:p w:rsidR="00DA518D" w:rsidRPr="002F411D" w:rsidRDefault="00DA518D" w:rsidP="00782335">
            <w:pPr>
              <w:ind w:firstLine="450"/>
              <w:rPr>
                <w:color w:val="000000" w:themeColor="text1"/>
                <w:sz w:val="26"/>
                <w:szCs w:val="26"/>
              </w:rPr>
            </w:pPr>
          </w:p>
        </w:tc>
      </w:tr>
      <w:tr w:rsidR="002F411D" w:rsidRPr="002F411D" w:rsidTr="00002F9F">
        <w:tc>
          <w:tcPr>
            <w:tcW w:w="5958" w:type="dxa"/>
            <w:gridSpan w:val="3"/>
          </w:tcPr>
          <w:p w:rsidR="00DA518D" w:rsidRPr="002F411D" w:rsidRDefault="00DA518D" w:rsidP="006765A5">
            <w:pPr>
              <w:rPr>
                <w:color w:val="000000" w:themeColor="text1"/>
                <w:sz w:val="26"/>
                <w:szCs w:val="26"/>
              </w:rPr>
            </w:pPr>
            <w:r w:rsidRPr="002F411D">
              <w:rPr>
                <w:color w:val="000000" w:themeColor="text1"/>
                <w:sz w:val="26"/>
                <w:szCs w:val="26"/>
              </w:rPr>
              <w:t xml:space="preserve">Application of </w:t>
            </w:r>
            <w:r w:rsidR="005C0952" w:rsidRPr="002F411D">
              <w:rPr>
                <w:color w:val="000000" w:themeColor="text1"/>
                <w:sz w:val="26"/>
                <w:szCs w:val="26"/>
              </w:rPr>
              <w:t xml:space="preserve">Hamilton Relay, Inc. </w:t>
            </w:r>
            <w:r w:rsidRPr="002F411D">
              <w:rPr>
                <w:color w:val="000000" w:themeColor="text1"/>
                <w:sz w:val="26"/>
                <w:szCs w:val="26"/>
              </w:rPr>
              <w:t xml:space="preserve">for approval to offer, render, furnish or supply </w:t>
            </w:r>
            <w:r w:rsidR="005C0952" w:rsidRPr="002F411D">
              <w:rPr>
                <w:color w:val="000000" w:themeColor="text1"/>
                <w:sz w:val="26"/>
                <w:szCs w:val="26"/>
              </w:rPr>
              <w:t>T</w:t>
            </w:r>
            <w:r w:rsidRPr="002F411D">
              <w:rPr>
                <w:color w:val="000000" w:themeColor="text1"/>
                <w:sz w:val="26"/>
                <w:szCs w:val="26"/>
              </w:rPr>
              <w:t>elecommunication</w:t>
            </w:r>
            <w:r w:rsidR="005C0952" w:rsidRPr="002F411D">
              <w:rPr>
                <w:color w:val="000000" w:themeColor="text1"/>
                <w:sz w:val="26"/>
                <w:szCs w:val="26"/>
              </w:rPr>
              <w:t xml:space="preserve"> Relay Services </w:t>
            </w:r>
            <w:r w:rsidR="000A7BEF" w:rsidRPr="002F411D">
              <w:rPr>
                <w:color w:val="000000" w:themeColor="text1"/>
                <w:sz w:val="26"/>
                <w:szCs w:val="26"/>
              </w:rPr>
              <w:t>for</w:t>
            </w:r>
            <w:r w:rsidR="005C0952" w:rsidRPr="002F411D">
              <w:rPr>
                <w:color w:val="000000" w:themeColor="text1"/>
                <w:sz w:val="26"/>
                <w:szCs w:val="26"/>
              </w:rPr>
              <w:t xml:space="preserve"> the deaf, hard of hearing, and speech impaired</w:t>
            </w:r>
            <w:r w:rsidR="000A7BEF" w:rsidRPr="002F411D">
              <w:rPr>
                <w:color w:val="000000" w:themeColor="text1"/>
                <w:sz w:val="26"/>
                <w:szCs w:val="26"/>
              </w:rPr>
              <w:t xml:space="preserve"> individuals </w:t>
            </w:r>
            <w:r w:rsidR="005C0952" w:rsidRPr="002F411D">
              <w:rPr>
                <w:color w:val="000000" w:themeColor="text1"/>
                <w:sz w:val="26"/>
                <w:szCs w:val="26"/>
              </w:rPr>
              <w:t>t</w:t>
            </w:r>
            <w:r w:rsidRPr="002F411D">
              <w:rPr>
                <w:color w:val="000000" w:themeColor="text1"/>
                <w:sz w:val="26"/>
                <w:szCs w:val="26"/>
              </w:rPr>
              <w:t>o the public</w:t>
            </w:r>
            <w:r w:rsidR="00AD5067" w:rsidRPr="002F411D">
              <w:rPr>
                <w:color w:val="000000" w:themeColor="text1"/>
                <w:sz w:val="26"/>
                <w:szCs w:val="26"/>
              </w:rPr>
              <w:t xml:space="preserve"> throughout</w:t>
            </w:r>
            <w:r w:rsidRPr="002F411D">
              <w:rPr>
                <w:color w:val="000000" w:themeColor="text1"/>
                <w:sz w:val="26"/>
                <w:szCs w:val="26"/>
              </w:rPr>
              <w:t xml:space="preserve"> </w:t>
            </w:r>
            <w:r w:rsidR="00AD5067" w:rsidRPr="002F411D">
              <w:rPr>
                <w:color w:val="000000" w:themeColor="text1"/>
                <w:sz w:val="26"/>
                <w:szCs w:val="26"/>
              </w:rPr>
              <w:t xml:space="preserve">the </w:t>
            </w:r>
            <w:r w:rsidRPr="002F411D">
              <w:rPr>
                <w:color w:val="000000" w:themeColor="text1"/>
                <w:sz w:val="26"/>
                <w:szCs w:val="26"/>
              </w:rPr>
              <w:t>Commonwealth of Pennsylvania</w:t>
            </w:r>
          </w:p>
        </w:tc>
        <w:tc>
          <w:tcPr>
            <w:tcW w:w="3600" w:type="dxa"/>
            <w:gridSpan w:val="2"/>
          </w:tcPr>
          <w:p w:rsidR="00DA518D" w:rsidRPr="002F411D" w:rsidRDefault="00DA518D" w:rsidP="005C0952">
            <w:pPr>
              <w:jc w:val="right"/>
              <w:rPr>
                <w:color w:val="000000" w:themeColor="text1"/>
                <w:sz w:val="26"/>
                <w:szCs w:val="26"/>
              </w:rPr>
            </w:pPr>
            <w:r w:rsidRPr="002F411D">
              <w:rPr>
                <w:color w:val="000000" w:themeColor="text1"/>
                <w:sz w:val="26"/>
                <w:szCs w:val="26"/>
              </w:rPr>
              <w:t>A-</w:t>
            </w:r>
            <w:r w:rsidR="005171D5" w:rsidRPr="002F411D">
              <w:rPr>
                <w:color w:val="000000" w:themeColor="text1"/>
                <w:sz w:val="26"/>
                <w:szCs w:val="26"/>
              </w:rPr>
              <w:t>20</w:t>
            </w:r>
            <w:r w:rsidR="005C0952" w:rsidRPr="002F411D">
              <w:rPr>
                <w:color w:val="000000" w:themeColor="text1"/>
                <w:sz w:val="26"/>
                <w:szCs w:val="26"/>
              </w:rPr>
              <w:t>14</w:t>
            </w:r>
            <w:r w:rsidR="00587631" w:rsidRPr="002F411D">
              <w:rPr>
                <w:color w:val="000000" w:themeColor="text1"/>
                <w:sz w:val="26"/>
                <w:szCs w:val="26"/>
              </w:rPr>
              <w:t>-</w:t>
            </w:r>
            <w:r w:rsidR="005C0952" w:rsidRPr="002F411D">
              <w:rPr>
                <w:color w:val="000000" w:themeColor="text1"/>
                <w:sz w:val="26"/>
                <w:szCs w:val="26"/>
              </w:rPr>
              <w:t>2447601</w:t>
            </w:r>
          </w:p>
        </w:tc>
      </w:tr>
      <w:tr w:rsidR="002F411D" w:rsidRPr="002F411D" w:rsidTr="00002F9F">
        <w:trPr>
          <w:trHeight w:val="100"/>
        </w:trPr>
        <w:tc>
          <w:tcPr>
            <w:tcW w:w="5958" w:type="dxa"/>
            <w:gridSpan w:val="3"/>
          </w:tcPr>
          <w:p w:rsidR="0024573E" w:rsidRPr="002F411D" w:rsidRDefault="0024573E" w:rsidP="00782335">
            <w:pPr>
              <w:rPr>
                <w:color w:val="000000" w:themeColor="text1"/>
                <w:sz w:val="26"/>
                <w:szCs w:val="26"/>
              </w:rPr>
            </w:pPr>
          </w:p>
        </w:tc>
        <w:tc>
          <w:tcPr>
            <w:tcW w:w="3600" w:type="dxa"/>
            <w:gridSpan w:val="2"/>
            <w:vAlign w:val="center"/>
          </w:tcPr>
          <w:p w:rsidR="0024573E" w:rsidRPr="002F411D" w:rsidRDefault="0024573E" w:rsidP="00782335">
            <w:pPr>
              <w:ind w:hanging="18"/>
              <w:jc w:val="center"/>
              <w:rPr>
                <w:color w:val="000000" w:themeColor="text1"/>
                <w:sz w:val="26"/>
                <w:szCs w:val="26"/>
              </w:rPr>
            </w:pPr>
          </w:p>
        </w:tc>
      </w:tr>
    </w:tbl>
    <w:p w:rsidR="00DA518D" w:rsidRPr="002F411D" w:rsidRDefault="00DA518D" w:rsidP="00DA518D">
      <w:pPr>
        <w:pStyle w:val="Caption"/>
        <w:rPr>
          <w:color w:val="000000" w:themeColor="text1"/>
          <w:szCs w:val="26"/>
        </w:rPr>
      </w:pPr>
      <w:r w:rsidRPr="002F411D">
        <w:rPr>
          <w:color w:val="000000" w:themeColor="text1"/>
          <w:szCs w:val="26"/>
        </w:rPr>
        <w:t>ORDER</w:t>
      </w:r>
    </w:p>
    <w:p w:rsidR="00DA518D" w:rsidRPr="002F411D" w:rsidRDefault="00DA518D" w:rsidP="00DA518D">
      <w:pPr>
        <w:spacing w:line="360" w:lineRule="auto"/>
        <w:rPr>
          <w:color w:val="000000" w:themeColor="text1"/>
          <w:sz w:val="26"/>
          <w:szCs w:val="26"/>
        </w:rPr>
      </w:pPr>
    </w:p>
    <w:p w:rsidR="00DA518D" w:rsidRPr="002F411D" w:rsidRDefault="00DA518D" w:rsidP="00DA518D">
      <w:pPr>
        <w:rPr>
          <w:b/>
          <w:color w:val="000000" w:themeColor="text1"/>
          <w:sz w:val="26"/>
          <w:szCs w:val="26"/>
        </w:rPr>
      </w:pPr>
      <w:r w:rsidRPr="002F411D">
        <w:rPr>
          <w:b/>
          <w:color w:val="000000" w:themeColor="text1"/>
          <w:sz w:val="26"/>
          <w:szCs w:val="26"/>
        </w:rPr>
        <w:t>BY THE COMMISSION:</w:t>
      </w:r>
    </w:p>
    <w:p w:rsidR="00DA518D" w:rsidRPr="002F411D" w:rsidRDefault="00DA518D" w:rsidP="00DA518D">
      <w:pPr>
        <w:rPr>
          <w:color w:val="000000" w:themeColor="text1"/>
          <w:sz w:val="26"/>
          <w:szCs w:val="26"/>
        </w:rPr>
      </w:pPr>
    </w:p>
    <w:p w:rsidR="00627E5C" w:rsidRPr="002F411D" w:rsidRDefault="00627E5C" w:rsidP="00627E5C">
      <w:pPr>
        <w:pStyle w:val="BodyText"/>
        <w:spacing w:before="240"/>
        <w:ind w:firstLine="1440"/>
        <w:rPr>
          <w:color w:val="000000" w:themeColor="text1"/>
          <w:szCs w:val="26"/>
        </w:rPr>
      </w:pPr>
      <w:r w:rsidRPr="002F411D">
        <w:rPr>
          <w:color w:val="000000" w:themeColor="text1"/>
          <w:szCs w:val="26"/>
        </w:rPr>
        <w:t xml:space="preserve">On September 30, 2014, Hamilton Relay Inc. </w:t>
      </w:r>
      <w:r w:rsidR="00853D55" w:rsidRPr="002F411D">
        <w:rPr>
          <w:color w:val="000000" w:themeColor="text1"/>
          <w:szCs w:val="26"/>
        </w:rPr>
        <w:t xml:space="preserve">(Applicant or Company) </w:t>
      </w:r>
      <w:r w:rsidRPr="002F411D">
        <w:rPr>
          <w:color w:val="000000" w:themeColor="text1"/>
          <w:szCs w:val="26"/>
        </w:rPr>
        <w:t xml:space="preserve">filed an Application seeking a Certificate of Public Convenience pursuant to the Telecommunications Act of 1996, 47 U.S.C. §§ 201, </w:t>
      </w:r>
      <w:r w:rsidRPr="002F411D">
        <w:rPr>
          <w:i/>
          <w:color w:val="000000" w:themeColor="text1"/>
          <w:szCs w:val="26"/>
        </w:rPr>
        <w:t>et seq</w:t>
      </w:r>
      <w:r w:rsidRPr="002F411D">
        <w:rPr>
          <w:color w:val="000000" w:themeColor="text1"/>
          <w:szCs w:val="26"/>
        </w:rPr>
        <w:t>., (TA-96</w:t>
      </w:r>
      <w:proofErr w:type="gramStart"/>
      <w:r w:rsidRPr="002F411D">
        <w:rPr>
          <w:color w:val="000000" w:themeColor="text1"/>
          <w:szCs w:val="26"/>
        </w:rPr>
        <w:t>)</w:t>
      </w:r>
      <w:proofErr w:type="gramEnd"/>
      <w:r w:rsidRPr="002F411D">
        <w:rPr>
          <w:rStyle w:val="FootnoteReference"/>
          <w:color w:val="000000" w:themeColor="text1"/>
          <w:szCs w:val="26"/>
        </w:rPr>
        <w:footnoteReference w:id="1"/>
      </w:r>
      <w:r w:rsidRPr="002F411D">
        <w:rPr>
          <w:rStyle w:val="FootnoteReference"/>
          <w:color w:val="000000" w:themeColor="text1"/>
        </w:rPr>
        <w:t xml:space="preserve"> </w:t>
      </w:r>
      <w:r w:rsidRPr="002F411D">
        <w:rPr>
          <w:color w:val="000000" w:themeColor="text1"/>
          <w:szCs w:val="26"/>
        </w:rPr>
        <w:t xml:space="preserve">and to Chapter 11 of the Public Utility Code (Code) (66 Pa. C.S. §§ 1101, </w:t>
      </w:r>
      <w:r w:rsidRPr="002F411D">
        <w:rPr>
          <w:i/>
          <w:color w:val="000000" w:themeColor="text1"/>
          <w:szCs w:val="26"/>
        </w:rPr>
        <w:t>et seq.</w:t>
      </w:r>
      <w:r w:rsidRPr="002F411D">
        <w:rPr>
          <w:color w:val="000000" w:themeColor="text1"/>
          <w:szCs w:val="26"/>
        </w:rPr>
        <w:t>) evidencing authority to provide the Telecommunications Relay Services for the deaf, hard of hearing and speech impaired individuals throughout the Commonwealth of Pennsylvania.  The assigned utility code is 3117002.</w:t>
      </w:r>
    </w:p>
    <w:p w:rsidR="00627E5C" w:rsidRPr="002F411D" w:rsidRDefault="00627E5C" w:rsidP="00627E5C">
      <w:pPr>
        <w:pStyle w:val="BodyText"/>
        <w:spacing w:before="240"/>
        <w:ind w:firstLine="1440"/>
        <w:jc w:val="center"/>
        <w:rPr>
          <w:b/>
          <w:color w:val="000000" w:themeColor="text1"/>
          <w:szCs w:val="26"/>
          <w:u w:val="single"/>
        </w:rPr>
      </w:pPr>
    </w:p>
    <w:p w:rsidR="00627E5C" w:rsidRPr="002F411D" w:rsidRDefault="00627E5C" w:rsidP="002F411D">
      <w:pPr>
        <w:pStyle w:val="BodyText"/>
        <w:keepLines/>
        <w:spacing w:before="240"/>
        <w:jc w:val="center"/>
        <w:rPr>
          <w:b/>
          <w:color w:val="000000" w:themeColor="text1"/>
          <w:szCs w:val="26"/>
          <w:u w:val="single"/>
        </w:rPr>
      </w:pPr>
      <w:r w:rsidRPr="002F411D">
        <w:rPr>
          <w:b/>
          <w:color w:val="000000" w:themeColor="text1"/>
          <w:szCs w:val="26"/>
          <w:u w:val="single"/>
        </w:rPr>
        <w:lastRenderedPageBreak/>
        <w:t>Background</w:t>
      </w:r>
    </w:p>
    <w:p w:rsidR="0083630D" w:rsidRPr="002F411D" w:rsidRDefault="00AF6215" w:rsidP="002F411D">
      <w:pPr>
        <w:pStyle w:val="BodyText"/>
        <w:keepLines/>
        <w:spacing w:before="240"/>
        <w:ind w:firstLine="1440"/>
        <w:rPr>
          <w:color w:val="000000" w:themeColor="text1"/>
          <w:szCs w:val="26"/>
        </w:rPr>
      </w:pPr>
      <w:r w:rsidRPr="002F411D">
        <w:rPr>
          <w:color w:val="000000" w:themeColor="text1"/>
          <w:szCs w:val="26"/>
        </w:rPr>
        <w:t xml:space="preserve">On </w:t>
      </w:r>
      <w:r w:rsidR="00853D55" w:rsidRPr="002F411D">
        <w:rPr>
          <w:color w:val="000000" w:themeColor="text1"/>
          <w:szCs w:val="26"/>
        </w:rPr>
        <w:t>June 19</w:t>
      </w:r>
      <w:r w:rsidRPr="002F411D">
        <w:rPr>
          <w:color w:val="000000" w:themeColor="text1"/>
          <w:szCs w:val="26"/>
        </w:rPr>
        <w:t xml:space="preserve">, 2014, </w:t>
      </w:r>
      <w:r w:rsidR="00853D55" w:rsidRPr="002F411D">
        <w:rPr>
          <w:color w:val="000000" w:themeColor="text1"/>
          <w:szCs w:val="26"/>
        </w:rPr>
        <w:t xml:space="preserve">the </w:t>
      </w:r>
      <w:r w:rsidR="0087643D" w:rsidRPr="002F411D">
        <w:rPr>
          <w:color w:val="000000" w:themeColor="text1"/>
          <w:szCs w:val="26"/>
        </w:rPr>
        <w:t>Commission</w:t>
      </w:r>
      <w:r w:rsidR="00853D55" w:rsidRPr="002F411D">
        <w:rPr>
          <w:color w:val="000000" w:themeColor="text1"/>
          <w:szCs w:val="26"/>
        </w:rPr>
        <w:t xml:space="preserve"> issued</w:t>
      </w:r>
      <w:r w:rsidR="0087643D" w:rsidRPr="002F411D">
        <w:rPr>
          <w:color w:val="000000" w:themeColor="text1"/>
          <w:szCs w:val="26"/>
        </w:rPr>
        <w:t xml:space="preserve"> RFP</w:t>
      </w:r>
      <w:r w:rsidR="00F47774" w:rsidRPr="002F411D">
        <w:rPr>
          <w:color w:val="000000" w:themeColor="text1"/>
          <w:szCs w:val="26"/>
        </w:rPr>
        <w:t>-PUC-</w:t>
      </w:r>
      <w:r w:rsidR="0087643D" w:rsidRPr="002F411D">
        <w:rPr>
          <w:color w:val="000000" w:themeColor="text1"/>
          <w:szCs w:val="26"/>
        </w:rPr>
        <w:t xml:space="preserve">2014-2, </w:t>
      </w:r>
      <w:r w:rsidRPr="002F411D">
        <w:rPr>
          <w:color w:val="000000" w:themeColor="text1"/>
          <w:szCs w:val="26"/>
        </w:rPr>
        <w:t>at Docket</w:t>
      </w:r>
      <w:r w:rsidR="007E0FE5">
        <w:rPr>
          <w:color w:val="000000" w:themeColor="text1"/>
          <w:szCs w:val="26"/>
        </w:rPr>
        <w:t xml:space="preserve"> No. </w:t>
      </w:r>
      <w:r w:rsidRPr="002F411D">
        <w:rPr>
          <w:color w:val="000000" w:themeColor="text1"/>
          <w:szCs w:val="26"/>
        </w:rPr>
        <w:t>M-2014-2399871,</w:t>
      </w:r>
      <w:r w:rsidR="000A7BEF" w:rsidRPr="002F411D">
        <w:rPr>
          <w:color w:val="000000" w:themeColor="text1"/>
          <w:szCs w:val="26"/>
        </w:rPr>
        <w:t xml:space="preserve"> </w:t>
      </w:r>
      <w:r w:rsidR="00AD5067" w:rsidRPr="002F411D">
        <w:rPr>
          <w:color w:val="000000" w:themeColor="text1"/>
          <w:szCs w:val="26"/>
        </w:rPr>
        <w:t>seeking qualified</w:t>
      </w:r>
      <w:r w:rsidR="0087643D" w:rsidRPr="002F411D">
        <w:rPr>
          <w:color w:val="000000" w:themeColor="text1"/>
          <w:szCs w:val="26"/>
        </w:rPr>
        <w:t xml:space="preserve"> bidder</w:t>
      </w:r>
      <w:r w:rsidR="002E71DE" w:rsidRPr="002F411D">
        <w:rPr>
          <w:color w:val="000000" w:themeColor="text1"/>
          <w:szCs w:val="26"/>
        </w:rPr>
        <w:t>s</w:t>
      </w:r>
      <w:r w:rsidR="0087643D" w:rsidRPr="002F411D">
        <w:rPr>
          <w:color w:val="000000" w:themeColor="text1"/>
          <w:szCs w:val="26"/>
        </w:rPr>
        <w:t xml:space="preserve"> to submit a proposal </w:t>
      </w:r>
      <w:r w:rsidR="008921CE" w:rsidRPr="002F411D">
        <w:rPr>
          <w:color w:val="000000" w:themeColor="text1"/>
          <w:szCs w:val="26"/>
        </w:rPr>
        <w:t xml:space="preserve">for </w:t>
      </w:r>
      <w:r w:rsidR="002B0D03" w:rsidRPr="002F411D">
        <w:rPr>
          <w:color w:val="000000" w:themeColor="text1"/>
          <w:szCs w:val="26"/>
        </w:rPr>
        <w:t>the provisioning of traditional and speech-to-speech intrastate</w:t>
      </w:r>
      <w:r w:rsidR="008921CE" w:rsidRPr="002F411D">
        <w:rPr>
          <w:color w:val="000000" w:themeColor="text1"/>
          <w:szCs w:val="26"/>
        </w:rPr>
        <w:t xml:space="preserve"> Telecommunications Relay Services </w:t>
      </w:r>
      <w:r w:rsidR="007A2FAB" w:rsidRPr="002F411D">
        <w:rPr>
          <w:color w:val="000000" w:themeColor="text1"/>
          <w:szCs w:val="26"/>
        </w:rPr>
        <w:t xml:space="preserve">(TRS) </w:t>
      </w:r>
      <w:r w:rsidR="002E71DE" w:rsidRPr="002F411D">
        <w:rPr>
          <w:color w:val="000000" w:themeColor="text1"/>
          <w:szCs w:val="26"/>
        </w:rPr>
        <w:t>for</w:t>
      </w:r>
      <w:r w:rsidR="008921CE" w:rsidRPr="002F411D">
        <w:rPr>
          <w:color w:val="000000" w:themeColor="text1"/>
          <w:szCs w:val="26"/>
        </w:rPr>
        <w:t xml:space="preserve"> the deaf</w:t>
      </w:r>
      <w:r w:rsidR="002E71DE" w:rsidRPr="002F411D">
        <w:rPr>
          <w:color w:val="000000" w:themeColor="text1"/>
          <w:szCs w:val="26"/>
        </w:rPr>
        <w:t>,</w:t>
      </w:r>
      <w:r w:rsidR="008921CE" w:rsidRPr="002F411D">
        <w:rPr>
          <w:color w:val="000000" w:themeColor="text1"/>
          <w:szCs w:val="26"/>
        </w:rPr>
        <w:t xml:space="preserve"> hard of hearing and speech impaired </w:t>
      </w:r>
      <w:r w:rsidR="002E71DE" w:rsidRPr="002F411D">
        <w:rPr>
          <w:color w:val="000000" w:themeColor="text1"/>
          <w:szCs w:val="26"/>
        </w:rPr>
        <w:t>individuals</w:t>
      </w:r>
      <w:r w:rsidR="008921CE" w:rsidRPr="002F411D">
        <w:rPr>
          <w:color w:val="000000" w:themeColor="text1"/>
          <w:szCs w:val="26"/>
        </w:rPr>
        <w:t xml:space="preserve"> throughout the Commonwealth of Pennsylvania</w:t>
      </w:r>
      <w:r w:rsidR="00853D55" w:rsidRPr="002F411D">
        <w:rPr>
          <w:color w:val="000000" w:themeColor="text1"/>
          <w:szCs w:val="26"/>
        </w:rPr>
        <w:t xml:space="preserve"> to</w:t>
      </w:r>
      <w:r w:rsidR="00E5332F" w:rsidRPr="002F411D">
        <w:rPr>
          <w:color w:val="000000" w:themeColor="text1"/>
          <w:szCs w:val="26"/>
        </w:rPr>
        <w:t xml:space="preserve"> replace AT&amp;T Corp.</w:t>
      </w:r>
      <w:r w:rsidR="00106152">
        <w:rPr>
          <w:color w:val="000000" w:themeColor="text1"/>
          <w:szCs w:val="26"/>
        </w:rPr>
        <w:t xml:space="preserve">, </w:t>
      </w:r>
      <w:r w:rsidR="00E5332F" w:rsidRPr="002F411D">
        <w:rPr>
          <w:color w:val="000000" w:themeColor="text1"/>
          <w:szCs w:val="26"/>
        </w:rPr>
        <w:t>which is currently the sole certificated Pennsylvania TRS provide</w:t>
      </w:r>
      <w:r w:rsidR="0012757B" w:rsidRPr="002F411D">
        <w:rPr>
          <w:color w:val="000000" w:themeColor="text1"/>
          <w:szCs w:val="26"/>
        </w:rPr>
        <w:t>r</w:t>
      </w:r>
      <w:r w:rsidR="00E5332F" w:rsidRPr="002F411D">
        <w:rPr>
          <w:color w:val="000000" w:themeColor="text1"/>
          <w:szCs w:val="26"/>
        </w:rPr>
        <w:t>.</w:t>
      </w:r>
    </w:p>
    <w:p w:rsidR="007A2FAB" w:rsidRPr="002F411D" w:rsidRDefault="007A2FAB" w:rsidP="0057391F">
      <w:pPr>
        <w:pStyle w:val="BodyText"/>
        <w:spacing w:before="240"/>
        <w:ind w:firstLine="1440"/>
        <w:rPr>
          <w:color w:val="000000" w:themeColor="text1"/>
          <w:szCs w:val="26"/>
        </w:rPr>
      </w:pPr>
      <w:r w:rsidRPr="002F411D">
        <w:rPr>
          <w:color w:val="000000" w:themeColor="text1"/>
          <w:szCs w:val="26"/>
        </w:rPr>
        <w:t xml:space="preserve">At public meeting on September 2, 2014, the Commission accepted the Bureau of Administration’s recommendation of the </w:t>
      </w:r>
      <w:r w:rsidR="00F47774" w:rsidRPr="002F411D">
        <w:rPr>
          <w:color w:val="000000" w:themeColor="text1"/>
          <w:szCs w:val="26"/>
        </w:rPr>
        <w:t xml:space="preserve">RFP-PUC-2014-2 </w:t>
      </w:r>
      <w:r w:rsidRPr="002F411D">
        <w:rPr>
          <w:color w:val="000000" w:themeColor="text1"/>
          <w:szCs w:val="26"/>
        </w:rPr>
        <w:t xml:space="preserve">Evaluation Committee’s choice </w:t>
      </w:r>
      <w:r w:rsidR="006765A5">
        <w:rPr>
          <w:color w:val="000000" w:themeColor="text1"/>
          <w:szCs w:val="26"/>
        </w:rPr>
        <w:t>of Hamilton Relay, Inc.</w:t>
      </w:r>
      <w:r w:rsidR="002B0D03" w:rsidRPr="002F411D">
        <w:rPr>
          <w:color w:val="000000" w:themeColor="text1"/>
          <w:szCs w:val="26"/>
        </w:rPr>
        <w:t xml:space="preserve"> </w:t>
      </w:r>
      <w:r w:rsidRPr="002F411D">
        <w:rPr>
          <w:color w:val="000000" w:themeColor="text1"/>
          <w:szCs w:val="26"/>
        </w:rPr>
        <w:t xml:space="preserve">for TRS in Pennsylvania.  </w:t>
      </w:r>
    </w:p>
    <w:p w:rsidR="00F3636C" w:rsidRPr="002F411D" w:rsidRDefault="00853D55" w:rsidP="007A2FAB">
      <w:pPr>
        <w:pStyle w:val="BodyText"/>
        <w:spacing w:before="240"/>
        <w:ind w:firstLine="1440"/>
        <w:rPr>
          <w:color w:val="000000" w:themeColor="text1"/>
          <w:szCs w:val="26"/>
        </w:rPr>
      </w:pPr>
      <w:r w:rsidRPr="002F411D">
        <w:rPr>
          <w:color w:val="000000" w:themeColor="text1"/>
          <w:szCs w:val="26"/>
        </w:rPr>
        <w:t xml:space="preserve">As required by </w:t>
      </w:r>
      <w:r w:rsidR="00F47774" w:rsidRPr="002F411D">
        <w:rPr>
          <w:color w:val="000000" w:themeColor="text1"/>
          <w:szCs w:val="26"/>
        </w:rPr>
        <w:t xml:space="preserve">RFP-PUC-2014-2 </w:t>
      </w:r>
      <w:r w:rsidR="00E32A2B" w:rsidRPr="002F411D">
        <w:rPr>
          <w:color w:val="000000" w:themeColor="text1"/>
          <w:szCs w:val="26"/>
        </w:rPr>
        <w:t>Part 1, section 1-1</w:t>
      </w:r>
      <w:r w:rsidRPr="002F411D">
        <w:rPr>
          <w:color w:val="000000" w:themeColor="text1"/>
          <w:szCs w:val="26"/>
        </w:rPr>
        <w:t>, i</w:t>
      </w:r>
      <w:r w:rsidR="00E32A2B" w:rsidRPr="002F411D">
        <w:rPr>
          <w:color w:val="000000" w:themeColor="text1"/>
          <w:szCs w:val="26"/>
        </w:rPr>
        <w:t>n order to proceed</w:t>
      </w:r>
      <w:r w:rsidRPr="002F411D">
        <w:rPr>
          <w:color w:val="000000" w:themeColor="text1"/>
          <w:szCs w:val="26"/>
        </w:rPr>
        <w:t xml:space="preserve"> with</w:t>
      </w:r>
      <w:r w:rsidR="00E32A2B" w:rsidRPr="002F411D">
        <w:rPr>
          <w:color w:val="000000" w:themeColor="text1"/>
          <w:szCs w:val="26"/>
        </w:rPr>
        <w:t xml:space="preserve"> final negotiations with the Commission, Hamilton Relay, Inc.</w:t>
      </w:r>
      <w:r w:rsidRPr="002F411D">
        <w:rPr>
          <w:color w:val="000000" w:themeColor="text1"/>
          <w:szCs w:val="26"/>
        </w:rPr>
        <w:t xml:space="preserve"> filed</w:t>
      </w:r>
      <w:r w:rsidR="00E32A2B" w:rsidRPr="002F411D">
        <w:rPr>
          <w:color w:val="000000" w:themeColor="text1"/>
          <w:szCs w:val="26"/>
        </w:rPr>
        <w:t xml:space="preserve"> a</w:t>
      </w:r>
      <w:r w:rsidRPr="002F411D">
        <w:rPr>
          <w:color w:val="000000" w:themeColor="text1"/>
          <w:szCs w:val="26"/>
        </w:rPr>
        <w:t>n</w:t>
      </w:r>
      <w:r w:rsidR="00E32A2B" w:rsidRPr="002F411D">
        <w:rPr>
          <w:color w:val="000000" w:themeColor="text1"/>
          <w:szCs w:val="26"/>
        </w:rPr>
        <w:t xml:space="preserve"> application for a certificate of public convenience.  </w:t>
      </w:r>
    </w:p>
    <w:p w:rsidR="003044C9" w:rsidRPr="002F411D" w:rsidRDefault="003044C9" w:rsidP="0057391F">
      <w:pPr>
        <w:pStyle w:val="BodyText"/>
        <w:spacing w:before="240"/>
        <w:ind w:firstLine="1440"/>
        <w:rPr>
          <w:color w:val="000000" w:themeColor="text1"/>
          <w:szCs w:val="26"/>
        </w:rPr>
      </w:pPr>
      <w:r w:rsidRPr="002F411D">
        <w:rPr>
          <w:color w:val="000000" w:themeColor="text1"/>
          <w:szCs w:val="26"/>
        </w:rPr>
        <w:t xml:space="preserve">The Applicant complied with </w:t>
      </w:r>
      <w:r w:rsidR="00AF6215" w:rsidRPr="002F411D">
        <w:rPr>
          <w:color w:val="000000" w:themeColor="text1"/>
          <w:szCs w:val="26"/>
        </w:rPr>
        <w:t>52 Pa. Code §</w:t>
      </w:r>
      <w:r w:rsidR="007E0FE5">
        <w:rPr>
          <w:color w:val="000000" w:themeColor="text1"/>
          <w:szCs w:val="26"/>
        </w:rPr>
        <w:t xml:space="preserve"> </w:t>
      </w:r>
      <w:r w:rsidR="00AF6215" w:rsidRPr="002F411D">
        <w:rPr>
          <w:color w:val="000000" w:themeColor="text1"/>
          <w:szCs w:val="26"/>
        </w:rPr>
        <w:t xml:space="preserve">5.14 by serving a copy of the signed and verified Application, with attachments and </w:t>
      </w:r>
      <w:r w:rsidR="002E71DE" w:rsidRPr="002F411D">
        <w:rPr>
          <w:color w:val="000000" w:themeColor="text1"/>
          <w:szCs w:val="26"/>
        </w:rPr>
        <w:t>p</w:t>
      </w:r>
      <w:r w:rsidR="00106152">
        <w:rPr>
          <w:color w:val="000000" w:themeColor="text1"/>
          <w:szCs w:val="26"/>
        </w:rPr>
        <w:t>r</w:t>
      </w:r>
      <w:r w:rsidR="00AF6215" w:rsidRPr="002F411D">
        <w:rPr>
          <w:color w:val="000000" w:themeColor="text1"/>
          <w:szCs w:val="26"/>
        </w:rPr>
        <w:t>oof of such service</w:t>
      </w:r>
      <w:r w:rsidR="00106152">
        <w:rPr>
          <w:color w:val="000000" w:themeColor="text1"/>
          <w:szCs w:val="26"/>
        </w:rPr>
        <w:t>,</w:t>
      </w:r>
      <w:r w:rsidR="00AF6215" w:rsidRPr="002F411D">
        <w:rPr>
          <w:color w:val="000000" w:themeColor="text1"/>
          <w:szCs w:val="26"/>
        </w:rPr>
        <w:t xml:space="preserve"> to </w:t>
      </w:r>
      <w:r w:rsidR="00876CFB" w:rsidRPr="002F411D">
        <w:rPr>
          <w:color w:val="000000" w:themeColor="text1"/>
          <w:szCs w:val="26"/>
        </w:rPr>
        <w:t>the Office of Consumer Advocate, the Office of Small Business Advocate, and the Office of Attorney General</w:t>
      </w:r>
      <w:r w:rsidR="00971000" w:rsidRPr="002F411D">
        <w:rPr>
          <w:color w:val="000000" w:themeColor="text1"/>
          <w:szCs w:val="26"/>
        </w:rPr>
        <w:t>.</w:t>
      </w:r>
      <w:r w:rsidR="00967023" w:rsidRPr="002F411D">
        <w:rPr>
          <w:color w:val="000000" w:themeColor="text1"/>
          <w:szCs w:val="26"/>
        </w:rPr>
        <w:t xml:space="preserve">  </w:t>
      </w:r>
      <w:r w:rsidRPr="002F411D">
        <w:rPr>
          <w:color w:val="000000" w:themeColor="text1"/>
          <w:szCs w:val="26"/>
        </w:rPr>
        <w:t xml:space="preserve">No protests were filed.  No </w:t>
      </w:r>
      <w:r w:rsidR="000E6F17" w:rsidRPr="002F411D">
        <w:rPr>
          <w:color w:val="000000" w:themeColor="text1"/>
          <w:szCs w:val="26"/>
        </w:rPr>
        <w:t>hearings were held.</w:t>
      </w:r>
    </w:p>
    <w:p w:rsidR="005128B2" w:rsidRPr="002F411D" w:rsidRDefault="00CE3952" w:rsidP="000A0AFE">
      <w:pPr>
        <w:pStyle w:val="BodyText"/>
        <w:spacing w:before="240"/>
        <w:jc w:val="center"/>
        <w:rPr>
          <w:color w:val="000000" w:themeColor="text1"/>
          <w:szCs w:val="26"/>
        </w:rPr>
      </w:pPr>
      <w:r w:rsidRPr="002F411D">
        <w:rPr>
          <w:b/>
          <w:color w:val="000000" w:themeColor="text1"/>
          <w:szCs w:val="26"/>
          <w:u w:val="single"/>
        </w:rPr>
        <w:t xml:space="preserve">Information </w:t>
      </w:r>
      <w:r w:rsidR="002F411D">
        <w:rPr>
          <w:b/>
          <w:color w:val="000000" w:themeColor="text1"/>
          <w:szCs w:val="26"/>
          <w:u w:val="single"/>
        </w:rPr>
        <w:t>C</w:t>
      </w:r>
      <w:r w:rsidRPr="002F411D">
        <w:rPr>
          <w:b/>
          <w:color w:val="000000" w:themeColor="text1"/>
          <w:szCs w:val="26"/>
          <w:u w:val="single"/>
        </w:rPr>
        <w:t>oncerning the Applicant</w:t>
      </w:r>
    </w:p>
    <w:p w:rsidR="005128B2" w:rsidRPr="002F411D" w:rsidRDefault="008912C5" w:rsidP="00127721">
      <w:pPr>
        <w:numPr>
          <w:ilvl w:val="0"/>
          <w:numId w:val="10"/>
        </w:numPr>
        <w:spacing w:before="240" w:line="360" w:lineRule="auto"/>
        <w:rPr>
          <w:color w:val="000000" w:themeColor="text1"/>
          <w:sz w:val="26"/>
          <w:szCs w:val="26"/>
        </w:rPr>
      </w:pPr>
      <w:r w:rsidRPr="002F411D">
        <w:rPr>
          <w:color w:val="000000" w:themeColor="text1"/>
          <w:sz w:val="26"/>
          <w:szCs w:val="26"/>
        </w:rPr>
        <w:t xml:space="preserve">Applicant is not currently certificated as a public utility </w:t>
      </w:r>
      <w:r w:rsidR="007566EF" w:rsidRPr="002F411D">
        <w:rPr>
          <w:color w:val="000000" w:themeColor="text1"/>
          <w:sz w:val="26"/>
          <w:szCs w:val="26"/>
        </w:rPr>
        <w:t>or presently doing business as a public utility in Pennsylvania.</w:t>
      </w:r>
      <w:r w:rsidR="00AE6BAC" w:rsidRPr="002F411D">
        <w:rPr>
          <w:color w:val="000000" w:themeColor="text1"/>
          <w:sz w:val="26"/>
          <w:szCs w:val="26"/>
        </w:rPr>
        <w:t xml:space="preserve"> </w:t>
      </w:r>
    </w:p>
    <w:p w:rsidR="00127721" w:rsidRPr="002F411D" w:rsidRDefault="003044C9" w:rsidP="00127721">
      <w:pPr>
        <w:numPr>
          <w:ilvl w:val="0"/>
          <w:numId w:val="10"/>
        </w:numPr>
        <w:spacing w:before="240" w:line="360" w:lineRule="auto"/>
        <w:rPr>
          <w:color w:val="000000" w:themeColor="text1"/>
          <w:sz w:val="26"/>
          <w:szCs w:val="26"/>
        </w:rPr>
      </w:pPr>
      <w:r w:rsidRPr="002F411D">
        <w:rPr>
          <w:color w:val="000000" w:themeColor="text1"/>
          <w:sz w:val="26"/>
          <w:szCs w:val="26"/>
        </w:rPr>
        <w:t xml:space="preserve">The Applicant is a </w:t>
      </w:r>
      <w:r w:rsidR="00446EAC" w:rsidRPr="002F411D">
        <w:rPr>
          <w:color w:val="000000" w:themeColor="text1"/>
          <w:sz w:val="26"/>
          <w:szCs w:val="26"/>
        </w:rPr>
        <w:t xml:space="preserve">Nebraska </w:t>
      </w:r>
      <w:r w:rsidRPr="002F411D">
        <w:rPr>
          <w:color w:val="000000" w:themeColor="text1"/>
          <w:sz w:val="26"/>
          <w:szCs w:val="26"/>
        </w:rPr>
        <w:t xml:space="preserve">Corporation with its principal place of business at </w:t>
      </w:r>
      <w:r w:rsidR="007E0FE5">
        <w:rPr>
          <w:color w:val="000000" w:themeColor="text1"/>
          <w:sz w:val="26"/>
          <w:szCs w:val="26"/>
        </w:rPr>
        <w:t>1001 </w:t>
      </w:r>
      <w:r w:rsidR="00446EAC" w:rsidRPr="002F411D">
        <w:rPr>
          <w:color w:val="000000" w:themeColor="text1"/>
          <w:sz w:val="26"/>
          <w:szCs w:val="26"/>
        </w:rPr>
        <w:t>12</w:t>
      </w:r>
      <w:r w:rsidR="00446EAC" w:rsidRPr="002F411D">
        <w:rPr>
          <w:color w:val="000000" w:themeColor="text1"/>
          <w:sz w:val="26"/>
          <w:szCs w:val="26"/>
          <w:vertAlign w:val="superscript"/>
        </w:rPr>
        <w:t>th</w:t>
      </w:r>
      <w:r w:rsidR="00446EAC" w:rsidRPr="002F411D">
        <w:rPr>
          <w:color w:val="000000" w:themeColor="text1"/>
          <w:sz w:val="26"/>
          <w:szCs w:val="26"/>
        </w:rPr>
        <w:t xml:space="preserve"> Street, Aurora, NE 68818</w:t>
      </w:r>
      <w:r w:rsidRPr="002F411D">
        <w:rPr>
          <w:color w:val="000000" w:themeColor="text1"/>
          <w:sz w:val="26"/>
          <w:szCs w:val="26"/>
        </w:rPr>
        <w:t xml:space="preserve">, </w:t>
      </w:r>
      <w:r w:rsidR="00181177" w:rsidRPr="002F411D">
        <w:rPr>
          <w:color w:val="000000" w:themeColor="text1"/>
          <w:sz w:val="26"/>
          <w:szCs w:val="26"/>
        </w:rPr>
        <w:t>tele</w:t>
      </w:r>
      <w:r w:rsidRPr="002F411D">
        <w:rPr>
          <w:color w:val="000000" w:themeColor="text1"/>
          <w:sz w:val="26"/>
          <w:szCs w:val="26"/>
        </w:rPr>
        <w:t>phone (</w:t>
      </w:r>
      <w:r w:rsidR="00446EAC" w:rsidRPr="002F411D">
        <w:rPr>
          <w:color w:val="000000" w:themeColor="text1"/>
          <w:sz w:val="26"/>
          <w:szCs w:val="26"/>
        </w:rPr>
        <w:t>402</w:t>
      </w:r>
      <w:r w:rsidRPr="002F411D">
        <w:rPr>
          <w:color w:val="000000" w:themeColor="text1"/>
          <w:sz w:val="26"/>
          <w:szCs w:val="26"/>
        </w:rPr>
        <w:t xml:space="preserve">) </w:t>
      </w:r>
      <w:r w:rsidR="002815A5" w:rsidRPr="002F411D">
        <w:rPr>
          <w:color w:val="000000" w:themeColor="text1"/>
          <w:sz w:val="26"/>
          <w:szCs w:val="26"/>
        </w:rPr>
        <w:t>694</w:t>
      </w:r>
      <w:r w:rsidRPr="002F411D">
        <w:rPr>
          <w:color w:val="000000" w:themeColor="text1"/>
          <w:sz w:val="26"/>
          <w:szCs w:val="26"/>
        </w:rPr>
        <w:t>-</w:t>
      </w:r>
      <w:r w:rsidR="002815A5" w:rsidRPr="002F411D">
        <w:rPr>
          <w:color w:val="000000" w:themeColor="text1"/>
          <w:sz w:val="26"/>
          <w:szCs w:val="26"/>
        </w:rPr>
        <w:t>5101</w:t>
      </w:r>
      <w:r w:rsidRPr="002F411D">
        <w:rPr>
          <w:color w:val="000000" w:themeColor="text1"/>
          <w:sz w:val="26"/>
          <w:szCs w:val="26"/>
        </w:rPr>
        <w:t xml:space="preserve">, </w:t>
      </w:r>
      <w:r w:rsidR="00181177" w:rsidRPr="002F411D">
        <w:rPr>
          <w:color w:val="000000" w:themeColor="text1"/>
          <w:sz w:val="26"/>
          <w:szCs w:val="26"/>
        </w:rPr>
        <w:t xml:space="preserve">facsimile </w:t>
      </w:r>
      <w:r w:rsidRPr="002F411D">
        <w:rPr>
          <w:color w:val="000000" w:themeColor="text1"/>
          <w:sz w:val="26"/>
          <w:szCs w:val="26"/>
        </w:rPr>
        <w:t>(</w:t>
      </w:r>
      <w:r w:rsidR="002815A5" w:rsidRPr="002F411D">
        <w:rPr>
          <w:color w:val="000000" w:themeColor="text1"/>
          <w:sz w:val="26"/>
          <w:szCs w:val="26"/>
        </w:rPr>
        <w:t>402</w:t>
      </w:r>
      <w:r w:rsidRPr="002F411D">
        <w:rPr>
          <w:color w:val="000000" w:themeColor="text1"/>
          <w:sz w:val="26"/>
          <w:szCs w:val="26"/>
        </w:rPr>
        <w:t>)</w:t>
      </w:r>
      <w:r w:rsidR="002E71DE" w:rsidRPr="002F411D">
        <w:rPr>
          <w:color w:val="000000" w:themeColor="text1"/>
          <w:sz w:val="26"/>
          <w:szCs w:val="26"/>
        </w:rPr>
        <w:t xml:space="preserve"> </w:t>
      </w:r>
      <w:r w:rsidR="002815A5" w:rsidRPr="002F411D">
        <w:rPr>
          <w:color w:val="000000" w:themeColor="text1"/>
          <w:sz w:val="26"/>
          <w:szCs w:val="26"/>
        </w:rPr>
        <w:t>694</w:t>
      </w:r>
      <w:r w:rsidRPr="002F411D">
        <w:rPr>
          <w:color w:val="000000" w:themeColor="text1"/>
          <w:sz w:val="26"/>
          <w:szCs w:val="26"/>
        </w:rPr>
        <w:t>-5</w:t>
      </w:r>
      <w:r w:rsidR="002815A5" w:rsidRPr="002F411D">
        <w:rPr>
          <w:color w:val="000000" w:themeColor="text1"/>
          <w:sz w:val="26"/>
          <w:szCs w:val="26"/>
        </w:rPr>
        <w:t>037</w:t>
      </w:r>
      <w:r w:rsidRPr="002F411D">
        <w:rPr>
          <w:color w:val="000000" w:themeColor="text1"/>
          <w:sz w:val="26"/>
          <w:szCs w:val="26"/>
        </w:rPr>
        <w:t xml:space="preserve">.  </w:t>
      </w:r>
    </w:p>
    <w:p w:rsidR="00CE3952" w:rsidRPr="002F411D" w:rsidRDefault="00127721" w:rsidP="00127721">
      <w:pPr>
        <w:numPr>
          <w:ilvl w:val="0"/>
          <w:numId w:val="10"/>
        </w:numPr>
        <w:spacing w:before="240" w:line="360" w:lineRule="auto"/>
        <w:rPr>
          <w:color w:val="000000" w:themeColor="text1"/>
          <w:sz w:val="26"/>
          <w:szCs w:val="26"/>
        </w:rPr>
      </w:pPr>
      <w:r w:rsidRPr="002F411D">
        <w:rPr>
          <w:color w:val="000000" w:themeColor="text1"/>
          <w:sz w:val="26"/>
          <w:szCs w:val="26"/>
        </w:rPr>
        <w:t xml:space="preserve">The Applicant complied with 15 Pa. C.S. </w:t>
      </w:r>
      <w:r w:rsidR="006D7338" w:rsidRPr="002F411D">
        <w:rPr>
          <w:color w:val="000000" w:themeColor="text1"/>
          <w:sz w:val="26"/>
          <w:szCs w:val="26"/>
        </w:rPr>
        <w:t>§</w:t>
      </w:r>
      <w:r w:rsidR="00106152">
        <w:rPr>
          <w:color w:val="000000" w:themeColor="text1"/>
          <w:sz w:val="26"/>
          <w:szCs w:val="26"/>
        </w:rPr>
        <w:t xml:space="preserve"> </w:t>
      </w:r>
      <w:r w:rsidR="002E71DE" w:rsidRPr="002F411D">
        <w:rPr>
          <w:color w:val="000000" w:themeColor="text1"/>
          <w:sz w:val="26"/>
          <w:szCs w:val="26"/>
        </w:rPr>
        <w:t>4124</w:t>
      </w:r>
      <w:r w:rsidRPr="002F411D">
        <w:rPr>
          <w:color w:val="000000" w:themeColor="text1"/>
          <w:sz w:val="26"/>
          <w:szCs w:val="26"/>
        </w:rPr>
        <w:t>,</w:t>
      </w:r>
      <w:r w:rsidR="002E71DE" w:rsidRPr="002F411D">
        <w:rPr>
          <w:color w:val="000000" w:themeColor="text1"/>
          <w:sz w:val="26"/>
          <w:szCs w:val="26"/>
        </w:rPr>
        <w:t xml:space="preserve"> </w:t>
      </w:r>
      <w:r w:rsidRPr="002F411D">
        <w:rPr>
          <w:color w:val="000000" w:themeColor="text1"/>
          <w:sz w:val="26"/>
          <w:szCs w:val="26"/>
        </w:rPr>
        <w:t xml:space="preserve">relating to a </w:t>
      </w:r>
      <w:r w:rsidR="00F8287C" w:rsidRPr="002F411D">
        <w:rPr>
          <w:color w:val="000000" w:themeColor="text1"/>
          <w:sz w:val="26"/>
          <w:szCs w:val="26"/>
        </w:rPr>
        <w:t>f</w:t>
      </w:r>
      <w:r w:rsidRPr="002F411D">
        <w:rPr>
          <w:color w:val="000000" w:themeColor="text1"/>
          <w:sz w:val="26"/>
          <w:szCs w:val="26"/>
        </w:rPr>
        <w:t xml:space="preserve">oreign </w:t>
      </w:r>
      <w:r w:rsidR="00F8287C" w:rsidRPr="002F411D">
        <w:rPr>
          <w:color w:val="000000" w:themeColor="text1"/>
          <w:sz w:val="26"/>
          <w:szCs w:val="26"/>
        </w:rPr>
        <w:t>c</w:t>
      </w:r>
      <w:r w:rsidRPr="002F411D">
        <w:rPr>
          <w:color w:val="000000" w:themeColor="text1"/>
          <w:sz w:val="26"/>
          <w:szCs w:val="26"/>
        </w:rPr>
        <w:t xml:space="preserve">orporation.  </w:t>
      </w:r>
    </w:p>
    <w:p w:rsidR="00FE0853" w:rsidRPr="002F411D" w:rsidRDefault="002E71DE" w:rsidP="004005EF">
      <w:pPr>
        <w:numPr>
          <w:ilvl w:val="0"/>
          <w:numId w:val="10"/>
        </w:numPr>
        <w:spacing w:before="240" w:line="360" w:lineRule="auto"/>
        <w:rPr>
          <w:color w:val="000000" w:themeColor="text1"/>
          <w:sz w:val="26"/>
          <w:szCs w:val="26"/>
        </w:rPr>
      </w:pPr>
      <w:r w:rsidRPr="002F411D">
        <w:rPr>
          <w:color w:val="000000" w:themeColor="text1"/>
          <w:sz w:val="26"/>
          <w:szCs w:val="26"/>
        </w:rPr>
        <w:lastRenderedPageBreak/>
        <w:t>T</w:t>
      </w:r>
      <w:r w:rsidR="00342CCE" w:rsidRPr="002F411D">
        <w:rPr>
          <w:color w:val="000000" w:themeColor="text1"/>
          <w:sz w:val="26"/>
          <w:szCs w:val="26"/>
        </w:rPr>
        <w:t xml:space="preserve">he Applicant’s registered office provider within Pennsylvania is </w:t>
      </w:r>
      <w:r w:rsidR="002D2073" w:rsidRPr="002F411D">
        <w:rPr>
          <w:color w:val="000000" w:themeColor="text1"/>
          <w:sz w:val="26"/>
          <w:szCs w:val="26"/>
        </w:rPr>
        <w:t xml:space="preserve">CT </w:t>
      </w:r>
      <w:r w:rsidR="00F8287C" w:rsidRPr="002F411D">
        <w:rPr>
          <w:color w:val="000000" w:themeColor="text1"/>
          <w:sz w:val="26"/>
          <w:szCs w:val="26"/>
        </w:rPr>
        <w:t xml:space="preserve">Corporation </w:t>
      </w:r>
      <w:r w:rsidR="002D2073" w:rsidRPr="002F411D">
        <w:rPr>
          <w:color w:val="000000" w:themeColor="text1"/>
          <w:sz w:val="26"/>
          <w:szCs w:val="26"/>
        </w:rPr>
        <w:t>Systems, 1</w:t>
      </w:r>
      <w:r w:rsidRPr="002F411D">
        <w:rPr>
          <w:color w:val="000000" w:themeColor="text1"/>
          <w:sz w:val="26"/>
          <w:szCs w:val="26"/>
        </w:rPr>
        <w:t>16 Pine Street, 3rd Floor, Suite 320, Ha</w:t>
      </w:r>
      <w:r w:rsidR="007E0FE5">
        <w:rPr>
          <w:color w:val="000000" w:themeColor="text1"/>
          <w:sz w:val="26"/>
          <w:szCs w:val="26"/>
        </w:rPr>
        <w:t>rrisburg, PA 17101, phone (717) </w:t>
      </w:r>
      <w:r w:rsidRPr="002F411D">
        <w:rPr>
          <w:color w:val="000000" w:themeColor="text1"/>
          <w:sz w:val="26"/>
          <w:szCs w:val="26"/>
        </w:rPr>
        <w:t>234-6004.</w:t>
      </w:r>
      <w:r w:rsidR="00342CCE" w:rsidRPr="002F411D">
        <w:rPr>
          <w:color w:val="000000" w:themeColor="text1"/>
          <w:sz w:val="26"/>
          <w:szCs w:val="26"/>
        </w:rPr>
        <w:t xml:space="preserve">  </w:t>
      </w:r>
    </w:p>
    <w:p w:rsidR="00127721" w:rsidRPr="002F411D" w:rsidRDefault="00127721" w:rsidP="00127721">
      <w:pPr>
        <w:numPr>
          <w:ilvl w:val="0"/>
          <w:numId w:val="10"/>
        </w:numPr>
        <w:spacing w:before="240" w:line="360" w:lineRule="auto"/>
        <w:rPr>
          <w:color w:val="000000" w:themeColor="text1"/>
          <w:sz w:val="26"/>
          <w:szCs w:val="26"/>
        </w:rPr>
      </w:pPr>
      <w:r w:rsidRPr="002F411D">
        <w:rPr>
          <w:color w:val="000000" w:themeColor="text1"/>
          <w:sz w:val="26"/>
          <w:szCs w:val="26"/>
        </w:rPr>
        <w:t xml:space="preserve">The Applicant’s Pennsylvania Emergency Management Agency contact is </w:t>
      </w:r>
      <w:r w:rsidR="0082639D" w:rsidRPr="002F411D">
        <w:rPr>
          <w:color w:val="000000" w:themeColor="text1"/>
          <w:sz w:val="26"/>
          <w:szCs w:val="26"/>
        </w:rPr>
        <w:t>Dixie Ziegler, Vice President, Hamilton Relay, Inc., 1001 12</w:t>
      </w:r>
      <w:r w:rsidR="0082639D" w:rsidRPr="002F411D">
        <w:rPr>
          <w:color w:val="000000" w:themeColor="text1"/>
          <w:sz w:val="26"/>
          <w:szCs w:val="26"/>
          <w:vertAlign w:val="superscript"/>
        </w:rPr>
        <w:t>th</w:t>
      </w:r>
      <w:r w:rsidR="0082639D" w:rsidRPr="002F411D">
        <w:rPr>
          <w:color w:val="000000" w:themeColor="text1"/>
          <w:sz w:val="26"/>
          <w:szCs w:val="26"/>
        </w:rPr>
        <w:t xml:space="preserve"> Street Aurora, NE 68818, </w:t>
      </w:r>
      <w:r w:rsidR="00F747E3" w:rsidRPr="002F411D">
        <w:rPr>
          <w:color w:val="000000" w:themeColor="text1"/>
          <w:sz w:val="26"/>
          <w:szCs w:val="26"/>
        </w:rPr>
        <w:t>telephone (</w:t>
      </w:r>
      <w:r w:rsidR="0082639D" w:rsidRPr="002F411D">
        <w:rPr>
          <w:color w:val="000000" w:themeColor="text1"/>
          <w:sz w:val="26"/>
          <w:szCs w:val="26"/>
        </w:rPr>
        <w:t>402</w:t>
      </w:r>
      <w:r w:rsidR="00F747E3" w:rsidRPr="002F411D">
        <w:rPr>
          <w:color w:val="000000" w:themeColor="text1"/>
          <w:sz w:val="26"/>
          <w:szCs w:val="26"/>
        </w:rPr>
        <w:t xml:space="preserve">) </w:t>
      </w:r>
      <w:r w:rsidR="0082639D" w:rsidRPr="002F411D">
        <w:rPr>
          <w:color w:val="000000" w:themeColor="text1"/>
          <w:sz w:val="26"/>
          <w:szCs w:val="26"/>
        </w:rPr>
        <w:t>694</w:t>
      </w:r>
      <w:r w:rsidR="00F747E3" w:rsidRPr="002F411D">
        <w:rPr>
          <w:color w:val="000000" w:themeColor="text1"/>
          <w:sz w:val="26"/>
          <w:szCs w:val="26"/>
        </w:rPr>
        <w:t>-</w:t>
      </w:r>
      <w:r w:rsidR="0082639D" w:rsidRPr="002F411D">
        <w:rPr>
          <w:color w:val="000000" w:themeColor="text1"/>
          <w:sz w:val="26"/>
          <w:szCs w:val="26"/>
        </w:rPr>
        <w:t>5101</w:t>
      </w:r>
      <w:r w:rsidR="00F747E3" w:rsidRPr="002F411D">
        <w:rPr>
          <w:color w:val="000000" w:themeColor="text1"/>
          <w:sz w:val="26"/>
          <w:szCs w:val="26"/>
        </w:rPr>
        <w:t>, facsimile (</w:t>
      </w:r>
      <w:r w:rsidR="0082639D" w:rsidRPr="002F411D">
        <w:rPr>
          <w:color w:val="000000" w:themeColor="text1"/>
          <w:sz w:val="26"/>
          <w:szCs w:val="26"/>
        </w:rPr>
        <w:t>402</w:t>
      </w:r>
      <w:r w:rsidR="00F747E3" w:rsidRPr="002F411D">
        <w:rPr>
          <w:color w:val="000000" w:themeColor="text1"/>
          <w:sz w:val="26"/>
          <w:szCs w:val="26"/>
        </w:rPr>
        <w:t>)</w:t>
      </w:r>
      <w:r w:rsidR="0082639D" w:rsidRPr="002F411D">
        <w:rPr>
          <w:color w:val="000000" w:themeColor="text1"/>
          <w:sz w:val="26"/>
          <w:szCs w:val="26"/>
        </w:rPr>
        <w:t xml:space="preserve"> 694-5037</w:t>
      </w:r>
      <w:r w:rsidRPr="002F411D">
        <w:rPr>
          <w:color w:val="000000" w:themeColor="text1"/>
          <w:sz w:val="26"/>
          <w:szCs w:val="26"/>
        </w:rPr>
        <w:t>.</w:t>
      </w:r>
    </w:p>
    <w:p w:rsidR="00127721" w:rsidRPr="002F411D" w:rsidRDefault="00127721" w:rsidP="00123957">
      <w:pPr>
        <w:numPr>
          <w:ilvl w:val="0"/>
          <w:numId w:val="10"/>
        </w:numPr>
        <w:spacing w:before="240" w:line="360" w:lineRule="auto"/>
        <w:rPr>
          <w:color w:val="000000" w:themeColor="text1"/>
          <w:sz w:val="26"/>
          <w:szCs w:val="26"/>
        </w:rPr>
      </w:pPr>
      <w:r w:rsidRPr="002F411D">
        <w:rPr>
          <w:color w:val="000000" w:themeColor="text1"/>
          <w:sz w:val="26"/>
          <w:szCs w:val="26"/>
        </w:rPr>
        <w:t xml:space="preserve">Correspondence to resolve complaints may be directed to </w:t>
      </w:r>
      <w:r w:rsidR="00123957" w:rsidRPr="002F411D">
        <w:rPr>
          <w:color w:val="000000" w:themeColor="text1"/>
          <w:sz w:val="26"/>
          <w:szCs w:val="26"/>
        </w:rPr>
        <w:t>the primary contact Dixie Ziegler, Vice President, Hamilton Relay, Inc., 1001 12</w:t>
      </w:r>
      <w:r w:rsidR="00123957" w:rsidRPr="002F411D">
        <w:rPr>
          <w:color w:val="000000" w:themeColor="text1"/>
          <w:sz w:val="26"/>
          <w:szCs w:val="26"/>
          <w:vertAlign w:val="superscript"/>
        </w:rPr>
        <w:t>th</w:t>
      </w:r>
      <w:r w:rsidR="00123957" w:rsidRPr="002F411D">
        <w:rPr>
          <w:color w:val="000000" w:themeColor="text1"/>
          <w:sz w:val="26"/>
          <w:szCs w:val="26"/>
        </w:rPr>
        <w:t xml:space="preserve"> Street Aurora, NE 68818, telephone (402) 694-5101, facsimile (402) 694-5037, email:  </w:t>
      </w:r>
      <w:hyperlink r:id="rId9" w:history="1">
        <w:r w:rsidR="00123957" w:rsidRPr="002F411D">
          <w:rPr>
            <w:rStyle w:val="Hyperlink"/>
            <w:color w:val="000000" w:themeColor="text1"/>
            <w:sz w:val="26"/>
            <w:szCs w:val="26"/>
          </w:rPr>
          <w:t>dixie.ziegler@hamiltonrelay.com</w:t>
        </w:r>
      </w:hyperlink>
      <w:r w:rsidR="00123957" w:rsidRPr="002F411D">
        <w:rPr>
          <w:color w:val="000000" w:themeColor="text1"/>
          <w:sz w:val="26"/>
          <w:szCs w:val="26"/>
        </w:rPr>
        <w:t>.  The alternate contact is Beth Slough, National TRS Contract Manager, Hamilton Relay, Inc., 1001 12</w:t>
      </w:r>
      <w:r w:rsidR="00123957" w:rsidRPr="002F411D">
        <w:rPr>
          <w:color w:val="000000" w:themeColor="text1"/>
          <w:sz w:val="26"/>
          <w:szCs w:val="26"/>
          <w:vertAlign w:val="superscript"/>
        </w:rPr>
        <w:t>th</w:t>
      </w:r>
      <w:r w:rsidR="00123957" w:rsidRPr="002F411D">
        <w:rPr>
          <w:color w:val="000000" w:themeColor="text1"/>
          <w:sz w:val="26"/>
          <w:szCs w:val="26"/>
        </w:rPr>
        <w:t xml:space="preserve"> Street Aurora, NE 68818, telephone (402) 694-5101, facsimile (402) 694-5037, email: </w:t>
      </w:r>
      <w:hyperlink r:id="rId10" w:history="1">
        <w:r w:rsidR="00123957" w:rsidRPr="002F411D">
          <w:rPr>
            <w:rStyle w:val="Hyperlink"/>
            <w:color w:val="000000" w:themeColor="text1"/>
            <w:sz w:val="26"/>
            <w:szCs w:val="26"/>
          </w:rPr>
          <w:t>beth.slough@hamiltonrelay.com</w:t>
        </w:r>
      </w:hyperlink>
      <w:r w:rsidR="00123957" w:rsidRPr="002F411D">
        <w:rPr>
          <w:color w:val="000000" w:themeColor="text1"/>
          <w:sz w:val="26"/>
          <w:szCs w:val="26"/>
        </w:rPr>
        <w:t xml:space="preserve">. </w:t>
      </w:r>
      <w:r w:rsidRPr="002F411D">
        <w:rPr>
          <w:color w:val="000000" w:themeColor="text1"/>
          <w:sz w:val="26"/>
          <w:szCs w:val="26"/>
        </w:rPr>
        <w:t xml:space="preserve">  </w:t>
      </w:r>
    </w:p>
    <w:p w:rsidR="00FE0853" w:rsidRPr="002F411D" w:rsidRDefault="003044C9" w:rsidP="00FE0853">
      <w:pPr>
        <w:numPr>
          <w:ilvl w:val="0"/>
          <w:numId w:val="10"/>
        </w:numPr>
        <w:spacing w:before="240" w:line="360" w:lineRule="auto"/>
        <w:rPr>
          <w:color w:val="000000" w:themeColor="text1"/>
          <w:sz w:val="26"/>
          <w:szCs w:val="26"/>
        </w:rPr>
      </w:pPr>
      <w:r w:rsidRPr="002F411D">
        <w:rPr>
          <w:color w:val="000000" w:themeColor="text1"/>
          <w:sz w:val="26"/>
          <w:szCs w:val="26"/>
        </w:rPr>
        <w:t xml:space="preserve">The </w:t>
      </w:r>
      <w:r w:rsidR="00934804" w:rsidRPr="002F411D">
        <w:rPr>
          <w:color w:val="000000" w:themeColor="text1"/>
          <w:sz w:val="26"/>
          <w:szCs w:val="26"/>
        </w:rPr>
        <w:t>A</w:t>
      </w:r>
      <w:r w:rsidRPr="002F411D">
        <w:rPr>
          <w:color w:val="000000" w:themeColor="text1"/>
          <w:sz w:val="26"/>
          <w:szCs w:val="26"/>
        </w:rPr>
        <w:t>pplicant will not be using a fictitious name.</w:t>
      </w:r>
      <w:r w:rsidR="000C788B" w:rsidRPr="002F411D">
        <w:rPr>
          <w:color w:val="000000" w:themeColor="text1"/>
          <w:sz w:val="26"/>
          <w:szCs w:val="26"/>
        </w:rPr>
        <w:t xml:space="preserve"> </w:t>
      </w:r>
    </w:p>
    <w:p w:rsidR="005171D5" w:rsidRPr="002F411D" w:rsidRDefault="005171D5" w:rsidP="005171D5">
      <w:pPr>
        <w:numPr>
          <w:ilvl w:val="0"/>
          <w:numId w:val="28"/>
        </w:numPr>
        <w:spacing w:before="240" w:line="360" w:lineRule="auto"/>
        <w:rPr>
          <w:color w:val="000000" w:themeColor="text1"/>
          <w:sz w:val="26"/>
          <w:szCs w:val="26"/>
        </w:rPr>
      </w:pPr>
      <w:r w:rsidRPr="002F411D">
        <w:rPr>
          <w:color w:val="000000" w:themeColor="text1"/>
          <w:sz w:val="26"/>
          <w:szCs w:val="26"/>
        </w:rPr>
        <w:t>The Applicant is operating as a public utility in other states.</w:t>
      </w:r>
      <w:r w:rsidR="008B4D6D" w:rsidRPr="002F411D">
        <w:rPr>
          <w:color w:val="000000" w:themeColor="text1"/>
          <w:sz w:val="26"/>
          <w:szCs w:val="26"/>
        </w:rPr>
        <w:t xml:space="preserve">  Hamilton Relay, Inc. maintains a certificate of authority in Hawaii to provide intrastate telecommunications service on a resold basis.  In Tennessee, Hamilton Relay, Inc. maintains a certificate of authority to provide competitive local telecommunications services. </w:t>
      </w:r>
      <w:r w:rsidRPr="002F411D">
        <w:rPr>
          <w:color w:val="000000" w:themeColor="text1"/>
          <w:sz w:val="26"/>
          <w:szCs w:val="26"/>
        </w:rPr>
        <w:t xml:space="preserve">  </w:t>
      </w:r>
    </w:p>
    <w:p w:rsidR="00E949CE" w:rsidRPr="002F411D" w:rsidRDefault="00E949CE" w:rsidP="00FE0853">
      <w:pPr>
        <w:numPr>
          <w:ilvl w:val="0"/>
          <w:numId w:val="10"/>
        </w:numPr>
        <w:spacing w:before="240" w:line="360" w:lineRule="auto"/>
        <w:rPr>
          <w:color w:val="000000" w:themeColor="text1"/>
          <w:sz w:val="26"/>
          <w:szCs w:val="26"/>
        </w:rPr>
      </w:pPr>
      <w:r w:rsidRPr="002F411D">
        <w:rPr>
          <w:color w:val="000000" w:themeColor="text1"/>
          <w:sz w:val="26"/>
          <w:szCs w:val="26"/>
        </w:rPr>
        <w:t>The Applicant has</w:t>
      </w:r>
      <w:r w:rsidR="005F0158" w:rsidRPr="002F411D">
        <w:rPr>
          <w:color w:val="000000" w:themeColor="text1"/>
          <w:sz w:val="26"/>
          <w:szCs w:val="26"/>
        </w:rPr>
        <w:t xml:space="preserve"> an </w:t>
      </w:r>
      <w:r w:rsidRPr="002F411D">
        <w:rPr>
          <w:color w:val="000000" w:themeColor="text1"/>
          <w:sz w:val="26"/>
          <w:szCs w:val="26"/>
        </w:rPr>
        <w:t xml:space="preserve">affiliate </w:t>
      </w:r>
      <w:r w:rsidR="005F0158" w:rsidRPr="002F411D">
        <w:rPr>
          <w:color w:val="000000" w:themeColor="text1"/>
          <w:sz w:val="26"/>
          <w:szCs w:val="26"/>
        </w:rPr>
        <w:t xml:space="preserve">doing business </w:t>
      </w:r>
      <w:r w:rsidRPr="002F411D">
        <w:rPr>
          <w:color w:val="000000" w:themeColor="text1"/>
          <w:sz w:val="26"/>
          <w:szCs w:val="26"/>
        </w:rPr>
        <w:t>within Pennsylvania.</w:t>
      </w:r>
      <w:r w:rsidR="008912C5" w:rsidRPr="002F411D">
        <w:rPr>
          <w:color w:val="000000" w:themeColor="text1"/>
          <w:sz w:val="26"/>
          <w:szCs w:val="26"/>
        </w:rPr>
        <w:t xml:space="preserve">  </w:t>
      </w:r>
      <w:r w:rsidR="005F0158" w:rsidRPr="002F411D">
        <w:rPr>
          <w:color w:val="000000" w:themeColor="text1"/>
          <w:sz w:val="26"/>
          <w:szCs w:val="26"/>
        </w:rPr>
        <w:t>Hamilton Telephone Company d/b/a Hamilton Telecommunications is currently contracted with the Pennsylvania Public Utility Commission as the Pennsylvania Captioned Telephone Relay Service provider for hard of hearing individuals throughout Pennsylvania (</w:t>
      </w:r>
      <w:r w:rsidR="00F47774" w:rsidRPr="002F411D">
        <w:rPr>
          <w:color w:val="000000" w:themeColor="text1"/>
          <w:sz w:val="26"/>
          <w:szCs w:val="26"/>
        </w:rPr>
        <w:t>RFP-</w:t>
      </w:r>
      <w:r w:rsidR="009E714D" w:rsidRPr="002F411D">
        <w:rPr>
          <w:color w:val="000000" w:themeColor="text1"/>
          <w:sz w:val="26"/>
          <w:szCs w:val="26"/>
        </w:rPr>
        <w:t>PUC</w:t>
      </w:r>
      <w:r w:rsidR="00F47774" w:rsidRPr="002F411D">
        <w:rPr>
          <w:color w:val="000000" w:themeColor="text1"/>
          <w:sz w:val="26"/>
          <w:szCs w:val="26"/>
        </w:rPr>
        <w:t>-</w:t>
      </w:r>
      <w:r w:rsidR="005F0158" w:rsidRPr="002F411D">
        <w:rPr>
          <w:color w:val="000000" w:themeColor="text1"/>
          <w:sz w:val="26"/>
          <w:szCs w:val="26"/>
        </w:rPr>
        <w:t>2012-2, effective June 26, 2012).</w:t>
      </w:r>
    </w:p>
    <w:p w:rsidR="005171D5" w:rsidRPr="002F411D" w:rsidRDefault="00E949CE" w:rsidP="005171D5">
      <w:pPr>
        <w:numPr>
          <w:ilvl w:val="0"/>
          <w:numId w:val="10"/>
        </w:numPr>
        <w:spacing w:before="240" w:line="360" w:lineRule="auto"/>
        <w:rPr>
          <w:color w:val="000000" w:themeColor="text1"/>
          <w:sz w:val="26"/>
          <w:szCs w:val="26"/>
        </w:rPr>
      </w:pPr>
      <w:r w:rsidRPr="002F411D">
        <w:rPr>
          <w:color w:val="000000" w:themeColor="text1"/>
          <w:sz w:val="26"/>
          <w:szCs w:val="26"/>
        </w:rPr>
        <w:t xml:space="preserve">The Applicant </w:t>
      </w:r>
      <w:r w:rsidR="008912C5" w:rsidRPr="002F411D">
        <w:rPr>
          <w:color w:val="000000" w:themeColor="text1"/>
          <w:sz w:val="26"/>
          <w:szCs w:val="26"/>
        </w:rPr>
        <w:t xml:space="preserve">has an </w:t>
      </w:r>
      <w:r w:rsidRPr="002F411D">
        <w:rPr>
          <w:color w:val="000000" w:themeColor="text1"/>
          <w:sz w:val="26"/>
          <w:szCs w:val="26"/>
        </w:rPr>
        <w:t>affiliate rendering public utility service outside Pennsylvania</w:t>
      </w:r>
      <w:r w:rsidR="008912C5" w:rsidRPr="002F411D">
        <w:rPr>
          <w:color w:val="000000" w:themeColor="text1"/>
          <w:sz w:val="26"/>
          <w:szCs w:val="26"/>
        </w:rPr>
        <w:t>:  Hamilton Telephone Company, d/b/a Hamilton Telecommunications 1001 12</w:t>
      </w:r>
      <w:r w:rsidR="008912C5" w:rsidRPr="002F411D">
        <w:rPr>
          <w:color w:val="000000" w:themeColor="text1"/>
          <w:sz w:val="26"/>
          <w:szCs w:val="26"/>
          <w:vertAlign w:val="superscript"/>
        </w:rPr>
        <w:t>th</w:t>
      </w:r>
      <w:r w:rsidR="008912C5" w:rsidRPr="002F411D">
        <w:rPr>
          <w:color w:val="000000" w:themeColor="text1"/>
          <w:sz w:val="26"/>
          <w:szCs w:val="26"/>
        </w:rPr>
        <w:t xml:space="preserve"> Street, Aurora, NE 68818</w:t>
      </w:r>
      <w:r w:rsidRPr="002F411D">
        <w:rPr>
          <w:color w:val="000000" w:themeColor="text1"/>
          <w:sz w:val="26"/>
          <w:szCs w:val="26"/>
        </w:rPr>
        <w:t>.</w:t>
      </w:r>
      <w:r w:rsidR="00F70515" w:rsidRPr="002F411D">
        <w:rPr>
          <w:color w:val="000000" w:themeColor="text1"/>
          <w:sz w:val="26"/>
          <w:szCs w:val="26"/>
        </w:rPr>
        <w:t xml:space="preserve">  Hamilton Telecommunications provides TRS and/or Captioned Telephone relay service in nineteen (19) U.S. states and territories. </w:t>
      </w:r>
      <w:r w:rsidR="005171D5" w:rsidRPr="002F411D">
        <w:rPr>
          <w:color w:val="000000" w:themeColor="text1"/>
          <w:sz w:val="26"/>
          <w:szCs w:val="26"/>
        </w:rPr>
        <w:t xml:space="preserve"> </w:t>
      </w:r>
      <w:r w:rsidR="00F70515" w:rsidRPr="002F411D">
        <w:rPr>
          <w:color w:val="000000" w:themeColor="text1"/>
          <w:sz w:val="26"/>
          <w:szCs w:val="26"/>
        </w:rPr>
        <w:t xml:space="preserve">  </w:t>
      </w:r>
    </w:p>
    <w:p w:rsidR="00F54D7C" w:rsidRPr="002F411D" w:rsidRDefault="003F0D75" w:rsidP="005171D5">
      <w:pPr>
        <w:numPr>
          <w:ilvl w:val="0"/>
          <w:numId w:val="10"/>
        </w:numPr>
        <w:spacing w:before="240" w:line="360" w:lineRule="auto"/>
        <w:rPr>
          <w:color w:val="000000" w:themeColor="text1"/>
          <w:sz w:val="26"/>
          <w:szCs w:val="26"/>
        </w:rPr>
      </w:pPr>
      <w:r w:rsidRPr="002F411D">
        <w:rPr>
          <w:color w:val="000000" w:themeColor="text1"/>
          <w:sz w:val="26"/>
          <w:szCs w:val="26"/>
        </w:rPr>
        <w:t>The Applicant</w:t>
      </w:r>
      <w:r w:rsidR="00F54D7C" w:rsidRPr="002F411D">
        <w:rPr>
          <w:color w:val="000000" w:themeColor="text1"/>
          <w:sz w:val="26"/>
          <w:szCs w:val="26"/>
        </w:rPr>
        <w:t xml:space="preserve"> is currently certified as a TRS</w:t>
      </w:r>
      <w:r w:rsidR="0097782F">
        <w:rPr>
          <w:color w:val="000000" w:themeColor="text1"/>
          <w:sz w:val="26"/>
          <w:szCs w:val="26"/>
        </w:rPr>
        <w:t xml:space="preserve"> </w:t>
      </w:r>
      <w:r w:rsidR="003C7DD2" w:rsidRPr="002F411D">
        <w:rPr>
          <w:color w:val="000000" w:themeColor="text1"/>
          <w:sz w:val="26"/>
          <w:szCs w:val="26"/>
        </w:rPr>
        <w:t xml:space="preserve">provider </w:t>
      </w:r>
      <w:r w:rsidR="00F54D7C" w:rsidRPr="002F411D">
        <w:rPr>
          <w:color w:val="000000" w:themeColor="text1"/>
          <w:sz w:val="26"/>
          <w:szCs w:val="26"/>
        </w:rPr>
        <w:t>pursuant to the rules and procedures set forth by the Federal Communications Commission</w:t>
      </w:r>
      <w:r w:rsidR="00DA125F" w:rsidRPr="002F411D">
        <w:rPr>
          <w:color w:val="000000" w:themeColor="text1"/>
          <w:sz w:val="26"/>
          <w:szCs w:val="26"/>
        </w:rPr>
        <w:t xml:space="preserve">.  </w:t>
      </w:r>
      <w:r w:rsidR="0097782F">
        <w:rPr>
          <w:color w:val="000000" w:themeColor="text1"/>
          <w:sz w:val="26"/>
          <w:szCs w:val="26"/>
        </w:rPr>
        <w:t xml:space="preserve">In those </w:t>
      </w:r>
      <w:r w:rsidR="00DA125F" w:rsidRPr="002F411D">
        <w:rPr>
          <w:color w:val="000000" w:themeColor="text1"/>
          <w:sz w:val="26"/>
          <w:szCs w:val="26"/>
        </w:rPr>
        <w:t xml:space="preserve">states in which the Applicant currently provides relay </w:t>
      </w:r>
      <w:r w:rsidR="0097782F">
        <w:rPr>
          <w:color w:val="000000" w:themeColor="text1"/>
          <w:sz w:val="26"/>
          <w:szCs w:val="26"/>
        </w:rPr>
        <w:t>services, the Applicant is</w:t>
      </w:r>
      <w:r w:rsidR="00DA125F" w:rsidRPr="002F411D">
        <w:rPr>
          <w:color w:val="000000" w:themeColor="text1"/>
          <w:sz w:val="26"/>
          <w:szCs w:val="26"/>
        </w:rPr>
        <w:t xml:space="preserve"> certifi</w:t>
      </w:r>
      <w:r w:rsidR="0097782F">
        <w:rPr>
          <w:color w:val="000000" w:themeColor="text1"/>
          <w:sz w:val="26"/>
          <w:szCs w:val="26"/>
        </w:rPr>
        <w:t>ed</w:t>
      </w:r>
      <w:r w:rsidR="00DA125F" w:rsidRPr="002F411D">
        <w:rPr>
          <w:color w:val="000000" w:themeColor="text1"/>
          <w:sz w:val="26"/>
          <w:szCs w:val="26"/>
        </w:rPr>
        <w:t xml:space="preserve"> for the period July 26, 2013 </w:t>
      </w:r>
      <w:r w:rsidR="0097782F">
        <w:rPr>
          <w:color w:val="000000" w:themeColor="text1"/>
          <w:sz w:val="26"/>
          <w:szCs w:val="26"/>
        </w:rPr>
        <w:t>through</w:t>
      </w:r>
      <w:r w:rsidR="00DA125F" w:rsidRPr="002F411D">
        <w:rPr>
          <w:color w:val="000000" w:themeColor="text1"/>
          <w:sz w:val="26"/>
          <w:szCs w:val="26"/>
        </w:rPr>
        <w:t xml:space="preserve"> July 25, 2018.</w:t>
      </w:r>
    </w:p>
    <w:p w:rsidR="003044C9" w:rsidRPr="002F411D" w:rsidRDefault="003044C9" w:rsidP="00FE0853">
      <w:pPr>
        <w:autoSpaceDE w:val="0"/>
        <w:autoSpaceDN w:val="0"/>
        <w:adjustRightInd w:val="0"/>
        <w:spacing w:before="240" w:line="360" w:lineRule="auto"/>
        <w:ind w:firstLine="1440"/>
        <w:rPr>
          <w:color w:val="000000" w:themeColor="text1"/>
          <w:sz w:val="26"/>
          <w:szCs w:val="26"/>
        </w:rPr>
      </w:pPr>
      <w:r w:rsidRPr="002F411D">
        <w:rPr>
          <w:color w:val="000000" w:themeColor="text1"/>
          <w:sz w:val="26"/>
          <w:szCs w:val="26"/>
        </w:rPr>
        <w:t>The Applicant understands that if it plans to cease doing business within the Commonwealth of Pennsylvania, it is under a duty to request authority from the Commission for permission prior to ceasing</w:t>
      </w:r>
      <w:r w:rsidR="000952F4" w:rsidRPr="002F411D">
        <w:rPr>
          <w:color w:val="000000" w:themeColor="text1"/>
          <w:sz w:val="26"/>
          <w:szCs w:val="26"/>
        </w:rPr>
        <w:t xml:space="preserve"> such operations</w:t>
      </w:r>
      <w:r w:rsidRPr="002F411D">
        <w:rPr>
          <w:color w:val="000000" w:themeColor="text1"/>
          <w:sz w:val="26"/>
          <w:szCs w:val="26"/>
        </w:rPr>
        <w:t>.</w:t>
      </w:r>
    </w:p>
    <w:p w:rsidR="003044C9" w:rsidRPr="002F411D" w:rsidRDefault="00037168" w:rsidP="004005EF">
      <w:pPr>
        <w:spacing w:before="240" w:line="360" w:lineRule="auto"/>
        <w:ind w:firstLine="1440"/>
        <w:rPr>
          <w:color w:val="000000" w:themeColor="text1"/>
          <w:kern w:val="2"/>
          <w:sz w:val="26"/>
          <w:szCs w:val="26"/>
        </w:rPr>
      </w:pPr>
      <w:r w:rsidRPr="002F411D">
        <w:rPr>
          <w:color w:val="000000" w:themeColor="text1"/>
          <w:kern w:val="2"/>
          <w:sz w:val="26"/>
          <w:szCs w:val="26"/>
        </w:rPr>
        <w:t>Hamilton Relay</w:t>
      </w:r>
      <w:r w:rsidR="00C87B11" w:rsidRPr="002F411D">
        <w:rPr>
          <w:color w:val="000000" w:themeColor="text1"/>
          <w:kern w:val="2"/>
          <w:sz w:val="26"/>
          <w:szCs w:val="26"/>
        </w:rPr>
        <w:t>,</w:t>
      </w:r>
      <w:r w:rsidRPr="002F411D">
        <w:rPr>
          <w:color w:val="000000" w:themeColor="text1"/>
          <w:kern w:val="2"/>
          <w:sz w:val="26"/>
          <w:szCs w:val="26"/>
        </w:rPr>
        <w:t xml:space="preserve"> Inc. will process the Pennsylvania </w:t>
      </w:r>
      <w:r w:rsidR="00F47774" w:rsidRPr="002F411D">
        <w:rPr>
          <w:color w:val="000000" w:themeColor="text1"/>
          <w:kern w:val="2"/>
          <w:sz w:val="26"/>
          <w:szCs w:val="26"/>
        </w:rPr>
        <w:t>t</w:t>
      </w:r>
      <w:r w:rsidRPr="002F411D">
        <w:rPr>
          <w:color w:val="000000" w:themeColor="text1"/>
          <w:kern w:val="2"/>
          <w:sz w:val="26"/>
          <w:szCs w:val="26"/>
        </w:rPr>
        <w:t xml:space="preserve">elecommunications </w:t>
      </w:r>
      <w:r w:rsidR="00F47774" w:rsidRPr="002F411D">
        <w:rPr>
          <w:color w:val="000000" w:themeColor="text1"/>
          <w:kern w:val="2"/>
          <w:sz w:val="26"/>
          <w:szCs w:val="26"/>
        </w:rPr>
        <w:t>r</w:t>
      </w:r>
      <w:r w:rsidRPr="002F411D">
        <w:rPr>
          <w:color w:val="000000" w:themeColor="text1"/>
          <w:kern w:val="2"/>
          <w:sz w:val="26"/>
          <w:szCs w:val="26"/>
        </w:rPr>
        <w:t>elay calls from a combination of its relay centers located in Nebraska, Georgia, Louisiana, Maryland and Massachusetts.  Currently</w:t>
      </w:r>
      <w:r w:rsidR="005A5852" w:rsidRPr="002F411D">
        <w:rPr>
          <w:color w:val="000000" w:themeColor="text1"/>
          <w:kern w:val="2"/>
          <w:sz w:val="26"/>
          <w:szCs w:val="26"/>
        </w:rPr>
        <w:t>,</w:t>
      </w:r>
      <w:r w:rsidRPr="002F411D">
        <w:rPr>
          <w:color w:val="000000" w:themeColor="text1"/>
          <w:kern w:val="2"/>
          <w:sz w:val="26"/>
          <w:szCs w:val="26"/>
        </w:rPr>
        <w:t xml:space="preserve"> the Spanish language calls are processed through the Nebraska and Louisiana relay centers.  Hamilton Relay</w:t>
      </w:r>
      <w:r w:rsidR="00C87B11" w:rsidRPr="002F411D">
        <w:rPr>
          <w:color w:val="000000" w:themeColor="text1"/>
          <w:kern w:val="2"/>
          <w:sz w:val="26"/>
          <w:szCs w:val="26"/>
        </w:rPr>
        <w:t>,</w:t>
      </w:r>
      <w:r w:rsidRPr="002F411D">
        <w:rPr>
          <w:color w:val="000000" w:themeColor="text1"/>
          <w:kern w:val="2"/>
          <w:sz w:val="26"/>
          <w:szCs w:val="26"/>
        </w:rPr>
        <w:t xml:space="preserve"> </w:t>
      </w:r>
      <w:r w:rsidR="00F47774" w:rsidRPr="002F411D">
        <w:rPr>
          <w:color w:val="000000" w:themeColor="text1"/>
          <w:kern w:val="2"/>
          <w:sz w:val="26"/>
          <w:szCs w:val="26"/>
        </w:rPr>
        <w:t xml:space="preserve">Inc. </w:t>
      </w:r>
      <w:r w:rsidRPr="002F411D">
        <w:rPr>
          <w:color w:val="000000" w:themeColor="text1"/>
          <w:kern w:val="2"/>
          <w:sz w:val="26"/>
          <w:szCs w:val="26"/>
        </w:rPr>
        <w:t>will work in cooperation with the other Pennsylvania TRS p</w:t>
      </w:r>
      <w:r w:rsidR="00FE0853" w:rsidRPr="002F411D">
        <w:rPr>
          <w:color w:val="000000" w:themeColor="text1"/>
          <w:kern w:val="2"/>
          <w:sz w:val="26"/>
          <w:szCs w:val="26"/>
        </w:rPr>
        <w:t>ro</w:t>
      </w:r>
      <w:r w:rsidRPr="002F411D">
        <w:rPr>
          <w:color w:val="000000" w:themeColor="text1"/>
          <w:kern w:val="2"/>
          <w:sz w:val="26"/>
          <w:szCs w:val="26"/>
        </w:rPr>
        <w:t>grams such as the Telecommunications Device Distribution Program and cooperate with wireline and wireless telecommunications and communications carriers as needed.</w:t>
      </w:r>
    </w:p>
    <w:p w:rsidR="00A224A3" w:rsidRPr="002F411D" w:rsidRDefault="006F1CF3" w:rsidP="004005EF">
      <w:pPr>
        <w:spacing w:before="240" w:line="360" w:lineRule="auto"/>
        <w:ind w:firstLine="1440"/>
        <w:rPr>
          <w:color w:val="000000" w:themeColor="text1"/>
          <w:kern w:val="2"/>
          <w:sz w:val="26"/>
          <w:szCs w:val="26"/>
        </w:rPr>
      </w:pPr>
      <w:r w:rsidRPr="002F411D">
        <w:rPr>
          <w:color w:val="000000" w:themeColor="text1"/>
          <w:kern w:val="2"/>
          <w:sz w:val="26"/>
          <w:szCs w:val="26"/>
        </w:rPr>
        <w:t>Hamilton Relay, Inc</w:t>
      </w:r>
      <w:r w:rsidR="00E8235A" w:rsidRPr="002F411D">
        <w:rPr>
          <w:color w:val="000000" w:themeColor="text1"/>
          <w:kern w:val="2"/>
          <w:sz w:val="26"/>
          <w:szCs w:val="26"/>
        </w:rPr>
        <w:t xml:space="preserve">. </w:t>
      </w:r>
      <w:r w:rsidRPr="002F411D">
        <w:rPr>
          <w:color w:val="000000" w:themeColor="text1"/>
          <w:kern w:val="2"/>
          <w:sz w:val="26"/>
          <w:szCs w:val="26"/>
        </w:rPr>
        <w:t xml:space="preserve">will operate the TRS </w:t>
      </w:r>
      <w:r w:rsidR="00A9032C" w:rsidRPr="002F411D">
        <w:rPr>
          <w:color w:val="000000" w:themeColor="text1"/>
          <w:kern w:val="2"/>
          <w:sz w:val="26"/>
          <w:szCs w:val="26"/>
        </w:rPr>
        <w:t xml:space="preserve">and </w:t>
      </w:r>
      <w:r w:rsidR="00A05133" w:rsidRPr="002F411D">
        <w:rPr>
          <w:color w:val="000000" w:themeColor="text1"/>
          <w:kern w:val="2"/>
          <w:sz w:val="26"/>
          <w:szCs w:val="26"/>
        </w:rPr>
        <w:t xml:space="preserve">Pennsylvania TRS </w:t>
      </w:r>
      <w:r w:rsidR="00A9032C" w:rsidRPr="002F411D">
        <w:rPr>
          <w:color w:val="000000" w:themeColor="text1"/>
          <w:kern w:val="2"/>
          <w:sz w:val="26"/>
          <w:szCs w:val="26"/>
        </w:rPr>
        <w:t xml:space="preserve">outreach </w:t>
      </w:r>
      <w:r w:rsidR="00E8235A" w:rsidRPr="002F411D">
        <w:rPr>
          <w:color w:val="000000" w:themeColor="text1"/>
          <w:kern w:val="2"/>
          <w:sz w:val="26"/>
          <w:szCs w:val="26"/>
        </w:rPr>
        <w:t xml:space="preserve">through its </w:t>
      </w:r>
      <w:r w:rsidR="00A05133" w:rsidRPr="002F411D">
        <w:rPr>
          <w:color w:val="000000" w:themeColor="text1"/>
          <w:kern w:val="2"/>
          <w:sz w:val="26"/>
          <w:szCs w:val="26"/>
        </w:rPr>
        <w:t xml:space="preserve">officially filed </w:t>
      </w:r>
      <w:r w:rsidRPr="002F411D">
        <w:rPr>
          <w:color w:val="000000" w:themeColor="text1"/>
          <w:kern w:val="2"/>
          <w:sz w:val="26"/>
          <w:szCs w:val="26"/>
        </w:rPr>
        <w:t>tariff</w:t>
      </w:r>
      <w:r w:rsidR="00A9032C" w:rsidRPr="002F411D">
        <w:rPr>
          <w:color w:val="000000" w:themeColor="text1"/>
          <w:kern w:val="2"/>
          <w:sz w:val="26"/>
          <w:szCs w:val="26"/>
        </w:rPr>
        <w:t>,</w:t>
      </w:r>
      <w:r w:rsidRPr="002F411D">
        <w:rPr>
          <w:color w:val="000000" w:themeColor="text1"/>
          <w:kern w:val="2"/>
          <w:sz w:val="26"/>
          <w:szCs w:val="26"/>
        </w:rPr>
        <w:t xml:space="preserve"> TRS P</w:t>
      </w:r>
      <w:r w:rsidR="00C615AD" w:rsidRPr="002F411D">
        <w:rPr>
          <w:color w:val="000000" w:themeColor="text1"/>
          <w:kern w:val="2"/>
          <w:sz w:val="26"/>
          <w:szCs w:val="26"/>
        </w:rPr>
        <w:t>A</w:t>
      </w:r>
      <w:r w:rsidR="00E8235A" w:rsidRPr="002F411D">
        <w:rPr>
          <w:color w:val="000000" w:themeColor="text1"/>
          <w:kern w:val="2"/>
          <w:sz w:val="26"/>
          <w:szCs w:val="26"/>
        </w:rPr>
        <w:t xml:space="preserve"> </w:t>
      </w:r>
      <w:r w:rsidRPr="002F411D">
        <w:rPr>
          <w:color w:val="000000" w:themeColor="text1"/>
          <w:kern w:val="2"/>
          <w:sz w:val="26"/>
          <w:szCs w:val="26"/>
        </w:rPr>
        <w:t>P.U.C. No. 1</w:t>
      </w:r>
      <w:r w:rsidR="00A9032C" w:rsidRPr="002F411D">
        <w:rPr>
          <w:color w:val="000000" w:themeColor="text1"/>
          <w:kern w:val="2"/>
          <w:sz w:val="26"/>
          <w:szCs w:val="26"/>
        </w:rPr>
        <w:t>,</w:t>
      </w:r>
      <w:r w:rsidRPr="002F411D">
        <w:rPr>
          <w:color w:val="000000" w:themeColor="text1"/>
          <w:kern w:val="2"/>
          <w:sz w:val="26"/>
          <w:szCs w:val="26"/>
        </w:rPr>
        <w:t xml:space="preserve"> and the </w:t>
      </w:r>
      <w:r w:rsidR="005A5852" w:rsidRPr="002F411D">
        <w:rPr>
          <w:color w:val="000000" w:themeColor="text1"/>
          <w:kern w:val="2"/>
          <w:sz w:val="26"/>
          <w:szCs w:val="26"/>
        </w:rPr>
        <w:t xml:space="preserve">Hamilton Relay, Inc. </w:t>
      </w:r>
      <w:r w:rsidR="0093493A" w:rsidRPr="002F411D">
        <w:rPr>
          <w:color w:val="000000" w:themeColor="text1"/>
          <w:szCs w:val="26"/>
        </w:rPr>
        <w:t xml:space="preserve">RFP-PUC-2014-2 </w:t>
      </w:r>
      <w:r w:rsidR="00E8235A" w:rsidRPr="002F411D">
        <w:rPr>
          <w:color w:val="000000" w:themeColor="text1"/>
          <w:kern w:val="2"/>
          <w:sz w:val="26"/>
          <w:szCs w:val="26"/>
        </w:rPr>
        <w:t xml:space="preserve">reply </w:t>
      </w:r>
      <w:r w:rsidRPr="002F411D">
        <w:rPr>
          <w:color w:val="000000" w:themeColor="text1"/>
          <w:kern w:val="2"/>
          <w:sz w:val="26"/>
          <w:szCs w:val="26"/>
        </w:rPr>
        <w:t>elements</w:t>
      </w:r>
      <w:r w:rsidR="005A5852" w:rsidRPr="002F411D">
        <w:rPr>
          <w:color w:val="000000" w:themeColor="text1"/>
          <w:kern w:val="2"/>
          <w:sz w:val="26"/>
          <w:szCs w:val="26"/>
        </w:rPr>
        <w:t xml:space="preserve"> and statements</w:t>
      </w:r>
      <w:r w:rsidR="00E8235A" w:rsidRPr="002F411D">
        <w:rPr>
          <w:color w:val="000000" w:themeColor="text1"/>
          <w:kern w:val="2"/>
          <w:sz w:val="26"/>
          <w:szCs w:val="26"/>
        </w:rPr>
        <w:t xml:space="preserve">.  Some of those </w:t>
      </w:r>
      <w:r w:rsidR="004E3067" w:rsidRPr="002F411D">
        <w:rPr>
          <w:color w:val="000000" w:themeColor="text1"/>
          <w:kern w:val="2"/>
          <w:sz w:val="26"/>
          <w:szCs w:val="26"/>
        </w:rPr>
        <w:t xml:space="preserve">RFP reply </w:t>
      </w:r>
      <w:r w:rsidR="00E8235A" w:rsidRPr="002F411D">
        <w:rPr>
          <w:color w:val="000000" w:themeColor="text1"/>
          <w:kern w:val="2"/>
          <w:sz w:val="26"/>
          <w:szCs w:val="26"/>
        </w:rPr>
        <w:t>elements</w:t>
      </w:r>
      <w:r w:rsidR="004E3067" w:rsidRPr="002F411D">
        <w:rPr>
          <w:color w:val="000000" w:themeColor="text1"/>
          <w:kern w:val="2"/>
          <w:sz w:val="26"/>
          <w:szCs w:val="26"/>
        </w:rPr>
        <w:t xml:space="preserve"> and statements </w:t>
      </w:r>
      <w:r w:rsidR="00E8235A" w:rsidRPr="002F411D">
        <w:rPr>
          <w:color w:val="000000" w:themeColor="text1"/>
          <w:kern w:val="2"/>
          <w:sz w:val="26"/>
          <w:szCs w:val="26"/>
        </w:rPr>
        <w:t xml:space="preserve">include “Relay Your Way” personalized service; 24 hour customer care service and support;  customized invoice billing; </w:t>
      </w:r>
      <w:r w:rsidR="00F9255B" w:rsidRPr="002F411D">
        <w:rPr>
          <w:color w:val="000000" w:themeColor="text1"/>
          <w:kern w:val="2"/>
          <w:sz w:val="26"/>
          <w:szCs w:val="26"/>
        </w:rPr>
        <w:t>furnish all necessary facilities personnel</w:t>
      </w:r>
      <w:r w:rsidR="00AB27A0" w:rsidRPr="002F411D">
        <w:rPr>
          <w:color w:val="000000" w:themeColor="text1"/>
          <w:kern w:val="2"/>
          <w:sz w:val="26"/>
          <w:szCs w:val="26"/>
        </w:rPr>
        <w:t>,</w:t>
      </w:r>
      <w:r w:rsidR="00F9255B" w:rsidRPr="002F411D">
        <w:rPr>
          <w:color w:val="000000" w:themeColor="text1"/>
          <w:kern w:val="2"/>
          <w:sz w:val="26"/>
          <w:szCs w:val="26"/>
        </w:rPr>
        <w:t xml:space="preserve"> equipment</w:t>
      </w:r>
      <w:r w:rsidR="00AB27A0" w:rsidRPr="002F411D">
        <w:rPr>
          <w:color w:val="000000" w:themeColor="text1"/>
          <w:kern w:val="2"/>
          <w:sz w:val="26"/>
          <w:szCs w:val="26"/>
        </w:rPr>
        <w:t>,</w:t>
      </w:r>
      <w:r w:rsidR="00F9255B" w:rsidRPr="002F411D">
        <w:rPr>
          <w:color w:val="000000" w:themeColor="text1"/>
          <w:kern w:val="2"/>
          <w:sz w:val="26"/>
          <w:szCs w:val="26"/>
        </w:rPr>
        <w:t xml:space="preserve"> circuits</w:t>
      </w:r>
      <w:r w:rsidR="00AB27A0" w:rsidRPr="002F411D">
        <w:rPr>
          <w:color w:val="000000" w:themeColor="text1"/>
          <w:kern w:val="2"/>
          <w:sz w:val="26"/>
          <w:szCs w:val="26"/>
        </w:rPr>
        <w:t>,</w:t>
      </w:r>
      <w:r w:rsidR="00F9255B" w:rsidRPr="002F411D">
        <w:rPr>
          <w:color w:val="000000" w:themeColor="text1"/>
          <w:kern w:val="2"/>
          <w:sz w:val="26"/>
          <w:szCs w:val="26"/>
        </w:rPr>
        <w:t xml:space="preserve"> telephone service</w:t>
      </w:r>
      <w:r w:rsidR="00AB27A0" w:rsidRPr="002F411D">
        <w:rPr>
          <w:color w:val="000000" w:themeColor="text1"/>
          <w:kern w:val="2"/>
          <w:sz w:val="26"/>
          <w:szCs w:val="26"/>
        </w:rPr>
        <w:t>,</w:t>
      </w:r>
      <w:r w:rsidR="00F9255B" w:rsidRPr="002F411D">
        <w:rPr>
          <w:color w:val="000000" w:themeColor="text1"/>
          <w:kern w:val="2"/>
          <w:sz w:val="26"/>
          <w:szCs w:val="26"/>
        </w:rPr>
        <w:t xml:space="preserve"> training</w:t>
      </w:r>
      <w:r w:rsidR="00AB27A0" w:rsidRPr="002F411D">
        <w:rPr>
          <w:color w:val="000000" w:themeColor="text1"/>
          <w:kern w:val="2"/>
          <w:sz w:val="26"/>
          <w:szCs w:val="26"/>
        </w:rPr>
        <w:t>,</w:t>
      </w:r>
      <w:r w:rsidR="00F9255B" w:rsidRPr="002F411D">
        <w:rPr>
          <w:color w:val="000000" w:themeColor="text1"/>
          <w:kern w:val="2"/>
          <w:sz w:val="26"/>
          <w:szCs w:val="26"/>
        </w:rPr>
        <w:t xml:space="preserve"> and start-up testing in a manner that meets and exceeds all </w:t>
      </w:r>
      <w:r w:rsidR="00AB27A0" w:rsidRPr="002F411D">
        <w:rPr>
          <w:color w:val="000000" w:themeColor="text1"/>
          <w:kern w:val="2"/>
          <w:sz w:val="26"/>
          <w:szCs w:val="26"/>
        </w:rPr>
        <w:t>f</w:t>
      </w:r>
      <w:r w:rsidR="00F9255B" w:rsidRPr="002F411D">
        <w:rPr>
          <w:color w:val="000000" w:themeColor="text1"/>
          <w:kern w:val="2"/>
          <w:sz w:val="26"/>
          <w:szCs w:val="26"/>
        </w:rPr>
        <w:t xml:space="preserve">ederal, </w:t>
      </w:r>
      <w:r w:rsidR="00AB27A0" w:rsidRPr="002F411D">
        <w:rPr>
          <w:color w:val="000000" w:themeColor="text1"/>
          <w:kern w:val="2"/>
          <w:sz w:val="26"/>
          <w:szCs w:val="26"/>
        </w:rPr>
        <w:t>s</w:t>
      </w:r>
      <w:r w:rsidR="00F9255B" w:rsidRPr="002F411D">
        <w:rPr>
          <w:color w:val="000000" w:themeColor="text1"/>
          <w:kern w:val="2"/>
          <w:sz w:val="26"/>
          <w:szCs w:val="26"/>
        </w:rPr>
        <w:t xml:space="preserve">tate and </w:t>
      </w:r>
      <w:r w:rsidR="0093493A" w:rsidRPr="002F411D">
        <w:rPr>
          <w:color w:val="000000" w:themeColor="text1"/>
          <w:szCs w:val="26"/>
        </w:rPr>
        <w:t xml:space="preserve">RFP-PUC-2014-2 </w:t>
      </w:r>
      <w:r w:rsidR="00F9255B" w:rsidRPr="002F411D">
        <w:rPr>
          <w:color w:val="000000" w:themeColor="text1"/>
          <w:kern w:val="2"/>
          <w:sz w:val="26"/>
          <w:szCs w:val="26"/>
        </w:rPr>
        <w:t xml:space="preserve">requirements.  </w:t>
      </w:r>
    </w:p>
    <w:p w:rsidR="00A224A3" w:rsidRPr="002F411D" w:rsidRDefault="00F9255B" w:rsidP="004005EF">
      <w:pPr>
        <w:spacing w:before="240" w:line="360" w:lineRule="auto"/>
        <w:ind w:firstLine="1440"/>
        <w:rPr>
          <w:color w:val="000000" w:themeColor="text1"/>
          <w:kern w:val="2"/>
          <w:sz w:val="26"/>
          <w:szCs w:val="26"/>
        </w:rPr>
      </w:pPr>
      <w:r w:rsidRPr="002F411D">
        <w:rPr>
          <w:color w:val="000000" w:themeColor="text1"/>
          <w:kern w:val="2"/>
          <w:sz w:val="26"/>
          <w:szCs w:val="26"/>
        </w:rPr>
        <w:t>Hamilton Relay</w:t>
      </w:r>
      <w:r w:rsidR="00D8639B" w:rsidRPr="002F411D">
        <w:rPr>
          <w:color w:val="000000" w:themeColor="text1"/>
          <w:kern w:val="2"/>
          <w:sz w:val="26"/>
          <w:szCs w:val="26"/>
        </w:rPr>
        <w:t>,</w:t>
      </w:r>
      <w:r w:rsidRPr="002F411D">
        <w:rPr>
          <w:color w:val="000000" w:themeColor="text1"/>
          <w:kern w:val="2"/>
          <w:sz w:val="26"/>
          <w:szCs w:val="26"/>
        </w:rPr>
        <w:t xml:space="preserve"> Inc</w:t>
      </w:r>
      <w:r w:rsidR="00D8639B" w:rsidRPr="002F411D">
        <w:rPr>
          <w:color w:val="000000" w:themeColor="text1"/>
          <w:kern w:val="2"/>
          <w:sz w:val="26"/>
          <w:szCs w:val="26"/>
        </w:rPr>
        <w:t>.</w:t>
      </w:r>
      <w:r w:rsidRPr="002F411D">
        <w:rPr>
          <w:color w:val="000000" w:themeColor="text1"/>
          <w:kern w:val="2"/>
          <w:sz w:val="26"/>
          <w:szCs w:val="26"/>
        </w:rPr>
        <w:t xml:space="preserve"> will provide a </w:t>
      </w:r>
      <w:r w:rsidR="00E30174" w:rsidRPr="002F411D">
        <w:rPr>
          <w:color w:val="000000" w:themeColor="text1"/>
          <w:kern w:val="2"/>
          <w:sz w:val="26"/>
          <w:szCs w:val="26"/>
        </w:rPr>
        <w:t>representative to</w:t>
      </w:r>
      <w:r w:rsidR="00770CE3" w:rsidRPr="002F411D">
        <w:rPr>
          <w:color w:val="000000" w:themeColor="text1"/>
          <w:kern w:val="2"/>
          <w:sz w:val="26"/>
          <w:szCs w:val="26"/>
        </w:rPr>
        <w:t xml:space="preserve"> attend and report to the </w:t>
      </w:r>
      <w:r w:rsidR="004F7C22" w:rsidRPr="002F411D">
        <w:rPr>
          <w:color w:val="000000" w:themeColor="text1"/>
          <w:kern w:val="2"/>
          <w:sz w:val="26"/>
          <w:szCs w:val="26"/>
        </w:rPr>
        <w:t>Pennsylvania Telecommunications Relay Service Advisory Board</w:t>
      </w:r>
      <w:r w:rsidR="00E30174" w:rsidRPr="002F411D">
        <w:rPr>
          <w:color w:val="000000" w:themeColor="text1"/>
          <w:kern w:val="2"/>
          <w:sz w:val="26"/>
          <w:szCs w:val="26"/>
        </w:rPr>
        <w:t xml:space="preserve"> </w:t>
      </w:r>
      <w:r w:rsidR="00F36982" w:rsidRPr="002F411D">
        <w:rPr>
          <w:color w:val="000000" w:themeColor="text1"/>
          <w:kern w:val="2"/>
          <w:sz w:val="26"/>
          <w:szCs w:val="26"/>
        </w:rPr>
        <w:t xml:space="preserve">(Board) </w:t>
      </w:r>
      <w:r w:rsidR="00E30174" w:rsidRPr="002F411D">
        <w:rPr>
          <w:color w:val="000000" w:themeColor="text1"/>
          <w:kern w:val="2"/>
          <w:sz w:val="26"/>
          <w:szCs w:val="26"/>
        </w:rPr>
        <w:t>at the</w:t>
      </w:r>
      <w:r w:rsidR="00F36982" w:rsidRPr="002F411D">
        <w:rPr>
          <w:color w:val="000000" w:themeColor="text1"/>
          <w:kern w:val="2"/>
          <w:sz w:val="26"/>
          <w:szCs w:val="26"/>
        </w:rPr>
        <w:t xml:space="preserve"> Board’s</w:t>
      </w:r>
      <w:r w:rsidR="00E30174" w:rsidRPr="002F411D">
        <w:rPr>
          <w:color w:val="000000" w:themeColor="text1"/>
          <w:kern w:val="2"/>
          <w:sz w:val="26"/>
          <w:szCs w:val="26"/>
        </w:rPr>
        <w:t xml:space="preserve"> </w:t>
      </w:r>
      <w:r w:rsidR="00770CE3" w:rsidRPr="002F411D">
        <w:rPr>
          <w:color w:val="000000" w:themeColor="text1"/>
          <w:kern w:val="2"/>
          <w:sz w:val="26"/>
          <w:szCs w:val="26"/>
        </w:rPr>
        <w:t xml:space="preserve">quarterly meetings.  </w:t>
      </w:r>
      <w:r w:rsidR="00514A33" w:rsidRPr="002F411D">
        <w:rPr>
          <w:color w:val="000000" w:themeColor="text1"/>
          <w:kern w:val="2"/>
          <w:sz w:val="26"/>
          <w:szCs w:val="26"/>
        </w:rPr>
        <w:t xml:space="preserve">The representative will also be available </w:t>
      </w:r>
      <w:r w:rsidR="006765A5">
        <w:rPr>
          <w:color w:val="000000" w:themeColor="text1"/>
          <w:kern w:val="2"/>
          <w:sz w:val="26"/>
          <w:szCs w:val="26"/>
        </w:rPr>
        <w:t>to</w:t>
      </w:r>
      <w:r w:rsidR="00E163A6" w:rsidRPr="002F411D">
        <w:rPr>
          <w:color w:val="000000" w:themeColor="text1"/>
          <w:kern w:val="2"/>
          <w:sz w:val="26"/>
          <w:szCs w:val="26"/>
        </w:rPr>
        <w:t xml:space="preserve"> fulfill </w:t>
      </w:r>
      <w:r w:rsidR="00751BAC" w:rsidRPr="002F411D">
        <w:rPr>
          <w:color w:val="000000" w:themeColor="text1"/>
          <w:kern w:val="2"/>
          <w:sz w:val="26"/>
          <w:szCs w:val="26"/>
        </w:rPr>
        <w:t xml:space="preserve">the Company’s </w:t>
      </w:r>
      <w:r w:rsidR="00E163A6" w:rsidRPr="002F411D">
        <w:rPr>
          <w:color w:val="000000" w:themeColor="text1"/>
          <w:kern w:val="2"/>
          <w:sz w:val="26"/>
          <w:szCs w:val="26"/>
        </w:rPr>
        <w:t xml:space="preserve">responsibilities </w:t>
      </w:r>
      <w:r w:rsidR="00514A33" w:rsidRPr="002F411D">
        <w:rPr>
          <w:color w:val="000000" w:themeColor="text1"/>
          <w:kern w:val="2"/>
          <w:sz w:val="26"/>
          <w:szCs w:val="26"/>
        </w:rPr>
        <w:t xml:space="preserve">as required by the Board’s By Laws. </w:t>
      </w:r>
    </w:p>
    <w:p w:rsidR="006F1CF3" w:rsidRPr="002F411D" w:rsidRDefault="008B37BC" w:rsidP="004005EF">
      <w:pPr>
        <w:spacing w:before="240" w:line="360" w:lineRule="auto"/>
        <w:ind w:firstLine="1440"/>
        <w:rPr>
          <w:color w:val="000000" w:themeColor="text1"/>
          <w:kern w:val="2"/>
          <w:sz w:val="26"/>
          <w:szCs w:val="26"/>
        </w:rPr>
      </w:pPr>
      <w:r w:rsidRPr="002F411D">
        <w:rPr>
          <w:color w:val="000000" w:themeColor="text1"/>
          <w:kern w:val="2"/>
          <w:sz w:val="26"/>
          <w:szCs w:val="26"/>
        </w:rPr>
        <w:t xml:space="preserve">All the </w:t>
      </w:r>
      <w:r w:rsidR="00A224A3" w:rsidRPr="002F411D">
        <w:rPr>
          <w:color w:val="000000" w:themeColor="text1"/>
          <w:kern w:val="2"/>
          <w:sz w:val="26"/>
          <w:szCs w:val="26"/>
        </w:rPr>
        <w:t>relay service provided by Hamilton</w:t>
      </w:r>
      <w:r w:rsidR="00D8639B" w:rsidRPr="002F411D">
        <w:rPr>
          <w:color w:val="000000" w:themeColor="text1"/>
          <w:kern w:val="2"/>
          <w:sz w:val="26"/>
          <w:szCs w:val="26"/>
        </w:rPr>
        <w:t>,</w:t>
      </w:r>
      <w:r w:rsidR="00A224A3" w:rsidRPr="002F411D">
        <w:rPr>
          <w:color w:val="000000" w:themeColor="text1"/>
          <w:kern w:val="2"/>
          <w:sz w:val="26"/>
          <w:szCs w:val="26"/>
        </w:rPr>
        <w:t xml:space="preserve"> Relay, Inc. can be </w:t>
      </w:r>
      <w:r w:rsidR="00706548" w:rsidRPr="002F411D">
        <w:rPr>
          <w:color w:val="000000" w:themeColor="text1"/>
          <w:kern w:val="2"/>
          <w:sz w:val="26"/>
          <w:szCs w:val="26"/>
        </w:rPr>
        <w:t>accessed</w:t>
      </w:r>
      <w:r w:rsidR="00A224A3" w:rsidRPr="002F411D">
        <w:rPr>
          <w:color w:val="000000" w:themeColor="text1"/>
          <w:kern w:val="2"/>
          <w:sz w:val="26"/>
          <w:szCs w:val="26"/>
        </w:rPr>
        <w:t xml:space="preserve"> by dialing “711” </w:t>
      </w:r>
      <w:r w:rsidR="0054440E">
        <w:rPr>
          <w:color w:val="000000" w:themeColor="text1"/>
          <w:kern w:val="2"/>
          <w:sz w:val="26"/>
          <w:szCs w:val="26"/>
        </w:rPr>
        <w:t xml:space="preserve">or (888) 895-1197 </w:t>
      </w:r>
      <w:r w:rsidR="00A224A3" w:rsidRPr="002F411D">
        <w:rPr>
          <w:color w:val="000000" w:themeColor="text1"/>
          <w:kern w:val="2"/>
          <w:sz w:val="26"/>
          <w:szCs w:val="26"/>
        </w:rPr>
        <w:t xml:space="preserve">as well as the </w:t>
      </w:r>
      <w:r w:rsidR="0054440E">
        <w:rPr>
          <w:color w:val="000000" w:themeColor="text1"/>
          <w:kern w:val="2"/>
          <w:sz w:val="26"/>
          <w:szCs w:val="26"/>
        </w:rPr>
        <w:t xml:space="preserve">other </w:t>
      </w:r>
      <w:r w:rsidR="00A224A3" w:rsidRPr="002F411D">
        <w:rPr>
          <w:color w:val="000000" w:themeColor="text1"/>
          <w:kern w:val="2"/>
          <w:sz w:val="26"/>
          <w:szCs w:val="26"/>
        </w:rPr>
        <w:t xml:space="preserve">toll-free access </w:t>
      </w:r>
      <w:r w:rsidR="00706548" w:rsidRPr="002F411D">
        <w:rPr>
          <w:color w:val="000000" w:themeColor="text1"/>
          <w:kern w:val="2"/>
          <w:sz w:val="26"/>
          <w:szCs w:val="26"/>
        </w:rPr>
        <w:t>numbers.  The access numbers not changed</w:t>
      </w:r>
      <w:r w:rsidR="00B70BDD" w:rsidRPr="002F411D">
        <w:rPr>
          <w:color w:val="000000" w:themeColor="text1"/>
          <w:kern w:val="2"/>
          <w:sz w:val="26"/>
          <w:szCs w:val="26"/>
        </w:rPr>
        <w:t xml:space="preserve"> from the previous provider are </w:t>
      </w:r>
      <w:r w:rsidR="00F36982" w:rsidRPr="002F411D">
        <w:rPr>
          <w:color w:val="000000" w:themeColor="text1"/>
          <w:kern w:val="2"/>
          <w:sz w:val="26"/>
          <w:szCs w:val="26"/>
        </w:rPr>
        <w:t>as follows: Pennsylvania Relay TTY (800) 654-5984</w:t>
      </w:r>
      <w:r w:rsidR="00706548" w:rsidRPr="002F411D">
        <w:rPr>
          <w:color w:val="000000" w:themeColor="text1"/>
          <w:kern w:val="2"/>
          <w:sz w:val="26"/>
          <w:szCs w:val="26"/>
        </w:rPr>
        <w:t xml:space="preserve"> and</w:t>
      </w:r>
      <w:r w:rsidR="00F36982" w:rsidRPr="002F411D">
        <w:rPr>
          <w:color w:val="000000" w:themeColor="text1"/>
          <w:kern w:val="2"/>
          <w:sz w:val="26"/>
          <w:szCs w:val="26"/>
        </w:rPr>
        <w:t xml:space="preserve"> Pennsylvania Relay Voice (800) 654-5988</w:t>
      </w:r>
      <w:r w:rsidR="00B70BDD" w:rsidRPr="002F411D">
        <w:rPr>
          <w:color w:val="000000" w:themeColor="text1"/>
          <w:kern w:val="2"/>
          <w:sz w:val="26"/>
          <w:szCs w:val="26"/>
        </w:rPr>
        <w:t xml:space="preserve">.  The new </w:t>
      </w:r>
      <w:r w:rsidR="00706548" w:rsidRPr="002F411D">
        <w:rPr>
          <w:color w:val="000000" w:themeColor="text1"/>
          <w:kern w:val="2"/>
          <w:sz w:val="26"/>
          <w:szCs w:val="26"/>
        </w:rPr>
        <w:t xml:space="preserve">access </w:t>
      </w:r>
      <w:r w:rsidR="00B70BDD" w:rsidRPr="002F411D">
        <w:rPr>
          <w:color w:val="000000" w:themeColor="text1"/>
          <w:kern w:val="2"/>
          <w:sz w:val="26"/>
          <w:szCs w:val="26"/>
        </w:rPr>
        <w:t>numbers for the following services are:</w:t>
      </w:r>
      <w:r w:rsidR="00F36982" w:rsidRPr="002F411D">
        <w:rPr>
          <w:color w:val="000000" w:themeColor="text1"/>
          <w:kern w:val="2"/>
          <w:sz w:val="26"/>
          <w:szCs w:val="26"/>
        </w:rPr>
        <w:t xml:space="preserve"> Spanish (844) 308-9291</w:t>
      </w:r>
      <w:r w:rsidR="00751BAC" w:rsidRPr="002F411D">
        <w:rPr>
          <w:color w:val="000000" w:themeColor="text1"/>
          <w:kern w:val="2"/>
          <w:sz w:val="26"/>
          <w:szCs w:val="26"/>
        </w:rPr>
        <w:t>,</w:t>
      </w:r>
      <w:r w:rsidR="00F36982" w:rsidRPr="002F411D">
        <w:rPr>
          <w:color w:val="000000" w:themeColor="text1"/>
          <w:kern w:val="2"/>
          <w:sz w:val="26"/>
          <w:szCs w:val="26"/>
        </w:rPr>
        <w:t xml:space="preserve"> Speech-to-Speech (STS) (844) 308-9292</w:t>
      </w:r>
      <w:r w:rsidR="00751BAC" w:rsidRPr="002F411D">
        <w:rPr>
          <w:color w:val="000000" w:themeColor="text1"/>
          <w:kern w:val="2"/>
          <w:sz w:val="26"/>
          <w:szCs w:val="26"/>
        </w:rPr>
        <w:t>,</w:t>
      </w:r>
      <w:r w:rsidR="00F36982" w:rsidRPr="002F411D">
        <w:rPr>
          <w:color w:val="000000" w:themeColor="text1"/>
          <w:kern w:val="2"/>
          <w:sz w:val="26"/>
          <w:szCs w:val="26"/>
        </w:rPr>
        <w:t xml:space="preserve"> and Pennsylvania specific </w:t>
      </w:r>
      <w:r w:rsidR="00706548" w:rsidRPr="002F411D">
        <w:rPr>
          <w:color w:val="000000" w:themeColor="text1"/>
          <w:kern w:val="2"/>
          <w:sz w:val="26"/>
          <w:szCs w:val="26"/>
        </w:rPr>
        <w:t>c</w:t>
      </w:r>
      <w:r w:rsidR="00F36982" w:rsidRPr="002F411D">
        <w:rPr>
          <w:color w:val="000000" w:themeColor="text1"/>
          <w:kern w:val="2"/>
          <w:sz w:val="26"/>
          <w:szCs w:val="26"/>
        </w:rPr>
        <w:t xml:space="preserve">ustomer </w:t>
      </w:r>
      <w:r w:rsidR="00706548" w:rsidRPr="002F411D">
        <w:rPr>
          <w:color w:val="000000" w:themeColor="text1"/>
          <w:kern w:val="2"/>
          <w:sz w:val="26"/>
          <w:szCs w:val="26"/>
        </w:rPr>
        <w:t>s</w:t>
      </w:r>
      <w:r w:rsidR="00F36982" w:rsidRPr="002F411D">
        <w:rPr>
          <w:color w:val="000000" w:themeColor="text1"/>
          <w:kern w:val="2"/>
          <w:sz w:val="26"/>
          <w:szCs w:val="26"/>
        </w:rPr>
        <w:t>ervice (800) 974-1253.</w:t>
      </w:r>
    </w:p>
    <w:p w:rsidR="008D4552" w:rsidRPr="002F411D" w:rsidRDefault="00CA2715" w:rsidP="008D4552">
      <w:pPr>
        <w:spacing w:before="240" w:line="360" w:lineRule="auto"/>
        <w:ind w:firstLine="1440"/>
        <w:rPr>
          <w:color w:val="000000" w:themeColor="text1"/>
          <w:sz w:val="26"/>
          <w:szCs w:val="26"/>
        </w:rPr>
      </w:pPr>
      <w:r w:rsidRPr="002F411D">
        <w:rPr>
          <w:color w:val="000000" w:themeColor="text1"/>
          <w:sz w:val="26"/>
          <w:szCs w:val="26"/>
        </w:rPr>
        <w:t>Hamilton Relay</w:t>
      </w:r>
      <w:r w:rsidR="00D8639B" w:rsidRPr="002F411D">
        <w:rPr>
          <w:color w:val="000000" w:themeColor="text1"/>
          <w:sz w:val="26"/>
          <w:szCs w:val="26"/>
        </w:rPr>
        <w:t>,</w:t>
      </w:r>
      <w:r w:rsidRPr="002F411D">
        <w:rPr>
          <w:color w:val="000000" w:themeColor="text1"/>
          <w:sz w:val="26"/>
          <w:szCs w:val="26"/>
        </w:rPr>
        <w:t xml:space="preserve"> Inc. </w:t>
      </w:r>
      <w:r w:rsidR="008D4552" w:rsidRPr="002F411D">
        <w:rPr>
          <w:color w:val="000000" w:themeColor="text1"/>
          <w:sz w:val="26"/>
          <w:szCs w:val="26"/>
        </w:rPr>
        <w:t xml:space="preserve">has provided </w:t>
      </w:r>
      <w:r w:rsidRPr="002F411D">
        <w:rPr>
          <w:color w:val="000000" w:themeColor="text1"/>
          <w:sz w:val="26"/>
          <w:szCs w:val="26"/>
        </w:rPr>
        <w:t xml:space="preserve">confidential and proprietary </w:t>
      </w:r>
      <w:r w:rsidR="008D4552" w:rsidRPr="002F411D">
        <w:rPr>
          <w:color w:val="000000" w:themeColor="text1"/>
          <w:sz w:val="26"/>
          <w:szCs w:val="26"/>
        </w:rPr>
        <w:t xml:space="preserve">financial information to support its Application.  We conclude that the Applicant has demonstrated that it is financially capable of providing telecommunication </w:t>
      </w:r>
      <w:r w:rsidR="009E714D" w:rsidRPr="002F411D">
        <w:rPr>
          <w:color w:val="000000" w:themeColor="text1"/>
          <w:sz w:val="26"/>
          <w:szCs w:val="26"/>
        </w:rPr>
        <w:t xml:space="preserve">relay </w:t>
      </w:r>
      <w:r w:rsidR="008D4552" w:rsidRPr="002F411D">
        <w:rPr>
          <w:color w:val="000000" w:themeColor="text1"/>
          <w:sz w:val="26"/>
          <w:szCs w:val="26"/>
        </w:rPr>
        <w:t xml:space="preserve">services as </w:t>
      </w:r>
      <w:r w:rsidR="006765A5">
        <w:rPr>
          <w:color w:val="000000" w:themeColor="text1"/>
          <w:sz w:val="26"/>
          <w:szCs w:val="26"/>
        </w:rPr>
        <w:t>the Pennsylvania T</w:t>
      </w:r>
      <w:r w:rsidRPr="002F411D">
        <w:rPr>
          <w:color w:val="000000" w:themeColor="text1"/>
          <w:sz w:val="26"/>
          <w:szCs w:val="26"/>
        </w:rPr>
        <w:t>RS provider throughout the Commonwealth of Pennsylvania</w:t>
      </w:r>
      <w:r w:rsidR="008D4552" w:rsidRPr="002F411D">
        <w:rPr>
          <w:color w:val="000000" w:themeColor="text1"/>
          <w:sz w:val="26"/>
          <w:szCs w:val="26"/>
        </w:rPr>
        <w:t>.</w:t>
      </w:r>
    </w:p>
    <w:p w:rsidR="002840B6" w:rsidRPr="002F411D" w:rsidRDefault="004C510E" w:rsidP="004005EF">
      <w:pPr>
        <w:pStyle w:val="BodyTextIndent"/>
        <w:spacing w:before="240"/>
        <w:rPr>
          <w:color w:val="000000" w:themeColor="text1"/>
          <w:szCs w:val="26"/>
        </w:rPr>
      </w:pPr>
      <w:r w:rsidRPr="002F411D">
        <w:rPr>
          <w:color w:val="000000" w:themeColor="text1"/>
          <w:szCs w:val="26"/>
        </w:rPr>
        <w:t xml:space="preserve">The Commission requires that </w:t>
      </w:r>
      <w:r w:rsidR="000D68F3" w:rsidRPr="002F411D">
        <w:rPr>
          <w:color w:val="000000" w:themeColor="text1"/>
          <w:szCs w:val="26"/>
        </w:rPr>
        <w:t>a</w:t>
      </w:r>
      <w:r w:rsidRPr="002F411D">
        <w:rPr>
          <w:color w:val="000000" w:themeColor="text1"/>
          <w:szCs w:val="26"/>
        </w:rPr>
        <w:t xml:space="preserve">pplicants seeking </w:t>
      </w:r>
      <w:r w:rsidR="00CA2715" w:rsidRPr="002F411D">
        <w:rPr>
          <w:color w:val="000000" w:themeColor="text1"/>
          <w:szCs w:val="26"/>
        </w:rPr>
        <w:t xml:space="preserve">certification in Pennsylvania </w:t>
      </w:r>
      <w:r w:rsidRPr="002F411D">
        <w:rPr>
          <w:color w:val="000000" w:themeColor="text1"/>
          <w:szCs w:val="26"/>
        </w:rPr>
        <w:t>take steps to protect the public safety of consumers.  One means of ensuring the public safety of consumers in the increasingly</w:t>
      </w:r>
      <w:r w:rsidR="007B7563" w:rsidRPr="002F411D">
        <w:rPr>
          <w:color w:val="000000" w:themeColor="text1"/>
          <w:szCs w:val="26"/>
        </w:rPr>
        <w:t xml:space="preserve"> competitive telecommunications marketplace is to ensure that new entrants provide their consumers with access to a seamless</w:t>
      </w:r>
      <w:r w:rsidRPr="002F411D">
        <w:rPr>
          <w:color w:val="000000" w:themeColor="text1"/>
          <w:szCs w:val="26"/>
        </w:rPr>
        <w:t xml:space="preserve"> communications infrastructure for emergency services</w:t>
      </w:r>
      <w:r w:rsidR="007B7563" w:rsidRPr="002F411D">
        <w:rPr>
          <w:color w:val="000000" w:themeColor="text1"/>
          <w:szCs w:val="26"/>
        </w:rPr>
        <w:t xml:space="preserve">, such as 911. </w:t>
      </w:r>
      <w:r w:rsidRPr="002F411D">
        <w:rPr>
          <w:color w:val="000000" w:themeColor="text1"/>
          <w:szCs w:val="26"/>
        </w:rPr>
        <w:t xml:space="preserve"> </w:t>
      </w:r>
      <w:r w:rsidR="007B7563" w:rsidRPr="002F411D">
        <w:rPr>
          <w:color w:val="000000" w:themeColor="text1"/>
          <w:szCs w:val="26"/>
        </w:rPr>
        <w:t>T</w:t>
      </w:r>
      <w:r w:rsidR="00540043" w:rsidRPr="002F411D">
        <w:rPr>
          <w:color w:val="000000" w:themeColor="text1"/>
          <w:szCs w:val="26"/>
        </w:rPr>
        <w:t>o meet these concerns</w:t>
      </w:r>
      <w:r w:rsidR="007B7563" w:rsidRPr="002F411D">
        <w:rPr>
          <w:color w:val="000000" w:themeColor="text1"/>
          <w:szCs w:val="26"/>
        </w:rPr>
        <w:t xml:space="preserve">, </w:t>
      </w:r>
      <w:r w:rsidR="00CA2715" w:rsidRPr="002F411D">
        <w:rPr>
          <w:color w:val="000000" w:themeColor="text1"/>
          <w:szCs w:val="26"/>
        </w:rPr>
        <w:t>Hamilton Relay, Inc</w:t>
      </w:r>
      <w:r w:rsidR="006765A5">
        <w:rPr>
          <w:color w:val="000000" w:themeColor="text1"/>
          <w:szCs w:val="26"/>
        </w:rPr>
        <w:t>.</w:t>
      </w:r>
      <w:r w:rsidR="00CA2715" w:rsidRPr="002F411D">
        <w:rPr>
          <w:color w:val="000000" w:themeColor="text1"/>
          <w:szCs w:val="26"/>
        </w:rPr>
        <w:t xml:space="preserve"> has provided the 911 emergency </w:t>
      </w:r>
      <w:r w:rsidR="009E714D" w:rsidRPr="002F411D">
        <w:rPr>
          <w:color w:val="000000" w:themeColor="text1"/>
          <w:szCs w:val="26"/>
        </w:rPr>
        <w:t>procedures</w:t>
      </w:r>
      <w:r w:rsidR="00D23345" w:rsidRPr="002F411D">
        <w:rPr>
          <w:color w:val="000000" w:themeColor="text1"/>
          <w:szCs w:val="26"/>
        </w:rPr>
        <w:t xml:space="preserve"> stated in </w:t>
      </w:r>
      <w:r w:rsidR="00CA2715" w:rsidRPr="002F411D">
        <w:rPr>
          <w:color w:val="000000" w:themeColor="text1"/>
          <w:szCs w:val="26"/>
        </w:rPr>
        <w:t xml:space="preserve">both </w:t>
      </w:r>
      <w:r w:rsidR="00D23345" w:rsidRPr="002F411D">
        <w:rPr>
          <w:color w:val="000000" w:themeColor="text1"/>
          <w:szCs w:val="26"/>
        </w:rPr>
        <w:t xml:space="preserve">RFP-PUC-2014-2 </w:t>
      </w:r>
      <w:r w:rsidR="00CA2715" w:rsidRPr="002F411D">
        <w:rPr>
          <w:color w:val="000000" w:themeColor="text1"/>
          <w:szCs w:val="26"/>
        </w:rPr>
        <w:t xml:space="preserve">reply and </w:t>
      </w:r>
      <w:r w:rsidR="00D23345" w:rsidRPr="002F411D">
        <w:rPr>
          <w:color w:val="000000" w:themeColor="text1"/>
          <w:szCs w:val="26"/>
        </w:rPr>
        <w:t xml:space="preserve">Tariff </w:t>
      </w:r>
      <w:r w:rsidR="009E714D" w:rsidRPr="002F411D">
        <w:rPr>
          <w:color w:val="000000" w:themeColor="text1"/>
          <w:szCs w:val="26"/>
        </w:rPr>
        <w:t>TRS PA P.U.C. No. 1.</w:t>
      </w:r>
      <w:r w:rsidR="002840B6" w:rsidRPr="002F411D">
        <w:rPr>
          <w:color w:val="000000" w:themeColor="text1"/>
          <w:szCs w:val="26"/>
        </w:rPr>
        <w:t xml:space="preserve"> </w:t>
      </w:r>
    </w:p>
    <w:p w:rsidR="00F80079" w:rsidRPr="002F411D" w:rsidRDefault="003044C9" w:rsidP="004005EF">
      <w:pPr>
        <w:spacing w:before="240" w:line="360" w:lineRule="auto"/>
        <w:ind w:firstLine="1440"/>
        <w:rPr>
          <w:color w:val="000000" w:themeColor="text1"/>
          <w:sz w:val="26"/>
          <w:szCs w:val="26"/>
        </w:rPr>
      </w:pPr>
      <w:r w:rsidRPr="002F411D">
        <w:rPr>
          <w:color w:val="000000" w:themeColor="text1"/>
          <w:sz w:val="26"/>
          <w:szCs w:val="26"/>
        </w:rPr>
        <w:t>We conclude that the Applicant has met the requirements for certif</w:t>
      </w:r>
      <w:r w:rsidR="00387289" w:rsidRPr="002F411D">
        <w:rPr>
          <w:color w:val="000000" w:themeColor="text1"/>
          <w:sz w:val="26"/>
          <w:szCs w:val="26"/>
        </w:rPr>
        <w:t xml:space="preserve">ication as </w:t>
      </w:r>
      <w:r w:rsidR="00893444" w:rsidRPr="002F411D">
        <w:rPr>
          <w:color w:val="000000" w:themeColor="text1"/>
          <w:sz w:val="26"/>
          <w:szCs w:val="26"/>
        </w:rPr>
        <w:t xml:space="preserve">a </w:t>
      </w:r>
      <w:r w:rsidR="008912C5" w:rsidRPr="002F411D">
        <w:rPr>
          <w:color w:val="000000" w:themeColor="text1"/>
          <w:sz w:val="26"/>
          <w:szCs w:val="26"/>
        </w:rPr>
        <w:t>T</w:t>
      </w:r>
      <w:r w:rsidR="006765A5">
        <w:rPr>
          <w:color w:val="000000" w:themeColor="text1"/>
          <w:sz w:val="26"/>
          <w:szCs w:val="26"/>
        </w:rPr>
        <w:t>R</w:t>
      </w:r>
      <w:r w:rsidR="008912C5" w:rsidRPr="002F411D">
        <w:rPr>
          <w:color w:val="000000" w:themeColor="text1"/>
          <w:sz w:val="26"/>
          <w:szCs w:val="26"/>
        </w:rPr>
        <w:t>S provider</w:t>
      </w:r>
      <w:r w:rsidRPr="002F411D">
        <w:rPr>
          <w:color w:val="000000" w:themeColor="text1"/>
          <w:sz w:val="26"/>
          <w:szCs w:val="26"/>
        </w:rPr>
        <w:t xml:space="preserve">, consistent with this Order.  Premised upon our review of the Application and the proposed tariff, and consistent with our Orders, the Code, our </w:t>
      </w:r>
      <w:r w:rsidR="000D68F3" w:rsidRPr="002F411D">
        <w:rPr>
          <w:color w:val="000000" w:themeColor="text1"/>
          <w:sz w:val="26"/>
          <w:szCs w:val="26"/>
        </w:rPr>
        <w:t>r</w:t>
      </w:r>
      <w:r w:rsidRPr="002F411D">
        <w:rPr>
          <w:color w:val="000000" w:themeColor="text1"/>
          <w:sz w:val="26"/>
          <w:szCs w:val="26"/>
        </w:rPr>
        <w:t>egulations and the TA-96, we conclude that the Applicant’s proposed services do not raise concerns at this time regarding safety, adequacy, reliability, or privacy</w:t>
      </w:r>
      <w:r w:rsidR="00FE6FC4" w:rsidRPr="002F411D">
        <w:rPr>
          <w:color w:val="000000" w:themeColor="text1"/>
          <w:sz w:val="26"/>
          <w:szCs w:val="26"/>
        </w:rPr>
        <w:t>.</w:t>
      </w:r>
      <w:r w:rsidR="00751BAC" w:rsidRPr="002F411D">
        <w:rPr>
          <w:color w:val="000000" w:themeColor="text1"/>
          <w:sz w:val="26"/>
          <w:szCs w:val="26"/>
          <w:vertAlign w:val="superscript"/>
        </w:rPr>
        <w:t xml:space="preserve"> </w:t>
      </w:r>
      <w:r w:rsidR="00751BAC" w:rsidRPr="002F411D">
        <w:rPr>
          <w:color w:val="000000" w:themeColor="text1"/>
          <w:sz w:val="26"/>
          <w:szCs w:val="26"/>
          <w:vertAlign w:val="superscript"/>
        </w:rPr>
        <w:footnoteReference w:id="2"/>
      </w:r>
      <w:r w:rsidR="00751BAC" w:rsidRPr="002F411D">
        <w:rPr>
          <w:color w:val="000000" w:themeColor="text1"/>
          <w:sz w:val="26"/>
          <w:szCs w:val="26"/>
          <w:vertAlign w:val="superscript"/>
        </w:rPr>
        <w:t xml:space="preserve">  </w:t>
      </w:r>
      <w:r w:rsidRPr="002F411D">
        <w:rPr>
          <w:color w:val="000000" w:themeColor="text1"/>
          <w:sz w:val="26"/>
          <w:szCs w:val="26"/>
        </w:rPr>
        <w:t xml:space="preserve">  </w:t>
      </w:r>
    </w:p>
    <w:p w:rsidR="002218B6" w:rsidRPr="002F411D" w:rsidRDefault="003044C9" w:rsidP="002218B6">
      <w:pPr>
        <w:spacing w:before="240" w:line="360" w:lineRule="auto"/>
        <w:ind w:firstLine="1440"/>
        <w:rPr>
          <w:color w:val="000000" w:themeColor="text1"/>
          <w:sz w:val="26"/>
          <w:szCs w:val="26"/>
        </w:rPr>
      </w:pPr>
      <w:r w:rsidRPr="002F411D">
        <w:rPr>
          <w:color w:val="000000" w:themeColor="text1"/>
          <w:sz w:val="26"/>
          <w:szCs w:val="26"/>
        </w:rPr>
        <w:t>We</w:t>
      </w:r>
      <w:r w:rsidR="002218B6" w:rsidRPr="002F411D">
        <w:rPr>
          <w:color w:val="000000" w:themeColor="text1"/>
          <w:sz w:val="26"/>
          <w:szCs w:val="26"/>
        </w:rPr>
        <w:t xml:space="preserve"> shall direct the Applicant to file its Initial Tariff on or before </w:t>
      </w:r>
      <w:r w:rsidR="00D83259" w:rsidRPr="002F411D">
        <w:rPr>
          <w:color w:val="000000" w:themeColor="text1"/>
          <w:sz w:val="26"/>
          <w:szCs w:val="26"/>
        </w:rPr>
        <w:t>fifteen</w:t>
      </w:r>
      <w:r w:rsidR="007E0FE5">
        <w:rPr>
          <w:color w:val="000000" w:themeColor="text1"/>
          <w:sz w:val="26"/>
          <w:szCs w:val="26"/>
        </w:rPr>
        <w:t> </w:t>
      </w:r>
      <w:r w:rsidR="002218B6" w:rsidRPr="002F411D">
        <w:rPr>
          <w:color w:val="000000" w:themeColor="text1"/>
          <w:sz w:val="26"/>
          <w:szCs w:val="26"/>
        </w:rPr>
        <w:t>(</w:t>
      </w:r>
      <w:r w:rsidR="00D83259" w:rsidRPr="002F411D">
        <w:rPr>
          <w:color w:val="000000" w:themeColor="text1"/>
          <w:sz w:val="26"/>
          <w:szCs w:val="26"/>
        </w:rPr>
        <w:t>15</w:t>
      </w:r>
      <w:r w:rsidR="002218B6" w:rsidRPr="002F411D">
        <w:rPr>
          <w:color w:val="000000" w:themeColor="text1"/>
          <w:sz w:val="26"/>
          <w:szCs w:val="26"/>
        </w:rPr>
        <w:t>) days from the date of entry of this Order</w:t>
      </w:r>
      <w:r w:rsidR="00751BAC" w:rsidRPr="002F411D">
        <w:rPr>
          <w:color w:val="000000" w:themeColor="text1"/>
          <w:sz w:val="26"/>
          <w:szCs w:val="26"/>
        </w:rPr>
        <w:t xml:space="preserve"> to become effective on one (1) </w:t>
      </w:r>
      <w:proofErr w:type="spellStart"/>
      <w:r w:rsidR="00751BAC" w:rsidRPr="002F411D">
        <w:rPr>
          <w:color w:val="000000" w:themeColor="text1"/>
          <w:sz w:val="26"/>
          <w:szCs w:val="26"/>
        </w:rPr>
        <w:t>day’s notice</w:t>
      </w:r>
      <w:proofErr w:type="spellEnd"/>
      <w:r w:rsidR="00751BAC" w:rsidRPr="002F411D">
        <w:rPr>
          <w:color w:val="000000" w:themeColor="text1"/>
          <w:sz w:val="26"/>
          <w:szCs w:val="26"/>
        </w:rPr>
        <w:t xml:space="preserve"> from the date upon which it is filed and served.</w:t>
      </w:r>
      <w:r w:rsidR="002218B6" w:rsidRPr="002F411D">
        <w:rPr>
          <w:color w:val="000000" w:themeColor="text1"/>
          <w:sz w:val="26"/>
          <w:szCs w:val="26"/>
        </w:rPr>
        <w:t xml:space="preserve">  The Applicant may file its Initial Tariff electronically, consistent with Commission Rules.</w:t>
      </w:r>
      <w:r w:rsidR="002218B6" w:rsidRPr="002F411D">
        <w:rPr>
          <w:color w:val="000000" w:themeColor="text1"/>
          <w:sz w:val="26"/>
          <w:szCs w:val="26"/>
          <w:vertAlign w:val="superscript"/>
        </w:rPr>
        <w:footnoteReference w:id="3"/>
      </w:r>
      <w:r w:rsidR="002218B6" w:rsidRPr="002F411D">
        <w:rPr>
          <w:color w:val="000000" w:themeColor="text1"/>
          <w:sz w:val="26"/>
          <w:szCs w:val="26"/>
          <w:vertAlign w:val="superscript"/>
        </w:rPr>
        <w:t xml:space="preserve">  </w:t>
      </w:r>
      <w:r w:rsidR="002218B6" w:rsidRPr="002F411D">
        <w:rPr>
          <w:color w:val="000000" w:themeColor="text1"/>
          <w:sz w:val="26"/>
          <w:szCs w:val="26"/>
        </w:rPr>
        <w:t>Copies of the Initial Tariff shall also be served upon the same entities receiving service of the original Application</w:t>
      </w:r>
      <w:r w:rsidR="00751BAC" w:rsidRPr="002F411D">
        <w:rPr>
          <w:color w:val="000000" w:themeColor="text1"/>
          <w:sz w:val="26"/>
          <w:szCs w:val="26"/>
        </w:rPr>
        <w:t>.</w:t>
      </w:r>
    </w:p>
    <w:p w:rsidR="003044C9" w:rsidRPr="002F411D" w:rsidRDefault="003044C9" w:rsidP="002F411D">
      <w:pPr>
        <w:spacing w:before="240" w:line="360" w:lineRule="auto"/>
        <w:jc w:val="center"/>
        <w:rPr>
          <w:b/>
          <w:color w:val="000000" w:themeColor="text1"/>
          <w:sz w:val="26"/>
          <w:szCs w:val="26"/>
          <w:u w:val="single"/>
        </w:rPr>
      </w:pPr>
      <w:r w:rsidRPr="002F411D">
        <w:rPr>
          <w:b/>
          <w:color w:val="000000" w:themeColor="text1"/>
          <w:sz w:val="26"/>
          <w:szCs w:val="26"/>
          <w:u w:val="single"/>
        </w:rPr>
        <w:t>Conclusion</w:t>
      </w:r>
    </w:p>
    <w:p w:rsidR="003044C9" w:rsidRPr="002F411D" w:rsidRDefault="003044C9" w:rsidP="004005EF">
      <w:pPr>
        <w:spacing w:before="240" w:line="360" w:lineRule="auto"/>
        <w:ind w:firstLine="1440"/>
        <w:rPr>
          <w:b/>
          <w:color w:val="000000" w:themeColor="text1"/>
          <w:sz w:val="26"/>
          <w:szCs w:val="26"/>
        </w:rPr>
      </w:pPr>
      <w:r w:rsidRPr="002F411D">
        <w:rPr>
          <w:color w:val="000000" w:themeColor="text1"/>
          <w:sz w:val="26"/>
          <w:szCs w:val="26"/>
        </w:rPr>
        <w:t xml:space="preserve">Accordingly, we shall grant the Application.  Upon the approval of the Initial Tariff, a Certificate of Public Convenience shall be issued evidencing the Applicant’s authority to provide </w:t>
      </w:r>
      <w:r w:rsidR="00515DE7" w:rsidRPr="002F411D">
        <w:rPr>
          <w:color w:val="000000" w:themeColor="text1"/>
          <w:sz w:val="26"/>
          <w:szCs w:val="26"/>
        </w:rPr>
        <w:t>Telecommunications Relay Service</w:t>
      </w:r>
      <w:r w:rsidR="00924B33" w:rsidRPr="002F411D">
        <w:rPr>
          <w:color w:val="000000" w:themeColor="text1"/>
          <w:sz w:val="26"/>
          <w:szCs w:val="26"/>
        </w:rPr>
        <w:t>s</w:t>
      </w:r>
      <w:r w:rsidR="00515DE7" w:rsidRPr="002F411D">
        <w:rPr>
          <w:color w:val="000000" w:themeColor="text1"/>
          <w:sz w:val="26"/>
          <w:szCs w:val="26"/>
        </w:rPr>
        <w:t xml:space="preserve"> </w:t>
      </w:r>
      <w:r w:rsidR="00611C47" w:rsidRPr="002F411D">
        <w:rPr>
          <w:color w:val="000000" w:themeColor="text1"/>
          <w:sz w:val="26"/>
          <w:szCs w:val="26"/>
        </w:rPr>
        <w:t>f</w:t>
      </w:r>
      <w:r w:rsidR="00515DE7" w:rsidRPr="002F411D">
        <w:rPr>
          <w:color w:val="000000" w:themeColor="text1"/>
          <w:sz w:val="26"/>
          <w:szCs w:val="26"/>
        </w:rPr>
        <w:t xml:space="preserve">or the deaf, hard of hearing and speech impaired individuals </w:t>
      </w:r>
      <w:r w:rsidR="006C30EC" w:rsidRPr="002F411D">
        <w:rPr>
          <w:color w:val="000000" w:themeColor="text1"/>
          <w:sz w:val="26"/>
          <w:szCs w:val="26"/>
        </w:rPr>
        <w:t xml:space="preserve">throughout </w:t>
      </w:r>
      <w:r w:rsidR="00515DE7" w:rsidRPr="002F411D">
        <w:rPr>
          <w:color w:val="000000" w:themeColor="text1"/>
          <w:sz w:val="26"/>
          <w:szCs w:val="26"/>
        </w:rPr>
        <w:t>the Commonwealth of Pennsylvania</w:t>
      </w:r>
      <w:r w:rsidRPr="002F411D">
        <w:rPr>
          <w:color w:val="000000" w:themeColor="text1"/>
          <w:sz w:val="26"/>
          <w:szCs w:val="26"/>
        </w:rPr>
        <w:t xml:space="preserve">, consistent with this Order; </w:t>
      </w:r>
      <w:r w:rsidRPr="002F411D">
        <w:rPr>
          <w:b/>
          <w:color w:val="000000" w:themeColor="text1"/>
          <w:sz w:val="26"/>
          <w:szCs w:val="26"/>
        </w:rPr>
        <w:t>THEREFORE,</w:t>
      </w:r>
    </w:p>
    <w:p w:rsidR="003044C9" w:rsidRPr="002F411D" w:rsidRDefault="003044C9" w:rsidP="004005EF">
      <w:pPr>
        <w:spacing w:before="240" w:line="360" w:lineRule="auto"/>
        <w:ind w:firstLine="1440"/>
        <w:rPr>
          <w:b/>
          <w:color w:val="000000" w:themeColor="text1"/>
          <w:sz w:val="26"/>
          <w:szCs w:val="26"/>
        </w:rPr>
      </w:pPr>
      <w:r w:rsidRPr="002F411D">
        <w:rPr>
          <w:b/>
          <w:color w:val="000000" w:themeColor="text1"/>
          <w:sz w:val="26"/>
          <w:szCs w:val="26"/>
        </w:rPr>
        <w:t>IT IS ORDERED:</w:t>
      </w:r>
    </w:p>
    <w:p w:rsidR="00385B82" w:rsidRPr="002F411D" w:rsidRDefault="003044C9" w:rsidP="00385B82">
      <w:pPr>
        <w:pStyle w:val="BodyTextIndent"/>
        <w:numPr>
          <w:ilvl w:val="0"/>
          <w:numId w:val="5"/>
        </w:numPr>
        <w:tabs>
          <w:tab w:val="clear" w:pos="720"/>
          <w:tab w:val="num" w:pos="2160"/>
        </w:tabs>
        <w:spacing w:before="240"/>
        <w:ind w:firstLine="1440"/>
        <w:rPr>
          <w:color w:val="000000" w:themeColor="text1"/>
          <w:szCs w:val="26"/>
        </w:rPr>
      </w:pPr>
      <w:r w:rsidRPr="002F411D">
        <w:rPr>
          <w:color w:val="000000" w:themeColor="text1"/>
          <w:szCs w:val="26"/>
        </w:rPr>
        <w:t xml:space="preserve">That the Application of </w:t>
      </w:r>
      <w:r w:rsidR="00315368" w:rsidRPr="002F411D">
        <w:rPr>
          <w:color w:val="000000" w:themeColor="text1"/>
          <w:szCs w:val="26"/>
        </w:rPr>
        <w:t xml:space="preserve">Hamilton Relay, Inc. </w:t>
      </w:r>
      <w:r w:rsidR="007E0FE5">
        <w:rPr>
          <w:color w:val="000000" w:themeColor="text1"/>
          <w:szCs w:val="26"/>
        </w:rPr>
        <w:t>at Docket No. </w:t>
      </w:r>
      <w:r w:rsidRPr="002F411D">
        <w:rPr>
          <w:color w:val="000000" w:themeColor="text1"/>
          <w:szCs w:val="26"/>
        </w:rPr>
        <w:t>A</w:t>
      </w:r>
      <w:r w:rsidRPr="002F411D">
        <w:rPr>
          <w:color w:val="000000" w:themeColor="text1"/>
          <w:szCs w:val="26"/>
        </w:rPr>
        <w:noBreakHyphen/>
      </w:r>
      <w:r w:rsidR="00315368" w:rsidRPr="002F411D">
        <w:rPr>
          <w:color w:val="000000" w:themeColor="text1"/>
          <w:szCs w:val="26"/>
        </w:rPr>
        <w:t>2014-2447601</w:t>
      </w:r>
      <w:r w:rsidRPr="002F411D">
        <w:rPr>
          <w:color w:val="000000" w:themeColor="text1"/>
          <w:szCs w:val="26"/>
        </w:rPr>
        <w:t xml:space="preserve">, for authority to operate as </w:t>
      </w:r>
      <w:r w:rsidR="00315368" w:rsidRPr="002F411D">
        <w:rPr>
          <w:color w:val="000000" w:themeColor="text1"/>
          <w:szCs w:val="26"/>
        </w:rPr>
        <w:t xml:space="preserve">the </w:t>
      </w:r>
      <w:r w:rsidR="00EF11E0" w:rsidRPr="002F411D">
        <w:rPr>
          <w:color w:val="000000" w:themeColor="text1"/>
          <w:szCs w:val="26"/>
        </w:rPr>
        <w:t xml:space="preserve">Pennsylvania </w:t>
      </w:r>
      <w:r w:rsidR="00315368" w:rsidRPr="002F411D">
        <w:rPr>
          <w:color w:val="000000" w:themeColor="text1"/>
          <w:szCs w:val="26"/>
        </w:rPr>
        <w:t>Telecommunications Relay Service</w:t>
      </w:r>
      <w:r w:rsidR="0024045D" w:rsidRPr="002F411D">
        <w:rPr>
          <w:color w:val="000000" w:themeColor="text1"/>
          <w:szCs w:val="26"/>
        </w:rPr>
        <w:t>s</w:t>
      </w:r>
      <w:r w:rsidR="00315368" w:rsidRPr="002F411D">
        <w:rPr>
          <w:color w:val="000000" w:themeColor="text1"/>
          <w:szCs w:val="26"/>
        </w:rPr>
        <w:t xml:space="preserve"> provider throughout the Commonwealth of Pennsylvania </w:t>
      </w:r>
      <w:r w:rsidRPr="002F411D">
        <w:rPr>
          <w:color w:val="000000" w:themeColor="text1"/>
          <w:szCs w:val="26"/>
        </w:rPr>
        <w:t>is granted, consistent with this Order</w:t>
      </w:r>
      <w:r w:rsidR="00315368" w:rsidRPr="002F411D">
        <w:rPr>
          <w:color w:val="000000" w:themeColor="text1"/>
          <w:szCs w:val="26"/>
        </w:rPr>
        <w:t>.</w:t>
      </w:r>
    </w:p>
    <w:p w:rsidR="008F4069" w:rsidRPr="002F411D" w:rsidRDefault="00E163A6" w:rsidP="00494220">
      <w:pPr>
        <w:pStyle w:val="BodyTextIndent"/>
        <w:numPr>
          <w:ilvl w:val="0"/>
          <w:numId w:val="5"/>
        </w:numPr>
        <w:tabs>
          <w:tab w:val="clear" w:pos="720"/>
          <w:tab w:val="num" w:pos="2160"/>
        </w:tabs>
        <w:spacing w:before="240"/>
        <w:ind w:firstLine="1440"/>
        <w:rPr>
          <w:color w:val="000000" w:themeColor="text1"/>
          <w:szCs w:val="26"/>
        </w:rPr>
      </w:pPr>
      <w:r w:rsidRPr="002F411D">
        <w:rPr>
          <w:color w:val="000000" w:themeColor="text1"/>
          <w:kern w:val="2"/>
          <w:szCs w:val="26"/>
        </w:rPr>
        <w:t xml:space="preserve">That </w:t>
      </w:r>
      <w:r w:rsidR="008F4069" w:rsidRPr="002F411D">
        <w:rPr>
          <w:color w:val="000000" w:themeColor="text1"/>
          <w:kern w:val="2"/>
          <w:szCs w:val="26"/>
        </w:rPr>
        <w:t>Hamilton Relay, Inc. will operate the Pennsylvania T</w:t>
      </w:r>
      <w:r w:rsidR="0024045D" w:rsidRPr="002F411D">
        <w:rPr>
          <w:color w:val="000000" w:themeColor="text1"/>
          <w:kern w:val="2"/>
          <w:szCs w:val="26"/>
        </w:rPr>
        <w:t>elecommunications Relay Services</w:t>
      </w:r>
      <w:r w:rsidR="008F4069" w:rsidRPr="002F411D">
        <w:rPr>
          <w:color w:val="000000" w:themeColor="text1"/>
          <w:kern w:val="2"/>
          <w:szCs w:val="26"/>
        </w:rPr>
        <w:t xml:space="preserve"> and T</w:t>
      </w:r>
      <w:r w:rsidR="0024045D" w:rsidRPr="002F411D">
        <w:rPr>
          <w:color w:val="000000" w:themeColor="text1"/>
          <w:kern w:val="2"/>
          <w:szCs w:val="26"/>
        </w:rPr>
        <w:t>elecommunications Relay Services</w:t>
      </w:r>
      <w:r w:rsidR="008F4069" w:rsidRPr="002F411D">
        <w:rPr>
          <w:color w:val="000000" w:themeColor="text1"/>
          <w:kern w:val="2"/>
          <w:szCs w:val="26"/>
        </w:rPr>
        <w:t xml:space="preserve"> Outreach through its officially filed tariff, TRS P</w:t>
      </w:r>
      <w:r w:rsidR="00C615AD" w:rsidRPr="002F411D">
        <w:rPr>
          <w:color w:val="000000" w:themeColor="text1"/>
          <w:kern w:val="2"/>
          <w:szCs w:val="26"/>
        </w:rPr>
        <w:t>A</w:t>
      </w:r>
      <w:r w:rsidR="008F4069" w:rsidRPr="002F411D">
        <w:rPr>
          <w:color w:val="000000" w:themeColor="text1"/>
          <w:kern w:val="2"/>
          <w:szCs w:val="26"/>
        </w:rPr>
        <w:t xml:space="preserve"> P.U.C. No. 1, and</w:t>
      </w:r>
      <w:r w:rsidRPr="002F411D">
        <w:rPr>
          <w:color w:val="000000" w:themeColor="text1"/>
          <w:kern w:val="2"/>
          <w:szCs w:val="26"/>
        </w:rPr>
        <w:t xml:space="preserve"> comply with statements and elements made in </w:t>
      </w:r>
      <w:r w:rsidR="0024045D" w:rsidRPr="002F411D">
        <w:rPr>
          <w:color w:val="000000" w:themeColor="text1"/>
          <w:kern w:val="2"/>
          <w:szCs w:val="26"/>
        </w:rPr>
        <w:t xml:space="preserve">its reply to </w:t>
      </w:r>
      <w:r w:rsidRPr="002F411D">
        <w:rPr>
          <w:color w:val="000000" w:themeColor="text1"/>
          <w:kern w:val="2"/>
          <w:szCs w:val="26"/>
        </w:rPr>
        <w:t>RFP-PUC-2014-2</w:t>
      </w:r>
      <w:r w:rsidR="008F4069" w:rsidRPr="002F411D">
        <w:rPr>
          <w:color w:val="000000" w:themeColor="text1"/>
          <w:kern w:val="2"/>
          <w:szCs w:val="26"/>
        </w:rPr>
        <w:t>.</w:t>
      </w:r>
    </w:p>
    <w:p w:rsidR="00EC13BC" w:rsidRPr="002F411D" w:rsidRDefault="00E67D4A" w:rsidP="00494220">
      <w:pPr>
        <w:pStyle w:val="BodyTextIndent"/>
        <w:numPr>
          <w:ilvl w:val="0"/>
          <w:numId w:val="5"/>
        </w:numPr>
        <w:tabs>
          <w:tab w:val="clear" w:pos="720"/>
          <w:tab w:val="num" w:pos="2160"/>
        </w:tabs>
        <w:spacing w:before="240"/>
        <w:ind w:firstLine="1440"/>
        <w:rPr>
          <w:color w:val="000000" w:themeColor="text1"/>
          <w:szCs w:val="26"/>
        </w:rPr>
      </w:pPr>
      <w:r w:rsidRPr="002F411D">
        <w:rPr>
          <w:color w:val="000000" w:themeColor="text1"/>
        </w:rPr>
        <w:t>T</w:t>
      </w:r>
      <w:r w:rsidR="00C66A4E" w:rsidRPr="002F411D">
        <w:rPr>
          <w:color w:val="000000" w:themeColor="text1"/>
        </w:rPr>
        <w:t xml:space="preserve">hat the Applicant shall either </w:t>
      </w:r>
      <w:proofErr w:type="spellStart"/>
      <w:r w:rsidR="00C66A4E" w:rsidRPr="002F411D">
        <w:rPr>
          <w:color w:val="000000" w:themeColor="text1"/>
        </w:rPr>
        <w:t>eFile</w:t>
      </w:r>
      <w:proofErr w:type="spellEnd"/>
      <w:r w:rsidR="00C66A4E" w:rsidRPr="002F411D">
        <w:rPr>
          <w:color w:val="000000" w:themeColor="text1"/>
        </w:rPr>
        <w:t xml:space="preserve"> or </w:t>
      </w:r>
      <w:proofErr w:type="gramStart"/>
      <w:r w:rsidR="00C66A4E" w:rsidRPr="002F411D">
        <w:rPr>
          <w:color w:val="000000" w:themeColor="text1"/>
        </w:rPr>
        <w:t>submit</w:t>
      </w:r>
      <w:proofErr w:type="gramEnd"/>
      <w:r w:rsidR="00C66A4E" w:rsidRPr="002F411D">
        <w:rPr>
          <w:color w:val="000000" w:themeColor="text1"/>
        </w:rPr>
        <w:t xml:space="preserve"> </w:t>
      </w:r>
      <w:r w:rsidR="002E1DC2" w:rsidRPr="002F411D">
        <w:rPr>
          <w:color w:val="000000" w:themeColor="text1"/>
        </w:rPr>
        <w:t>an original cop</w:t>
      </w:r>
      <w:r w:rsidR="000600A6" w:rsidRPr="002F411D">
        <w:rPr>
          <w:color w:val="000000" w:themeColor="text1"/>
        </w:rPr>
        <w:t>y</w:t>
      </w:r>
      <w:r w:rsidR="002E1DC2" w:rsidRPr="002F411D">
        <w:rPr>
          <w:color w:val="000000" w:themeColor="text1"/>
        </w:rPr>
        <w:t xml:space="preserve"> of </w:t>
      </w:r>
      <w:r w:rsidR="003044C9" w:rsidRPr="002F411D">
        <w:rPr>
          <w:color w:val="000000" w:themeColor="text1"/>
        </w:rPr>
        <w:t xml:space="preserve">its </w:t>
      </w:r>
      <w:r w:rsidR="001C5BA6" w:rsidRPr="002F411D">
        <w:rPr>
          <w:color w:val="000000" w:themeColor="text1"/>
        </w:rPr>
        <w:t>I</w:t>
      </w:r>
      <w:r w:rsidR="003044C9" w:rsidRPr="002F411D">
        <w:rPr>
          <w:color w:val="000000" w:themeColor="text1"/>
        </w:rPr>
        <w:t xml:space="preserve">nitial </w:t>
      </w:r>
      <w:r w:rsidR="001C5BA6" w:rsidRPr="002F411D">
        <w:rPr>
          <w:color w:val="000000" w:themeColor="text1"/>
        </w:rPr>
        <w:t>T</w:t>
      </w:r>
      <w:r w:rsidR="003044C9" w:rsidRPr="002F411D">
        <w:rPr>
          <w:color w:val="000000" w:themeColor="text1"/>
        </w:rPr>
        <w:t xml:space="preserve">ariff </w:t>
      </w:r>
      <w:r w:rsidR="00A12EEF" w:rsidRPr="002F411D">
        <w:rPr>
          <w:color w:val="000000" w:themeColor="text1"/>
        </w:rPr>
        <w:t>within fifteen</w:t>
      </w:r>
      <w:r w:rsidR="003044C9" w:rsidRPr="002F411D">
        <w:rPr>
          <w:color w:val="000000" w:themeColor="text1"/>
        </w:rPr>
        <w:t xml:space="preserve"> (</w:t>
      </w:r>
      <w:r w:rsidR="00A12EEF" w:rsidRPr="002F411D">
        <w:rPr>
          <w:color w:val="000000" w:themeColor="text1"/>
        </w:rPr>
        <w:t>15</w:t>
      </w:r>
      <w:r w:rsidR="003044C9" w:rsidRPr="002F411D">
        <w:rPr>
          <w:color w:val="000000" w:themeColor="text1"/>
        </w:rPr>
        <w:t xml:space="preserve">) days after the date of entry of this Order.  The Applicant shall serve copies of its </w:t>
      </w:r>
      <w:r w:rsidR="001C5BA6" w:rsidRPr="002F411D">
        <w:rPr>
          <w:color w:val="000000" w:themeColor="text1"/>
        </w:rPr>
        <w:t>I</w:t>
      </w:r>
      <w:r w:rsidR="003044C9" w:rsidRPr="002F411D">
        <w:rPr>
          <w:color w:val="000000" w:themeColor="text1"/>
        </w:rPr>
        <w:t xml:space="preserve">nitial </w:t>
      </w:r>
      <w:r w:rsidR="001C5BA6" w:rsidRPr="002F411D">
        <w:rPr>
          <w:color w:val="000000" w:themeColor="text1"/>
        </w:rPr>
        <w:t>T</w:t>
      </w:r>
      <w:r w:rsidR="003044C9" w:rsidRPr="002F411D">
        <w:rPr>
          <w:color w:val="000000" w:themeColor="text1"/>
        </w:rPr>
        <w:t xml:space="preserve">ariff on each entity receiving a copy of the original Application.  </w:t>
      </w:r>
      <w:r w:rsidR="002E0AD6" w:rsidRPr="002F411D">
        <w:rPr>
          <w:color w:val="000000" w:themeColor="text1"/>
        </w:rPr>
        <w:t>T</w:t>
      </w:r>
      <w:r w:rsidR="003044C9" w:rsidRPr="002F411D">
        <w:rPr>
          <w:color w:val="000000" w:themeColor="text1"/>
        </w:rPr>
        <w:t xml:space="preserve">he </w:t>
      </w:r>
      <w:r w:rsidR="00781235" w:rsidRPr="002F411D">
        <w:rPr>
          <w:color w:val="000000" w:themeColor="text1"/>
        </w:rPr>
        <w:t>i</w:t>
      </w:r>
      <w:r w:rsidR="003044C9" w:rsidRPr="002F411D">
        <w:rPr>
          <w:color w:val="000000" w:themeColor="text1"/>
        </w:rPr>
        <w:t xml:space="preserve">nitial </w:t>
      </w:r>
      <w:r w:rsidR="00781235" w:rsidRPr="002F411D">
        <w:rPr>
          <w:color w:val="000000" w:themeColor="text1"/>
        </w:rPr>
        <w:t>ta</w:t>
      </w:r>
      <w:r w:rsidR="003044C9" w:rsidRPr="002F411D">
        <w:rPr>
          <w:color w:val="000000" w:themeColor="text1"/>
        </w:rPr>
        <w:t xml:space="preserve">riff may become effective on or after one (1) </w:t>
      </w:r>
      <w:proofErr w:type="spellStart"/>
      <w:r w:rsidR="003044C9" w:rsidRPr="002F411D">
        <w:rPr>
          <w:color w:val="000000" w:themeColor="text1"/>
        </w:rPr>
        <w:t>day</w:t>
      </w:r>
      <w:r w:rsidR="008C2AA1" w:rsidRPr="002F411D">
        <w:rPr>
          <w:color w:val="000000" w:themeColor="text1"/>
        </w:rPr>
        <w:t>’</w:t>
      </w:r>
      <w:r w:rsidR="003044C9" w:rsidRPr="002F411D">
        <w:rPr>
          <w:color w:val="000000" w:themeColor="text1"/>
        </w:rPr>
        <w:t>s notice</w:t>
      </w:r>
      <w:proofErr w:type="spellEnd"/>
      <w:r w:rsidR="003044C9" w:rsidRPr="002F411D">
        <w:rPr>
          <w:color w:val="000000" w:themeColor="text1"/>
        </w:rPr>
        <w:t xml:space="preserve"> from the date upon which </w:t>
      </w:r>
      <w:r w:rsidR="00DB17B5" w:rsidRPr="002F411D">
        <w:rPr>
          <w:color w:val="000000" w:themeColor="text1"/>
        </w:rPr>
        <w:t>it is</w:t>
      </w:r>
      <w:r w:rsidR="00F80079" w:rsidRPr="002F411D">
        <w:rPr>
          <w:color w:val="000000" w:themeColor="text1"/>
        </w:rPr>
        <w:t xml:space="preserve"> </w:t>
      </w:r>
      <w:r w:rsidR="003044C9" w:rsidRPr="002F411D">
        <w:rPr>
          <w:color w:val="000000" w:themeColor="text1"/>
        </w:rPr>
        <w:t>filed and served.</w:t>
      </w:r>
    </w:p>
    <w:p w:rsidR="00EC13BC" w:rsidRPr="002F411D" w:rsidRDefault="00F90719" w:rsidP="00F769CA">
      <w:pPr>
        <w:pStyle w:val="BodyTextIndent"/>
        <w:numPr>
          <w:ilvl w:val="0"/>
          <w:numId w:val="5"/>
        </w:numPr>
        <w:tabs>
          <w:tab w:val="clear" w:pos="720"/>
          <w:tab w:val="num" w:pos="2160"/>
        </w:tabs>
        <w:spacing w:before="240"/>
        <w:ind w:firstLine="1440"/>
        <w:rPr>
          <w:color w:val="000000" w:themeColor="text1"/>
          <w:szCs w:val="26"/>
        </w:rPr>
      </w:pPr>
      <w:r w:rsidRPr="002F411D">
        <w:rPr>
          <w:color w:val="000000" w:themeColor="text1"/>
        </w:rPr>
        <w:t>That a</w:t>
      </w:r>
      <w:r w:rsidR="00820188" w:rsidRPr="002F411D">
        <w:rPr>
          <w:color w:val="000000" w:themeColor="text1"/>
        </w:rPr>
        <w:t xml:space="preserve">n </w:t>
      </w:r>
      <w:r w:rsidR="001C5BA6" w:rsidRPr="002F411D">
        <w:rPr>
          <w:color w:val="000000" w:themeColor="text1"/>
        </w:rPr>
        <w:t>I</w:t>
      </w:r>
      <w:r w:rsidR="003044C9" w:rsidRPr="002F411D">
        <w:rPr>
          <w:color w:val="000000" w:themeColor="text1"/>
        </w:rPr>
        <w:t xml:space="preserve">nitial </w:t>
      </w:r>
      <w:r w:rsidR="001C5BA6" w:rsidRPr="002F411D">
        <w:rPr>
          <w:color w:val="000000" w:themeColor="text1"/>
        </w:rPr>
        <w:t>T</w:t>
      </w:r>
      <w:r w:rsidR="004005EF" w:rsidRPr="002F411D">
        <w:rPr>
          <w:color w:val="000000" w:themeColor="text1"/>
        </w:rPr>
        <w:t xml:space="preserve">ariff shall be labeled </w:t>
      </w:r>
      <w:r w:rsidR="00820188" w:rsidRPr="002F411D">
        <w:rPr>
          <w:color w:val="000000" w:themeColor="text1"/>
        </w:rPr>
        <w:t xml:space="preserve">on its face </w:t>
      </w:r>
      <w:r w:rsidR="004005EF" w:rsidRPr="002F411D">
        <w:rPr>
          <w:color w:val="000000" w:themeColor="text1"/>
        </w:rPr>
        <w:t>according to the respective authori</w:t>
      </w:r>
      <w:r w:rsidR="00820188" w:rsidRPr="002F411D">
        <w:rPr>
          <w:color w:val="000000" w:themeColor="text1"/>
        </w:rPr>
        <w:t>t</w:t>
      </w:r>
      <w:r w:rsidR="004005EF" w:rsidRPr="002F411D">
        <w:rPr>
          <w:color w:val="000000" w:themeColor="text1"/>
        </w:rPr>
        <w:t>y:</w:t>
      </w:r>
      <w:r w:rsidR="00570876" w:rsidRPr="002F411D">
        <w:rPr>
          <w:color w:val="000000" w:themeColor="text1"/>
        </w:rPr>
        <w:t xml:space="preserve"> </w:t>
      </w:r>
      <w:r w:rsidR="004005EF" w:rsidRPr="002F411D">
        <w:rPr>
          <w:color w:val="000000" w:themeColor="text1"/>
        </w:rPr>
        <w:t xml:space="preserve"> </w:t>
      </w:r>
      <w:r w:rsidR="00F54EFD" w:rsidRPr="002F411D">
        <w:rPr>
          <w:color w:val="000000" w:themeColor="text1"/>
        </w:rPr>
        <w:t>“</w:t>
      </w:r>
      <w:r w:rsidR="00611C47" w:rsidRPr="002F411D">
        <w:rPr>
          <w:color w:val="000000" w:themeColor="text1"/>
        </w:rPr>
        <w:t>TELECOMMUNICATIONS RELAY</w:t>
      </w:r>
      <w:r w:rsidR="0059445F" w:rsidRPr="002F411D">
        <w:rPr>
          <w:color w:val="000000" w:themeColor="text1"/>
        </w:rPr>
        <w:t xml:space="preserve"> S</w:t>
      </w:r>
      <w:r w:rsidR="00611C47" w:rsidRPr="002F411D">
        <w:rPr>
          <w:color w:val="000000" w:themeColor="text1"/>
        </w:rPr>
        <w:t>ERVICES</w:t>
      </w:r>
      <w:r w:rsidR="00FA3187" w:rsidRPr="002F411D">
        <w:rPr>
          <w:color w:val="000000" w:themeColor="text1"/>
        </w:rPr>
        <w:t>”</w:t>
      </w:r>
      <w:r w:rsidR="0059445F" w:rsidRPr="002F411D">
        <w:rPr>
          <w:color w:val="000000" w:themeColor="text1"/>
        </w:rPr>
        <w:t>.</w:t>
      </w:r>
      <w:r w:rsidR="00820188" w:rsidRPr="002F411D">
        <w:rPr>
          <w:color w:val="000000" w:themeColor="text1"/>
        </w:rPr>
        <w:t xml:space="preserve"> </w:t>
      </w:r>
    </w:p>
    <w:p w:rsidR="00EC13BC" w:rsidRPr="002F411D" w:rsidRDefault="003044C9" w:rsidP="00494220">
      <w:pPr>
        <w:pStyle w:val="BodyTextIndent"/>
        <w:numPr>
          <w:ilvl w:val="0"/>
          <w:numId w:val="5"/>
        </w:numPr>
        <w:tabs>
          <w:tab w:val="clear" w:pos="720"/>
          <w:tab w:val="num" w:pos="2160"/>
        </w:tabs>
        <w:spacing w:before="240"/>
        <w:ind w:firstLine="1440"/>
        <w:rPr>
          <w:color w:val="000000" w:themeColor="text1"/>
        </w:rPr>
      </w:pPr>
      <w:r w:rsidRPr="002F411D">
        <w:rPr>
          <w:color w:val="000000" w:themeColor="text1"/>
        </w:rPr>
        <w:t>That the authority granted herein, to the extent that it duplicates authority now held by or subsequently granted to the Applicant, shall not be construed as conferring more than one operating right to the Applicant.</w:t>
      </w:r>
    </w:p>
    <w:p w:rsidR="0014277A" w:rsidRPr="002F411D" w:rsidRDefault="003B5151" w:rsidP="0014277A">
      <w:pPr>
        <w:pStyle w:val="BodyTextIndent"/>
        <w:numPr>
          <w:ilvl w:val="0"/>
          <w:numId w:val="5"/>
        </w:numPr>
        <w:tabs>
          <w:tab w:val="clear" w:pos="720"/>
          <w:tab w:val="num" w:pos="2160"/>
        </w:tabs>
        <w:spacing w:before="240"/>
        <w:ind w:firstLine="1440"/>
        <w:rPr>
          <w:color w:val="000000" w:themeColor="text1"/>
          <w:szCs w:val="26"/>
        </w:rPr>
      </w:pPr>
      <w:r w:rsidRPr="002F411D">
        <w:rPr>
          <w:color w:val="000000" w:themeColor="text1"/>
        </w:rPr>
        <w:t xml:space="preserve">That the Applicant maintains accurate accounting records that segment its </w:t>
      </w:r>
      <w:r w:rsidR="009137DD" w:rsidRPr="002F411D">
        <w:rPr>
          <w:color w:val="000000" w:themeColor="text1"/>
        </w:rPr>
        <w:t xml:space="preserve">Pennsylvania </w:t>
      </w:r>
      <w:r w:rsidR="00611C47" w:rsidRPr="002F411D">
        <w:rPr>
          <w:color w:val="000000" w:themeColor="text1"/>
        </w:rPr>
        <w:t>t</w:t>
      </w:r>
      <w:r w:rsidR="001F606E" w:rsidRPr="002F411D">
        <w:rPr>
          <w:color w:val="000000" w:themeColor="text1"/>
        </w:rPr>
        <w:t xml:space="preserve">raditional </w:t>
      </w:r>
      <w:r w:rsidR="009137DD" w:rsidRPr="002F411D">
        <w:rPr>
          <w:color w:val="000000" w:themeColor="text1"/>
        </w:rPr>
        <w:t xml:space="preserve">telecommunications </w:t>
      </w:r>
      <w:r w:rsidR="00611C47" w:rsidRPr="002F411D">
        <w:rPr>
          <w:color w:val="000000" w:themeColor="text1"/>
        </w:rPr>
        <w:t>r</w:t>
      </w:r>
      <w:r w:rsidR="001F606E" w:rsidRPr="002F411D">
        <w:rPr>
          <w:color w:val="000000" w:themeColor="text1"/>
        </w:rPr>
        <w:t xml:space="preserve">elay </w:t>
      </w:r>
      <w:r w:rsidR="00611C47" w:rsidRPr="002F411D">
        <w:rPr>
          <w:color w:val="000000" w:themeColor="text1"/>
        </w:rPr>
        <w:t>s</w:t>
      </w:r>
      <w:r w:rsidR="001F606E" w:rsidRPr="002F411D">
        <w:rPr>
          <w:color w:val="000000" w:themeColor="text1"/>
        </w:rPr>
        <w:t>ervice</w:t>
      </w:r>
      <w:r w:rsidR="009137DD" w:rsidRPr="002F411D">
        <w:rPr>
          <w:color w:val="000000" w:themeColor="text1"/>
        </w:rPr>
        <w:t>s</w:t>
      </w:r>
      <w:r w:rsidR="001F606E" w:rsidRPr="002F411D">
        <w:rPr>
          <w:color w:val="000000" w:themeColor="text1"/>
        </w:rPr>
        <w:t xml:space="preserve"> </w:t>
      </w:r>
      <w:r w:rsidRPr="002F411D">
        <w:rPr>
          <w:color w:val="000000" w:themeColor="text1"/>
        </w:rPr>
        <w:t>revenue</w:t>
      </w:r>
      <w:r w:rsidR="00C615AD" w:rsidRPr="002F411D">
        <w:rPr>
          <w:color w:val="000000" w:themeColor="text1"/>
        </w:rPr>
        <w:t xml:space="preserve"> in the state</w:t>
      </w:r>
      <w:r w:rsidR="009137DD" w:rsidRPr="002F411D">
        <w:rPr>
          <w:color w:val="000000" w:themeColor="text1"/>
        </w:rPr>
        <w:t>.</w:t>
      </w:r>
      <w:r w:rsidR="0014277A" w:rsidRPr="002F411D">
        <w:rPr>
          <w:color w:val="000000" w:themeColor="text1"/>
        </w:rPr>
        <w:t xml:space="preserve"> </w:t>
      </w:r>
    </w:p>
    <w:p w:rsidR="00EC13BC" w:rsidRPr="002F411D" w:rsidRDefault="003044C9" w:rsidP="0014277A">
      <w:pPr>
        <w:pStyle w:val="BodyTextIndent"/>
        <w:numPr>
          <w:ilvl w:val="0"/>
          <w:numId w:val="5"/>
        </w:numPr>
        <w:tabs>
          <w:tab w:val="clear" w:pos="720"/>
          <w:tab w:val="num" w:pos="2160"/>
        </w:tabs>
        <w:spacing w:before="240"/>
        <w:ind w:firstLine="1440"/>
        <w:rPr>
          <w:color w:val="000000" w:themeColor="text1"/>
          <w:szCs w:val="26"/>
        </w:rPr>
      </w:pPr>
      <w:r w:rsidRPr="002F411D">
        <w:rPr>
          <w:color w:val="000000" w:themeColor="text1"/>
        </w:rPr>
        <w:t>That the Applicant shall file such affiliated interest agreements as may be necessary relative to any transactions with affiliates</w:t>
      </w:r>
      <w:r w:rsidR="00844D97" w:rsidRPr="002F411D">
        <w:rPr>
          <w:color w:val="000000" w:themeColor="text1"/>
        </w:rPr>
        <w:t xml:space="preserve"> within </w:t>
      </w:r>
      <w:r w:rsidR="00A70662" w:rsidRPr="002F411D">
        <w:rPr>
          <w:color w:val="000000" w:themeColor="text1"/>
        </w:rPr>
        <w:t>thirty (</w:t>
      </w:r>
      <w:r w:rsidR="00844D97" w:rsidRPr="002F411D">
        <w:rPr>
          <w:color w:val="000000" w:themeColor="text1"/>
        </w:rPr>
        <w:t>30</w:t>
      </w:r>
      <w:r w:rsidR="00A70662" w:rsidRPr="002F411D">
        <w:rPr>
          <w:color w:val="000000" w:themeColor="text1"/>
        </w:rPr>
        <w:t>)</w:t>
      </w:r>
      <w:r w:rsidR="00844D97" w:rsidRPr="002F411D">
        <w:rPr>
          <w:color w:val="000000" w:themeColor="text1"/>
        </w:rPr>
        <w:t xml:space="preserve"> days of </w:t>
      </w:r>
      <w:r w:rsidR="003A490C" w:rsidRPr="002F411D">
        <w:rPr>
          <w:color w:val="000000" w:themeColor="text1"/>
        </w:rPr>
        <w:t xml:space="preserve">entry of </w:t>
      </w:r>
      <w:r w:rsidR="00844D97" w:rsidRPr="002F411D">
        <w:rPr>
          <w:color w:val="000000" w:themeColor="text1"/>
        </w:rPr>
        <w:t>this Order</w:t>
      </w:r>
      <w:r w:rsidRPr="002F411D">
        <w:rPr>
          <w:color w:val="000000" w:themeColor="text1"/>
        </w:rPr>
        <w:t>.</w:t>
      </w:r>
    </w:p>
    <w:p w:rsidR="00EC13BC" w:rsidRPr="002F411D" w:rsidRDefault="003044C9" w:rsidP="00494220">
      <w:pPr>
        <w:pStyle w:val="BodyTextIndent"/>
        <w:numPr>
          <w:ilvl w:val="0"/>
          <w:numId w:val="5"/>
        </w:numPr>
        <w:tabs>
          <w:tab w:val="clear" w:pos="720"/>
          <w:tab w:val="num" w:pos="2160"/>
        </w:tabs>
        <w:spacing w:before="240"/>
        <w:ind w:firstLine="1440"/>
        <w:rPr>
          <w:color w:val="000000" w:themeColor="text1"/>
        </w:rPr>
      </w:pPr>
      <w:r w:rsidRPr="002F411D">
        <w:rPr>
          <w:color w:val="000000" w:themeColor="text1"/>
          <w:szCs w:val="26"/>
        </w:rPr>
        <w:t xml:space="preserve">That in the event that the Applicant has not, on or before </w:t>
      </w:r>
      <w:r w:rsidR="00D83259" w:rsidRPr="002F411D">
        <w:rPr>
          <w:color w:val="000000" w:themeColor="text1"/>
          <w:szCs w:val="26"/>
        </w:rPr>
        <w:t>fifteen</w:t>
      </w:r>
      <w:r w:rsidRPr="002F411D">
        <w:rPr>
          <w:color w:val="000000" w:themeColor="text1"/>
          <w:szCs w:val="26"/>
        </w:rPr>
        <w:t> (</w:t>
      </w:r>
      <w:r w:rsidR="00D83259" w:rsidRPr="002F411D">
        <w:rPr>
          <w:color w:val="000000" w:themeColor="text1"/>
          <w:szCs w:val="26"/>
        </w:rPr>
        <w:t>15</w:t>
      </w:r>
      <w:r w:rsidRPr="002F411D">
        <w:rPr>
          <w:color w:val="000000" w:themeColor="text1"/>
          <w:szCs w:val="26"/>
        </w:rPr>
        <w:t xml:space="preserve">) </w:t>
      </w:r>
      <w:r w:rsidR="00C615AD" w:rsidRPr="002F411D">
        <w:rPr>
          <w:color w:val="000000" w:themeColor="text1"/>
          <w:szCs w:val="26"/>
        </w:rPr>
        <w:t xml:space="preserve">days </w:t>
      </w:r>
      <w:r w:rsidRPr="002F411D">
        <w:rPr>
          <w:color w:val="000000" w:themeColor="text1"/>
          <w:szCs w:val="26"/>
        </w:rPr>
        <w:t>from the date of entry of this Order, complied with the requirements set forth herein, the Application at Docket No. A</w:t>
      </w:r>
      <w:r w:rsidR="007C4CF4" w:rsidRPr="002F411D">
        <w:rPr>
          <w:color w:val="000000" w:themeColor="text1"/>
          <w:szCs w:val="26"/>
        </w:rPr>
        <w:noBreakHyphen/>
        <w:t>20</w:t>
      </w:r>
      <w:r w:rsidR="0067003B" w:rsidRPr="002F411D">
        <w:rPr>
          <w:color w:val="000000" w:themeColor="text1"/>
          <w:szCs w:val="26"/>
        </w:rPr>
        <w:t>14</w:t>
      </w:r>
      <w:r w:rsidR="00A70662" w:rsidRPr="002F411D">
        <w:rPr>
          <w:color w:val="000000" w:themeColor="text1"/>
          <w:szCs w:val="26"/>
        </w:rPr>
        <w:t>-</w:t>
      </w:r>
      <w:r w:rsidR="0067003B" w:rsidRPr="002F411D">
        <w:rPr>
          <w:color w:val="000000" w:themeColor="text1"/>
          <w:szCs w:val="26"/>
        </w:rPr>
        <w:t>2447601</w:t>
      </w:r>
      <w:r w:rsidR="00C615AD" w:rsidRPr="002F411D">
        <w:rPr>
          <w:color w:val="000000" w:themeColor="text1"/>
          <w:szCs w:val="26"/>
        </w:rPr>
        <w:t xml:space="preserve"> </w:t>
      </w:r>
      <w:r w:rsidR="00BB7BCB" w:rsidRPr="002F411D">
        <w:rPr>
          <w:color w:val="000000" w:themeColor="text1"/>
          <w:szCs w:val="26"/>
        </w:rPr>
        <w:t>shall</w:t>
      </w:r>
      <w:r w:rsidRPr="002F411D">
        <w:rPr>
          <w:color w:val="000000" w:themeColor="text1"/>
          <w:szCs w:val="26"/>
        </w:rPr>
        <w:t xml:space="preserve"> be dismissed and the authority granted herein revoked without further Commission Order.</w:t>
      </w:r>
    </w:p>
    <w:p w:rsidR="008707B1" w:rsidRPr="002F411D" w:rsidRDefault="008707B1" w:rsidP="008707B1">
      <w:pPr>
        <w:pStyle w:val="BodyTextIndent"/>
        <w:numPr>
          <w:ilvl w:val="0"/>
          <w:numId w:val="5"/>
        </w:numPr>
        <w:tabs>
          <w:tab w:val="clear" w:pos="720"/>
          <w:tab w:val="left" w:pos="2250"/>
        </w:tabs>
        <w:spacing w:before="240"/>
        <w:ind w:firstLine="1440"/>
        <w:rPr>
          <w:color w:val="000000" w:themeColor="text1"/>
        </w:rPr>
      </w:pPr>
      <w:r w:rsidRPr="002F411D">
        <w:rPr>
          <w:color w:val="000000" w:themeColor="text1"/>
          <w:szCs w:val="26"/>
        </w:rPr>
        <w:t>That Hamilton Relay, Inc. and AT&amp;T Corp</w:t>
      </w:r>
      <w:r w:rsidR="00C615AD" w:rsidRPr="002F411D">
        <w:rPr>
          <w:color w:val="000000" w:themeColor="text1"/>
          <w:szCs w:val="26"/>
        </w:rPr>
        <w:t>.</w:t>
      </w:r>
      <w:r w:rsidRPr="002F411D">
        <w:rPr>
          <w:color w:val="000000" w:themeColor="text1"/>
          <w:szCs w:val="26"/>
        </w:rPr>
        <w:t xml:space="preserve"> will file with the Commission Secretary</w:t>
      </w:r>
      <w:r w:rsidR="00C615AD" w:rsidRPr="002F411D">
        <w:rPr>
          <w:color w:val="000000" w:themeColor="text1"/>
          <w:szCs w:val="26"/>
        </w:rPr>
        <w:t>,</w:t>
      </w:r>
      <w:r w:rsidRPr="002F411D">
        <w:rPr>
          <w:color w:val="000000" w:themeColor="text1"/>
          <w:szCs w:val="26"/>
        </w:rPr>
        <w:t xml:space="preserve"> at Docket No</w:t>
      </w:r>
      <w:r w:rsidR="00C615AD" w:rsidRPr="002F411D">
        <w:rPr>
          <w:color w:val="000000" w:themeColor="text1"/>
          <w:szCs w:val="26"/>
        </w:rPr>
        <w:t>.</w:t>
      </w:r>
      <w:r w:rsidRPr="002F411D">
        <w:rPr>
          <w:color w:val="000000" w:themeColor="text1"/>
          <w:szCs w:val="26"/>
        </w:rPr>
        <w:t xml:space="preserve"> A-2014-2447601, a jointly signed document, </w:t>
      </w:r>
      <w:r w:rsidR="009137DD" w:rsidRPr="002F411D">
        <w:rPr>
          <w:color w:val="000000" w:themeColor="text1"/>
          <w:szCs w:val="26"/>
        </w:rPr>
        <w:t>within ten</w:t>
      </w:r>
      <w:r w:rsidR="00B645E2" w:rsidRPr="002F411D">
        <w:rPr>
          <w:color w:val="000000" w:themeColor="text1"/>
          <w:szCs w:val="26"/>
        </w:rPr>
        <w:t xml:space="preserve"> </w:t>
      </w:r>
      <w:r w:rsidR="009137DD" w:rsidRPr="002F411D">
        <w:rPr>
          <w:color w:val="000000" w:themeColor="text1"/>
          <w:szCs w:val="26"/>
        </w:rPr>
        <w:t xml:space="preserve">(10) days </w:t>
      </w:r>
      <w:r w:rsidR="00E8752D">
        <w:rPr>
          <w:color w:val="000000" w:themeColor="text1"/>
          <w:szCs w:val="26"/>
        </w:rPr>
        <w:t xml:space="preserve">after the date of completion </w:t>
      </w:r>
      <w:r w:rsidR="009137DD" w:rsidRPr="002F411D">
        <w:rPr>
          <w:color w:val="000000" w:themeColor="text1"/>
          <w:szCs w:val="26"/>
        </w:rPr>
        <w:t xml:space="preserve">of the </w:t>
      </w:r>
      <w:r w:rsidR="00E8752D">
        <w:rPr>
          <w:color w:val="000000" w:themeColor="text1"/>
          <w:szCs w:val="26"/>
        </w:rPr>
        <w:t>transition,</w:t>
      </w:r>
      <w:r w:rsidR="009137DD" w:rsidRPr="002F411D">
        <w:rPr>
          <w:color w:val="000000" w:themeColor="text1"/>
          <w:szCs w:val="26"/>
        </w:rPr>
        <w:t xml:space="preserve"> </w:t>
      </w:r>
      <w:r w:rsidRPr="002F411D">
        <w:rPr>
          <w:color w:val="000000" w:themeColor="text1"/>
          <w:szCs w:val="26"/>
        </w:rPr>
        <w:t xml:space="preserve">stating that a complete and satisfactory transition </w:t>
      </w:r>
      <w:r w:rsidR="005C0391">
        <w:rPr>
          <w:color w:val="000000" w:themeColor="text1"/>
          <w:szCs w:val="26"/>
        </w:rPr>
        <w:t>of Telecommunications Relay Services to the public</w:t>
      </w:r>
      <w:r w:rsidR="00F07A9A">
        <w:rPr>
          <w:color w:val="000000" w:themeColor="text1"/>
          <w:szCs w:val="26"/>
        </w:rPr>
        <w:t xml:space="preserve"> </w:t>
      </w:r>
      <w:r w:rsidR="005C0391">
        <w:rPr>
          <w:color w:val="000000" w:themeColor="text1"/>
          <w:szCs w:val="26"/>
        </w:rPr>
        <w:t xml:space="preserve">within Pennsylvania </w:t>
      </w:r>
      <w:r w:rsidRPr="002F411D">
        <w:rPr>
          <w:color w:val="000000" w:themeColor="text1"/>
          <w:szCs w:val="26"/>
        </w:rPr>
        <w:t>from AT&amp;T Corp</w:t>
      </w:r>
      <w:r w:rsidR="00C615AD" w:rsidRPr="002F411D">
        <w:rPr>
          <w:color w:val="000000" w:themeColor="text1"/>
          <w:szCs w:val="26"/>
        </w:rPr>
        <w:t>.</w:t>
      </w:r>
      <w:r w:rsidRPr="002F411D">
        <w:rPr>
          <w:color w:val="000000" w:themeColor="text1"/>
          <w:szCs w:val="26"/>
        </w:rPr>
        <w:t xml:space="preserve"> to Hamilton Relay, Inc. has been </w:t>
      </w:r>
      <w:r w:rsidR="006851EF">
        <w:rPr>
          <w:color w:val="000000" w:themeColor="text1"/>
          <w:szCs w:val="26"/>
        </w:rPr>
        <w:t>implemented</w:t>
      </w:r>
      <w:r w:rsidRPr="002F411D">
        <w:rPr>
          <w:color w:val="000000" w:themeColor="text1"/>
          <w:szCs w:val="26"/>
        </w:rPr>
        <w:t xml:space="preserve">. </w:t>
      </w:r>
    </w:p>
    <w:p w:rsidR="0012757B" w:rsidRPr="002F411D" w:rsidRDefault="003044C9" w:rsidP="00494220">
      <w:pPr>
        <w:pStyle w:val="BodyTextIndent"/>
        <w:numPr>
          <w:ilvl w:val="0"/>
          <w:numId w:val="5"/>
        </w:numPr>
        <w:tabs>
          <w:tab w:val="clear" w:pos="720"/>
          <w:tab w:val="num" w:pos="2160"/>
        </w:tabs>
        <w:spacing w:before="240"/>
        <w:ind w:firstLine="1440"/>
        <w:rPr>
          <w:color w:val="000000" w:themeColor="text1"/>
        </w:rPr>
      </w:pPr>
      <w:r w:rsidRPr="002F411D">
        <w:rPr>
          <w:color w:val="000000" w:themeColor="text1"/>
          <w:szCs w:val="26"/>
        </w:rPr>
        <w:t xml:space="preserve">That upon the approval of the </w:t>
      </w:r>
      <w:r w:rsidR="009A0DBA" w:rsidRPr="002F411D">
        <w:rPr>
          <w:color w:val="000000" w:themeColor="text1"/>
          <w:szCs w:val="26"/>
        </w:rPr>
        <w:t>I</w:t>
      </w:r>
      <w:r w:rsidRPr="002F411D">
        <w:rPr>
          <w:color w:val="000000" w:themeColor="text1"/>
          <w:szCs w:val="26"/>
        </w:rPr>
        <w:t xml:space="preserve">nitial Tariff, a Certificate of Public Convenience shall be issued authorizing the Applicant to furnish services as </w:t>
      </w:r>
      <w:r w:rsidR="00910176" w:rsidRPr="002F411D">
        <w:rPr>
          <w:color w:val="000000" w:themeColor="text1"/>
          <w:szCs w:val="26"/>
        </w:rPr>
        <w:t>the Pennsylvania Telecommuni</w:t>
      </w:r>
      <w:r w:rsidR="0067003B" w:rsidRPr="002F411D">
        <w:rPr>
          <w:color w:val="000000" w:themeColor="text1"/>
          <w:szCs w:val="26"/>
        </w:rPr>
        <w:t>cations Relay service provider for</w:t>
      </w:r>
      <w:r w:rsidR="00910176" w:rsidRPr="002F411D">
        <w:rPr>
          <w:color w:val="000000" w:themeColor="text1"/>
          <w:szCs w:val="26"/>
        </w:rPr>
        <w:t xml:space="preserve"> the deaf</w:t>
      </w:r>
      <w:r w:rsidR="0067003B" w:rsidRPr="002F411D">
        <w:rPr>
          <w:color w:val="000000" w:themeColor="text1"/>
          <w:szCs w:val="26"/>
        </w:rPr>
        <w:t>,</w:t>
      </w:r>
      <w:r w:rsidR="00910176" w:rsidRPr="002F411D">
        <w:rPr>
          <w:color w:val="000000" w:themeColor="text1"/>
          <w:szCs w:val="26"/>
        </w:rPr>
        <w:t xml:space="preserve"> heard of hearing and speech impaired population throughout the Commonwealth of Pennsylvania</w:t>
      </w:r>
      <w:r w:rsidR="0004739F" w:rsidRPr="002F411D">
        <w:rPr>
          <w:color w:val="000000" w:themeColor="text1"/>
          <w:szCs w:val="26"/>
        </w:rPr>
        <w:t>,</w:t>
      </w:r>
      <w:r w:rsidRPr="002F411D">
        <w:rPr>
          <w:color w:val="000000" w:themeColor="text1"/>
          <w:szCs w:val="26"/>
        </w:rPr>
        <w:t xml:space="preserve"> consistent with this Order.</w:t>
      </w:r>
      <w:r w:rsidR="0012757B" w:rsidRPr="002F411D">
        <w:rPr>
          <w:color w:val="000000" w:themeColor="text1"/>
          <w:szCs w:val="26"/>
        </w:rPr>
        <w:t xml:space="preserve"> </w:t>
      </w:r>
    </w:p>
    <w:p w:rsidR="00EC13BC" w:rsidRPr="002F411D" w:rsidRDefault="00AD047C" w:rsidP="00494220">
      <w:pPr>
        <w:pStyle w:val="BodyTextIndent"/>
        <w:numPr>
          <w:ilvl w:val="0"/>
          <w:numId w:val="5"/>
        </w:numPr>
        <w:tabs>
          <w:tab w:val="clear" w:pos="720"/>
          <w:tab w:val="num" w:pos="2160"/>
        </w:tabs>
        <w:spacing w:before="240"/>
        <w:ind w:firstLine="1440"/>
        <w:rPr>
          <w:color w:val="000000" w:themeColor="text1"/>
        </w:rPr>
      </w:pPr>
      <w:r w:rsidRPr="002F411D">
        <w:rPr>
          <w:color w:val="000000" w:themeColor="text1"/>
        </w:rPr>
        <w:t xml:space="preserve">That changes and/or additions made to </w:t>
      </w:r>
      <w:r w:rsidR="00451F3D" w:rsidRPr="002F411D">
        <w:rPr>
          <w:color w:val="000000" w:themeColor="text1"/>
        </w:rPr>
        <w:t>a</w:t>
      </w:r>
      <w:r w:rsidR="00645AD7" w:rsidRPr="002F411D">
        <w:rPr>
          <w:color w:val="000000" w:themeColor="text1"/>
        </w:rPr>
        <w:t>n</w:t>
      </w:r>
      <w:r w:rsidRPr="002F411D">
        <w:rPr>
          <w:color w:val="000000" w:themeColor="text1"/>
        </w:rPr>
        <w:t xml:space="preserve"> approved, filed tariff</w:t>
      </w:r>
      <w:r w:rsidR="00E11975" w:rsidRPr="002F411D">
        <w:rPr>
          <w:color w:val="000000" w:themeColor="text1"/>
        </w:rPr>
        <w:t xml:space="preserve"> </w:t>
      </w:r>
      <w:r w:rsidRPr="002F411D">
        <w:rPr>
          <w:color w:val="000000" w:themeColor="text1"/>
        </w:rPr>
        <w:t xml:space="preserve">shall be made in the form of supplements, consecutively numbered in the order of their filing dates, and the tariff designation shall be in the following manner: </w:t>
      </w:r>
      <w:r w:rsidR="007807F6" w:rsidRPr="002F411D">
        <w:rPr>
          <w:color w:val="000000" w:themeColor="text1"/>
        </w:rPr>
        <w:t xml:space="preserve"> </w:t>
      </w:r>
      <w:r w:rsidRPr="002F411D">
        <w:rPr>
          <w:color w:val="000000" w:themeColor="text1"/>
        </w:rPr>
        <w:t xml:space="preserve">Supplement No. __ </w:t>
      </w:r>
      <w:proofErr w:type="gramStart"/>
      <w:r w:rsidRPr="002F411D">
        <w:rPr>
          <w:color w:val="000000" w:themeColor="text1"/>
        </w:rPr>
        <w:t>to</w:t>
      </w:r>
      <w:proofErr w:type="gramEnd"/>
      <w:r w:rsidRPr="002F411D">
        <w:rPr>
          <w:color w:val="000000" w:themeColor="text1"/>
        </w:rPr>
        <w:t xml:space="preserve"> Tariff T</w:t>
      </w:r>
      <w:r w:rsidR="0067003B" w:rsidRPr="002F411D">
        <w:rPr>
          <w:color w:val="000000" w:themeColor="text1"/>
        </w:rPr>
        <w:t xml:space="preserve">RS </w:t>
      </w:r>
      <w:r w:rsidRPr="002F411D">
        <w:rPr>
          <w:color w:val="000000" w:themeColor="text1"/>
        </w:rPr>
        <w:t>P</w:t>
      </w:r>
      <w:r w:rsidR="0067003B" w:rsidRPr="002F411D">
        <w:rPr>
          <w:color w:val="000000" w:themeColor="text1"/>
        </w:rPr>
        <w:t>A</w:t>
      </w:r>
      <w:r w:rsidRPr="002F411D">
        <w:rPr>
          <w:color w:val="000000" w:themeColor="text1"/>
        </w:rPr>
        <w:t xml:space="preserve"> P.U.C. No.___</w:t>
      </w:r>
      <w:r w:rsidR="00EB2179" w:rsidRPr="002F411D">
        <w:rPr>
          <w:color w:val="000000" w:themeColor="text1"/>
        </w:rPr>
        <w:t>.</w:t>
      </w:r>
    </w:p>
    <w:p w:rsidR="00132A7F" w:rsidRPr="002F411D" w:rsidRDefault="00C22820" w:rsidP="00C22820">
      <w:pPr>
        <w:pStyle w:val="BodyTextIndent"/>
        <w:numPr>
          <w:ilvl w:val="0"/>
          <w:numId w:val="5"/>
        </w:numPr>
        <w:tabs>
          <w:tab w:val="clear" w:pos="720"/>
          <w:tab w:val="left" w:pos="0"/>
          <w:tab w:val="num" w:pos="2160"/>
        </w:tabs>
        <w:spacing w:before="240"/>
        <w:ind w:firstLine="1440"/>
        <w:rPr>
          <w:color w:val="000000" w:themeColor="text1"/>
        </w:rPr>
      </w:pPr>
      <w:r w:rsidRPr="002F411D">
        <w:rPr>
          <w:color w:val="000000" w:themeColor="text1"/>
        </w:rPr>
        <w:t xml:space="preserve"> T</w:t>
      </w:r>
      <w:r w:rsidR="00132A7F" w:rsidRPr="002F411D">
        <w:rPr>
          <w:color w:val="000000" w:themeColor="text1"/>
        </w:rPr>
        <w:t xml:space="preserve">hat the Applicant shall add its </w:t>
      </w:r>
      <w:r w:rsidRPr="002F411D">
        <w:rPr>
          <w:color w:val="000000" w:themeColor="text1"/>
        </w:rPr>
        <w:t>approved Pennsylvania</w:t>
      </w:r>
      <w:r w:rsidR="00132A7F" w:rsidRPr="002F411D">
        <w:rPr>
          <w:color w:val="000000" w:themeColor="text1"/>
        </w:rPr>
        <w:t xml:space="preserve"> tariff to its website</w:t>
      </w:r>
      <w:r w:rsidRPr="002F411D">
        <w:rPr>
          <w:color w:val="000000" w:themeColor="text1"/>
        </w:rPr>
        <w:t xml:space="preserve"> and that the Applicant shall contact Cyndi Page (717-787-5722; </w:t>
      </w:r>
      <w:hyperlink r:id="rId11" w:history="1">
        <w:r w:rsidRPr="002F411D">
          <w:rPr>
            <w:rStyle w:val="Hyperlink"/>
            <w:color w:val="000000" w:themeColor="text1"/>
          </w:rPr>
          <w:t>cypage@pa.gov</w:t>
        </w:r>
      </w:hyperlink>
      <w:r w:rsidRPr="002F411D">
        <w:rPr>
          <w:color w:val="000000" w:themeColor="text1"/>
        </w:rPr>
        <w:t xml:space="preserve">) of the Commission’s Communications Office to create a link from the Commission’s website to the Applicant’s website. </w:t>
      </w:r>
    </w:p>
    <w:p w:rsidR="00AE3397" w:rsidRPr="002F411D" w:rsidRDefault="003044C9" w:rsidP="00F262DE">
      <w:pPr>
        <w:pStyle w:val="BodyTextIndent"/>
        <w:numPr>
          <w:ilvl w:val="0"/>
          <w:numId w:val="5"/>
        </w:numPr>
        <w:tabs>
          <w:tab w:val="clear" w:pos="720"/>
          <w:tab w:val="num" w:pos="2160"/>
        </w:tabs>
        <w:spacing w:before="240"/>
        <w:ind w:firstLine="1440"/>
        <w:rPr>
          <w:color w:val="000000" w:themeColor="text1"/>
        </w:rPr>
      </w:pPr>
      <w:r w:rsidRPr="002F411D">
        <w:rPr>
          <w:color w:val="000000" w:themeColor="text1"/>
        </w:rPr>
        <w:t>That if the Applicant plans to cease doing business within the Commonwealth of Pennsylvania, it shall request authority from the Commission for permission prior to ceasing.</w:t>
      </w:r>
      <w:r w:rsidR="00BE5B0A" w:rsidRPr="002F411D">
        <w:rPr>
          <w:color w:val="000000" w:themeColor="text1"/>
        </w:rPr>
        <w:t xml:space="preserve">  </w:t>
      </w:r>
    </w:p>
    <w:p w:rsidR="002F411D" w:rsidRPr="002F411D" w:rsidRDefault="00B97801" w:rsidP="002F411D">
      <w:pPr>
        <w:pStyle w:val="BodyTextIndent"/>
        <w:numPr>
          <w:ilvl w:val="0"/>
          <w:numId w:val="5"/>
        </w:numPr>
        <w:tabs>
          <w:tab w:val="clear" w:pos="720"/>
          <w:tab w:val="num" w:pos="2160"/>
        </w:tabs>
        <w:spacing w:before="240"/>
        <w:ind w:firstLine="1440"/>
        <w:rPr>
          <w:color w:val="000000" w:themeColor="text1"/>
          <w:szCs w:val="26"/>
        </w:rPr>
      </w:pPr>
      <w:r w:rsidRPr="002F411D">
        <w:rPr>
          <w:color w:val="000000" w:themeColor="text1"/>
        </w:rPr>
        <w:t>That a copy of this Order be served on</w:t>
      </w:r>
      <w:r w:rsidR="00F60F4A" w:rsidRPr="002F411D">
        <w:rPr>
          <w:color w:val="000000" w:themeColor="text1"/>
        </w:rPr>
        <w:t xml:space="preserve"> </w:t>
      </w:r>
      <w:r w:rsidR="00F60F4A" w:rsidRPr="002F411D">
        <w:rPr>
          <w:color w:val="000000" w:themeColor="text1"/>
          <w:szCs w:val="26"/>
        </w:rPr>
        <w:t>the</w:t>
      </w:r>
      <w:r w:rsidR="00132A7F" w:rsidRPr="002F411D">
        <w:rPr>
          <w:color w:val="000000" w:themeColor="text1"/>
          <w:szCs w:val="26"/>
        </w:rPr>
        <w:t xml:space="preserve"> Pennsylvania</w:t>
      </w:r>
      <w:r w:rsidR="00F60F4A" w:rsidRPr="002F411D">
        <w:rPr>
          <w:color w:val="000000" w:themeColor="text1"/>
          <w:szCs w:val="26"/>
        </w:rPr>
        <w:t xml:space="preserve"> Department of Revenue, Bureau of Corporation Tax and</w:t>
      </w:r>
      <w:r w:rsidR="00F60F4A" w:rsidRPr="002F411D">
        <w:rPr>
          <w:color w:val="000000" w:themeColor="text1"/>
        </w:rPr>
        <w:t xml:space="preserve"> </w:t>
      </w:r>
      <w:r w:rsidR="00557EE3" w:rsidRPr="002F411D">
        <w:rPr>
          <w:color w:val="000000" w:themeColor="text1"/>
        </w:rPr>
        <w:t xml:space="preserve">the </w:t>
      </w:r>
      <w:r w:rsidRPr="002F411D">
        <w:rPr>
          <w:color w:val="000000" w:themeColor="text1"/>
        </w:rPr>
        <w:t>PEMA</w:t>
      </w:r>
      <w:r w:rsidR="00557EE3" w:rsidRPr="002F411D">
        <w:rPr>
          <w:color w:val="000000" w:themeColor="text1"/>
        </w:rPr>
        <w:t xml:space="preserve"> (Pennsylvania Emergency Management Agency)</w:t>
      </w:r>
      <w:r w:rsidRPr="002F411D">
        <w:rPr>
          <w:color w:val="000000" w:themeColor="text1"/>
        </w:rPr>
        <w:t xml:space="preserve"> </w:t>
      </w:r>
      <w:r w:rsidR="00FB53CD" w:rsidRPr="002F411D">
        <w:rPr>
          <w:color w:val="000000" w:themeColor="text1"/>
        </w:rPr>
        <w:t>Bureau of 9-1-1 Programs</w:t>
      </w:r>
      <w:r w:rsidR="00557EE3" w:rsidRPr="002F411D">
        <w:rPr>
          <w:color w:val="000000" w:themeColor="text1"/>
        </w:rPr>
        <w:t>.</w:t>
      </w:r>
      <w:r w:rsidR="00FB53CD" w:rsidRPr="002F411D">
        <w:rPr>
          <w:color w:val="000000" w:themeColor="text1"/>
        </w:rPr>
        <w:t xml:space="preserve"> </w:t>
      </w:r>
    </w:p>
    <w:p w:rsidR="003044C9" w:rsidRPr="002F411D" w:rsidRDefault="006F4AF8" w:rsidP="002F411D">
      <w:pPr>
        <w:spacing w:before="240"/>
        <w:ind w:left="4320"/>
        <w:rPr>
          <w:b/>
          <w:color w:val="000000" w:themeColor="text1"/>
          <w:sz w:val="26"/>
          <w:szCs w:val="26"/>
        </w:rPr>
      </w:pPr>
      <w:r>
        <w:rPr>
          <w:noProof/>
        </w:rPr>
        <w:drawing>
          <wp:anchor distT="0" distB="0" distL="114300" distR="114300" simplePos="0" relativeHeight="251659264" behindDoc="1" locked="0" layoutInCell="1" allowOverlap="1" wp14:anchorId="18952BB8" wp14:editId="2DBB0398">
            <wp:simplePos x="0" y="0"/>
            <wp:positionH relativeFrom="column">
              <wp:posOffset>2562225</wp:posOffset>
            </wp:positionH>
            <wp:positionV relativeFrom="paragraph">
              <wp:posOffset>231775</wp:posOffset>
            </wp:positionV>
            <wp:extent cx="2200275" cy="8382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2200275" cy="838200"/>
                    </a:xfrm>
                    <a:prstGeom prst="rect">
                      <a:avLst/>
                    </a:prstGeom>
                    <a:noFill/>
                    <a:ln w="9525">
                      <a:noFill/>
                      <a:miter lim="800000"/>
                      <a:headEnd/>
                      <a:tailEnd/>
                    </a:ln>
                  </pic:spPr>
                </pic:pic>
              </a:graphicData>
            </a:graphic>
          </wp:anchor>
        </w:drawing>
      </w:r>
      <w:r w:rsidR="003044C9" w:rsidRPr="002F411D">
        <w:rPr>
          <w:b/>
          <w:color w:val="000000" w:themeColor="text1"/>
          <w:sz w:val="26"/>
          <w:szCs w:val="26"/>
        </w:rPr>
        <w:t>BY THE COMMISSION,</w:t>
      </w:r>
    </w:p>
    <w:p w:rsidR="00331D6E" w:rsidRPr="002F411D" w:rsidRDefault="00331D6E" w:rsidP="002F411D">
      <w:pPr>
        <w:ind w:left="4320"/>
        <w:rPr>
          <w:color w:val="000000" w:themeColor="text1"/>
          <w:sz w:val="26"/>
          <w:szCs w:val="26"/>
        </w:rPr>
      </w:pPr>
    </w:p>
    <w:p w:rsidR="00331D6E" w:rsidRPr="002F411D" w:rsidRDefault="00331D6E" w:rsidP="002F411D">
      <w:pPr>
        <w:ind w:left="4320"/>
        <w:rPr>
          <w:color w:val="000000" w:themeColor="text1"/>
          <w:sz w:val="26"/>
          <w:szCs w:val="26"/>
        </w:rPr>
      </w:pPr>
    </w:p>
    <w:p w:rsidR="00B03648" w:rsidRPr="002F411D" w:rsidRDefault="00B03648" w:rsidP="002F411D">
      <w:pPr>
        <w:ind w:left="4320"/>
        <w:rPr>
          <w:color w:val="000000" w:themeColor="text1"/>
          <w:sz w:val="26"/>
          <w:szCs w:val="26"/>
        </w:rPr>
      </w:pPr>
    </w:p>
    <w:p w:rsidR="00B03648" w:rsidRPr="002F411D" w:rsidRDefault="004929EB" w:rsidP="002F411D">
      <w:pPr>
        <w:ind w:left="4320"/>
        <w:rPr>
          <w:color w:val="000000" w:themeColor="text1"/>
          <w:sz w:val="26"/>
          <w:szCs w:val="26"/>
        </w:rPr>
      </w:pPr>
      <w:r w:rsidRPr="002F411D">
        <w:rPr>
          <w:color w:val="000000" w:themeColor="text1"/>
          <w:sz w:val="26"/>
          <w:szCs w:val="26"/>
        </w:rPr>
        <w:t>Rosemary Chiavetta</w:t>
      </w:r>
    </w:p>
    <w:p w:rsidR="003044C9" w:rsidRPr="002F411D" w:rsidRDefault="003044C9" w:rsidP="002F411D">
      <w:pPr>
        <w:ind w:left="4320"/>
        <w:rPr>
          <w:color w:val="000000" w:themeColor="text1"/>
          <w:sz w:val="26"/>
          <w:szCs w:val="26"/>
        </w:rPr>
      </w:pPr>
      <w:r w:rsidRPr="002F411D">
        <w:rPr>
          <w:color w:val="000000" w:themeColor="text1"/>
          <w:sz w:val="26"/>
          <w:szCs w:val="26"/>
        </w:rPr>
        <w:t>Secretary</w:t>
      </w:r>
    </w:p>
    <w:p w:rsidR="00B03648" w:rsidRPr="002F411D" w:rsidRDefault="00B03648" w:rsidP="002F411D">
      <w:pPr>
        <w:rPr>
          <w:color w:val="000000" w:themeColor="text1"/>
          <w:sz w:val="26"/>
          <w:szCs w:val="26"/>
        </w:rPr>
      </w:pPr>
    </w:p>
    <w:p w:rsidR="003044C9" w:rsidRPr="002F411D" w:rsidRDefault="003044C9" w:rsidP="002F411D">
      <w:pPr>
        <w:spacing w:line="360" w:lineRule="auto"/>
        <w:rPr>
          <w:color w:val="000000" w:themeColor="text1"/>
          <w:sz w:val="26"/>
          <w:szCs w:val="26"/>
        </w:rPr>
      </w:pPr>
      <w:r w:rsidRPr="002F411D">
        <w:rPr>
          <w:color w:val="000000" w:themeColor="text1"/>
          <w:sz w:val="26"/>
          <w:szCs w:val="26"/>
        </w:rPr>
        <w:t>(SEAL)</w:t>
      </w:r>
    </w:p>
    <w:p w:rsidR="003044C9" w:rsidRPr="002F411D" w:rsidRDefault="003044C9" w:rsidP="002F411D">
      <w:pPr>
        <w:spacing w:line="360" w:lineRule="auto"/>
        <w:rPr>
          <w:color w:val="000000" w:themeColor="text1"/>
          <w:sz w:val="26"/>
          <w:szCs w:val="26"/>
        </w:rPr>
      </w:pPr>
      <w:r w:rsidRPr="002F411D">
        <w:rPr>
          <w:color w:val="000000" w:themeColor="text1"/>
          <w:sz w:val="26"/>
          <w:szCs w:val="26"/>
        </w:rPr>
        <w:t xml:space="preserve">ORDER ADOPTED: </w:t>
      </w:r>
      <w:r w:rsidR="00B03648" w:rsidRPr="002F411D">
        <w:rPr>
          <w:color w:val="000000" w:themeColor="text1"/>
          <w:sz w:val="26"/>
          <w:szCs w:val="26"/>
        </w:rPr>
        <w:t xml:space="preserve"> </w:t>
      </w:r>
      <w:r w:rsidR="00893444" w:rsidRPr="002F411D">
        <w:rPr>
          <w:color w:val="000000" w:themeColor="text1"/>
          <w:sz w:val="26"/>
          <w:szCs w:val="26"/>
        </w:rPr>
        <w:t>December 4</w:t>
      </w:r>
      <w:r w:rsidR="00315368" w:rsidRPr="002F411D">
        <w:rPr>
          <w:color w:val="000000" w:themeColor="text1"/>
          <w:sz w:val="26"/>
          <w:szCs w:val="26"/>
        </w:rPr>
        <w:t>, 2014</w:t>
      </w:r>
    </w:p>
    <w:p w:rsidR="006F4AF8" w:rsidRDefault="003044C9">
      <w:r w:rsidRPr="002F411D">
        <w:rPr>
          <w:color w:val="000000" w:themeColor="text1"/>
          <w:sz w:val="26"/>
          <w:szCs w:val="26"/>
        </w:rPr>
        <w:t>ORDER ENTERED:</w:t>
      </w:r>
      <w:r w:rsidR="00B03648" w:rsidRPr="002F411D">
        <w:rPr>
          <w:color w:val="000000" w:themeColor="text1"/>
          <w:sz w:val="26"/>
          <w:szCs w:val="26"/>
        </w:rPr>
        <w:t xml:space="preserve">  </w:t>
      </w:r>
      <w:r w:rsidR="006F4AF8">
        <w:rPr>
          <w:color w:val="000000" w:themeColor="text1"/>
          <w:sz w:val="26"/>
          <w:szCs w:val="26"/>
        </w:rPr>
        <w:t>December 4, 2014</w:t>
      </w:r>
    </w:p>
    <w:p w:rsidR="00CB0917" w:rsidRPr="002F411D" w:rsidRDefault="00CB0917" w:rsidP="002F411D">
      <w:pPr>
        <w:spacing w:line="360" w:lineRule="auto"/>
        <w:rPr>
          <w:b/>
          <w:color w:val="000000" w:themeColor="text1"/>
          <w:szCs w:val="24"/>
          <w:u w:val="single"/>
        </w:rPr>
      </w:pPr>
    </w:p>
    <w:sectPr w:rsidR="00CB0917" w:rsidRPr="002F411D" w:rsidSect="002F411D">
      <w:footerReference w:type="even" r:id="rId13"/>
      <w:footerReference w:type="default" r:id="rId14"/>
      <w:pgSz w:w="12240" w:h="15840"/>
      <w:pgMar w:top="1440" w:right="1440" w:bottom="1296"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1997" w:rsidRDefault="004F1997">
      <w:r>
        <w:separator/>
      </w:r>
    </w:p>
  </w:endnote>
  <w:endnote w:type="continuationSeparator" w:id="0">
    <w:p w:rsidR="004F1997" w:rsidRDefault="004F1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92C" w:rsidRPr="008D4552" w:rsidRDefault="00C9299B">
    <w:pPr>
      <w:pStyle w:val="Footer"/>
      <w:framePr w:wrap="around" w:vAnchor="text" w:hAnchor="margin" w:xAlign="center" w:y="1"/>
      <w:rPr>
        <w:rStyle w:val="PageNumber"/>
        <w:color w:val="000000"/>
      </w:rPr>
    </w:pPr>
    <w:r w:rsidRPr="008D4552">
      <w:rPr>
        <w:rStyle w:val="PageNumber"/>
        <w:color w:val="000000"/>
      </w:rPr>
      <w:fldChar w:fldCharType="begin"/>
    </w:r>
    <w:r w:rsidR="0081092C" w:rsidRPr="008D4552">
      <w:rPr>
        <w:rStyle w:val="PageNumber"/>
        <w:color w:val="000000"/>
      </w:rPr>
      <w:instrText xml:space="preserve">PAGE  </w:instrText>
    </w:r>
    <w:r w:rsidRPr="008D4552">
      <w:rPr>
        <w:rStyle w:val="PageNumber"/>
        <w:color w:val="000000"/>
      </w:rPr>
      <w:fldChar w:fldCharType="separate"/>
    </w:r>
    <w:r w:rsidR="0081092C" w:rsidRPr="008D4552">
      <w:rPr>
        <w:rStyle w:val="PageNumber"/>
        <w:noProof/>
        <w:color w:val="000000"/>
      </w:rPr>
      <w:t>6</w:t>
    </w:r>
    <w:r w:rsidRPr="008D4552">
      <w:rPr>
        <w:rStyle w:val="PageNumber"/>
        <w:color w:val="000000"/>
      </w:rPr>
      <w:fldChar w:fldCharType="end"/>
    </w:r>
  </w:p>
  <w:p w:rsidR="0081092C" w:rsidRPr="008D4552" w:rsidRDefault="0081092C">
    <w:pPr>
      <w:pStyle w:val="Footer"/>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92C" w:rsidRPr="0043326A" w:rsidRDefault="00C9299B">
    <w:pPr>
      <w:pStyle w:val="Footer"/>
      <w:framePr w:wrap="around" w:vAnchor="text" w:hAnchor="margin" w:xAlign="center" w:y="1"/>
      <w:rPr>
        <w:rStyle w:val="PageNumber"/>
        <w:color w:val="000000"/>
        <w:sz w:val="20"/>
      </w:rPr>
    </w:pPr>
    <w:r w:rsidRPr="0043326A">
      <w:rPr>
        <w:rStyle w:val="PageNumber"/>
        <w:color w:val="000000"/>
        <w:sz w:val="20"/>
      </w:rPr>
      <w:fldChar w:fldCharType="begin"/>
    </w:r>
    <w:r w:rsidR="0081092C" w:rsidRPr="0043326A">
      <w:rPr>
        <w:rStyle w:val="PageNumber"/>
        <w:color w:val="000000"/>
        <w:sz w:val="20"/>
      </w:rPr>
      <w:instrText xml:space="preserve">PAGE  </w:instrText>
    </w:r>
    <w:r w:rsidRPr="0043326A">
      <w:rPr>
        <w:rStyle w:val="PageNumber"/>
        <w:color w:val="000000"/>
        <w:sz w:val="20"/>
      </w:rPr>
      <w:fldChar w:fldCharType="separate"/>
    </w:r>
    <w:r w:rsidR="00E77CD2">
      <w:rPr>
        <w:rStyle w:val="PageNumber"/>
        <w:noProof/>
        <w:color w:val="000000"/>
        <w:sz w:val="20"/>
      </w:rPr>
      <w:t>8</w:t>
    </w:r>
    <w:r w:rsidRPr="0043326A">
      <w:rPr>
        <w:rStyle w:val="PageNumber"/>
        <w:color w:val="000000"/>
        <w:sz w:val="20"/>
      </w:rPr>
      <w:fldChar w:fldCharType="end"/>
    </w:r>
  </w:p>
  <w:p w:rsidR="0081092C" w:rsidRPr="008D4552" w:rsidRDefault="0081092C" w:rsidP="002F115D">
    <w:pPr>
      <w:pStyle w:val="Footer"/>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1997" w:rsidRPr="00592A8C" w:rsidRDefault="004F1997" w:rsidP="00592A8C">
      <w:pPr>
        <w:pStyle w:val="Footer"/>
        <w:rPr>
          <w:color w:val="000000"/>
        </w:rPr>
      </w:pPr>
      <w:r w:rsidRPr="00592A8C">
        <w:rPr>
          <w:color w:val="000000"/>
        </w:rPr>
        <w:t>__________________________</w:t>
      </w:r>
    </w:p>
  </w:footnote>
  <w:footnote w:type="continuationSeparator" w:id="0">
    <w:p w:rsidR="004F1997" w:rsidRPr="003D4C42" w:rsidRDefault="004F1997" w:rsidP="00E14B47">
      <w:pPr>
        <w:pStyle w:val="Footer"/>
        <w:rPr>
          <w:color w:val="000000"/>
        </w:rPr>
      </w:pPr>
      <w:r w:rsidRPr="003D4C42">
        <w:rPr>
          <w:color w:val="000000"/>
        </w:rPr>
        <w:t>_________________</w:t>
      </w:r>
      <w:r>
        <w:rPr>
          <w:color w:val="000000"/>
        </w:rPr>
        <w:t>________</w:t>
      </w:r>
      <w:r w:rsidRPr="003D4C42">
        <w:rPr>
          <w:color w:val="000000"/>
        </w:rPr>
        <w:t>__</w:t>
      </w:r>
    </w:p>
  </w:footnote>
  <w:footnote w:id="1">
    <w:p w:rsidR="00627E5C" w:rsidRPr="008D4552" w:rsidRDefault="00627E5C" w:rsidP="00627E5C">
      <w:pPr>
        <w:pStyle w:val="FootnoteText"/>
        <w:rPr>
          <w:color w:val="000000"/>
        </w:rPr>
      </w:pPr>
      <w:r w:rsidRPr="008D4552">
        <w:rPr>
          <w:rStyle w:val="FootnoteReference"/>
          <w:color w:val="000000"/>
        </w:rPr>
        <w:footnoteRef/>
      </w:r>
      <w:r w:rsidRPr="008D4552">
        <w:rPr>
          <w:color w:val="000000"/>
        </w:rPr>
        <w:t xml:space="preserve"> </w:t>
      </w:r>
      <w:proofErr w:type="gramStart"/>
      <w:r w:rsidRPr="008D4552">
        <w:rPr>
          <w:color w:val="000000"/>
        </w:rPr>
        <w:t xml:space="preserve">Market entry requirements, in light of the policy objectives of the TA-96, for telecommunication service providers are set out in </w:t>
      </w:r>
      <w:r w:rsidRPr="008D4552">
        <w:rPr>
          <w:i/>
          <w:color w:val="000000"/>
        </w:rPr>
        <w:t xml:space="preserve">In Re: Implementation of the Telecommunications Act of 1996, </w:t>
      </w:r>
      <w:r w:rsidRPr="008D4552">
        <w:rPr>
          <w:color w:val="000000"/>
        </w:rPr>
        <w:t>Docket No.</w:t>
      </w:r>
      <w:proofErr w:type="gramEnd"/>
      <w:r w:rsidRPr="008D4552">
        <w:rPr>
          <w:color w:val="000000"/>
        </w:rPr>
        <w:t xml:space="preserve"> </w:t>
      </w:r>
      <w:proofErr w:type="gramStart"/>
      <w:r w:rsidRPr="008D4552">
        <w:rPr>
          <w:color w:val="000000"/>
        </w:rPr>
        <w:t>M-00960799 (</w:t>
      </w:r>
      <w:r w:rsidRPr="008D4552">
        <w:rPr>
          <w:i/>
          <w:color w:val="000000"/>
        </w:rPr>
        <w:t>Implementation Order</w:t>
      </w:r>
      <w:r w:rsidRPr="008D4552">
        <w:rPr>
          <w:color w:val="000000"/>
        </w:rPr>
        <w:t xml:space="preserve">: June 3, 1996; and </w:t>
      </w:r>
      <w:r w:rsidRPr="008D4552">
        <w:rPr>
          <w:i/>
          <w:color w:val="000000"/>
        </w:rPr>
        <w:t>Implementation Reconsideration Order</w:t>
      </w:r>
      <w:r w:rsidR="00106152">
        <w:rPr>
          <w:color w:val="000000"/>
        </w:rPr>
        <w:t>: September 9, 1996) (</w:t>
      </w:r>
      <w:r w:rsidRPr="008D4552">
        <w:rPr>
          <w:color w:val="000000"/>
        </w:rPr>
        <w:t xml:space="preserve">herein </w:t>
      </w:r>
      <w:r w:rsidRPr="008D4552">
        <w:rPr>
          <w:i/>
          <w:color w:val="000000"/>
        </w:rPr>
        <w:t>TA</w:t>
      </w:r>
      <w:r w:rsidRPr="008D4552">
        <w:rPr>
          <w:i/>
          <w:color w:val="000000"/>
        </w:rPr>
        <w:noBreakHyphen/>
        <w:t>96 Implementation Orders</w:t>
      </w:r>
      <w:r w:rsidR="00106152">
        <w:rPr>
          <w:i/>
          <w:color w:val="000000"/>
        </w:rPr>
        <w:t>)</w:t>
      </w:r>
      <w:r w:rsidRPr="008D4552">
        <w:rPr>
          <w:color w:val="000000"/>
        </w:rPr>
        <w:t>.</w:t>
      </w:r>
      <w:proofErr w:type="gramEnd"/>
    </w:p>
  </w:footnote>
  <w:footnote w:id="2">
    <w:p w:rsidR="00751BAC" w:rsidRPr="008D4552" w:rsidRDefault="00751BAC" w:rsidP="00751BAC">
      <w:pPr>
        <w:pStyle w:val="FootnoteText"/>
        <w:rPr>
          <w:color w:val="000000"/>
        </w:rPr>
      </w:pPr>
      <w:r w:rsidRPr="008D4552">
        <w:rPr>
          <w:rStyle w:val="FootnoteReference"/>
          <w:color w:val="000000"/>
        </w:rPr>
        <w:footnoteRef/>
      </w:r>
      <w:r w:rsidRPr="008D4552">
        <w:rPr>
          <w:color w:val="000000"/>
        </w:rPr>
        <w:t xml:space="preserve"> Regardless of the review process, any tariff provision(s) inconsistent with the provisions of the Code, the TA-96, or our </w:t>
      </w:r>
      <w:r>
        <w:rPr>
          <w:color w:val="000000"/>
        </w:rPr>
        <w:t>r</w:t>
      </w:r>
      <w:r w:rsidRPr="008D4552">
        <w:rPr>
          <w:color w:val="000000"/>
        </w:rPr>
        <w:t xml:space="preserve">egulations or Orders will be deemed inoperative and superseded. </w:t>
      </w:r>
    </w:p>
  </w:footnote>
  <w:footnote w:id="3">
    <w:p w:rsidR="002218B6" w:rsidRPr="00411F6C" w:rsidRDefault="002218B6" w:rsidP="002218B6">
      <w:pPr>
        <w:pStyle w:val="FootnoteText"/>
        <w:rPr>
          <w:color w:val="auto"/>
        </w:rPr>
      </w:pPr>
      <w:r w:rsidRPr="00411F6C">
        <w:rPr>
          <w:rStyle w:val="FootnoteReference"/>
          <w:color w:val="auto"/>
        </w:rPr>
        <w:footnoteRef/>
      </w:r>
      <w:r w:rsidRPr="00411F6C">
        <w:rPr>
          <w:color w:val="auto"/>
        </w:rPr>
        <w:t xml:space="preserve"> </w:t>
      </w:r>
      <w:r w:rsidRPr="00411F6C">
        <w:rPr>
          <w:i/>
          <w:color w:val="auto"/>
        </w:rPr>
        <w:t xml:space="preserve">See </w:t>
      </w:r>
      <w:r w:rsidRPr="00411F6C">
        <w:rPr>
          <w:i/>
          <w:color w:val="auto"/>
          <w:spacing w:val="-3"/>
        </w:rPr>
        <w:t>Final Rulemaking to Permit Electronic Filing</w:t>
      </w:r>
      <w:r>
        <w:rPr>
          <w:color w:val="auto"/>
          <w:spacing w:val="-3"/>
        </w:rPr>
        <w:t>, Docket No. L-00070187</w:t>
      </w:r>
      <w:r w:rsidRPr="00411F6C">
        <w:rPr>
          <w:color w:val="auto"/>
          <w:spacing w:val="-3"/>
        </w:rPr>
        <w:t xml:space="preserve"> </w:t>
      </w:r>
      <w:r>
        <w:rPr>
          <w:color w:val="auto"/>
          <w:spacing w:val="-3"/>
        </w:rPr>
        <w:t>(Order e</w:t>
      </w:r>
      <w:r w:rsidRPr="00411F6C">
        <w:rPr>
          <w:color w:val="auto"/>
          <w:spacing w:val="-3"/>
        </w:rPr>
        <w:t>ntered May 23, 2008</w:t>
      </w:r>
      <w:r>
        <w:rPr>
          <w:color w:val="auto"/>
          <w:spacing w:val="-3"/>
        </w:rPr>
        <w:t>)</w:t>
      </w:r>
      <w:r w:rsidRPr="00411F6C">
        <w:rPr>
          <w:color w:val="auto"/>
          <w:spacing w:val="-3"/>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31ADC"/>
    <w:multiLevelType w:val="singleLevel"/>
    <w:tmpl w:val="3C2AA594"/>
    <w:lvl w:ilvl="0">
      <w:start w:val="1"/>
      <w:numFmt w:val="decimal"/>
      <w:lvlText w:val="(%1)"/>
      <w:lvlJc w:val="left"/>
      <w:pPr>
        <w:tabs>
          <w:tab w:val="num" w:pos="1860"/>
        </w:tabs>
        <w:ind w:left="1860" w:hanging="420"/>
      </w:pPr>
      <w:rPr>
        <w:rFonts w:hint="default"/>
      </w:rPr>
    </w:lvl>
  </w:abstractNum>
  <w:abstractNum w:abstractNumId="1">
    <w:nsid w:val="02F233D2"/>
    <w:multiLevelType w:val="hybridMultilevel"/>
    <w:tmpl w:val="DED2AB34"/>
    <w:lvl w:ilvl="0" w:tplc="248A4D7E">
      <w:start w:val="1"/>
      <w:numFmt w:val="decimal"/>
      <w:lvlText w:val="%1."/>
      <w:lvlJc w:val="left"/>
      <w:pPr>
        <w:tabs>
          <w:tab w:val="num" w:pos="360"/>
        </w:tabs>
        <w:ind w:left="360" w:hanging="360"/>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AE56FC"/>
    <w:multiLevelType w:val="multilevel"/>
    <w:tmpl w:val="6E94910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3">
    <w:nsid w:val="0682481C"/>
    <w:multiLevelType w:val="hybridMultilevel"/>
    <w:tmpl w:val="6DF4BC42"/>
    <w:lvl w:ilvl="0" w:tplc="C47C7A62">
      <w:start w:val="1"/>
      <w:numFmt w:val="decimal"/>
      <w:lvlText w:val="%1."/>
      <w:lvlJc w:val="left"/>
      <w:pPr>
        <w:tabs>
          <w:tab w:val="num" w:pos="360"/>
        </w:tabs>
        <w:ind w:left="360" w:hanging="360"/>
      </w:pPr>
      <w:rPr>
        <w:rFonts w:hint="default"/>
        <w:b w:val="0"/>
        <w:i w:val="0"/>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75C1699"/>
    <w:multiLevelType w:val="hybridMultilevel"/>
    <w:tmpl w:val="5ACC9AC8"/>
    <w:lvl w:ilvl="0" w:tplc="365E42BE">
      <w:start w:val="1"/>
      <w:numFmt w:val="decimal"/>
      <w:lvlText w:val="%1."/>
      <w:lvlJc w:val="left"/>
      <w:pPr>
        <w:tabs>
          <w:tab w:val="num" w:pos="360"/>
        </w:tabs>
        <w:ind w:left="360" w:hanging="360"/>
      </w:pPr>
      <w:rPr>
        <w:rFonts w:hint="default"/>
        <w:b w:val="0"/>
        <w:i w:val="0"/>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C311AED"/>
    <w:multiLevelType w:val="hybridMultilevel"/>
    <w:tmpl w:val="3F26F5C2"/>
    <w:lvl w:ilvl="0" w:tplc="E51042B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D9D0F49"/>
    <w:multiLevelType w:val="hybridMultilevel"/>
    <w:tmpl w:val="4E3E0D46"/>
    <w:lvl w:ilvl="0" w:tplc="A84E65CC">
      <w:start w:val="1"/>
      <w:numFmt w:val="decimal"/>
      <w:lvlText w:val="%1."/>
      <w:lvlJc w:val="left"/>
      <w:pPr>
        <w:tabs>
          <w:tab w:val="num" w:pos="360"/>
        </w:tabs>
        <w:ind w:left="360" w:hanging="360"/>
      </w:pPr>
      <w:rPr>
        <w:rFonts w:hint="default"/>
        <w:b w:val="0"/>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E6A5CCD"/>
    <w:multiLevelType w:val="hybridMultilevel"/>
    <w:tmpl w:val="262A6FC4"/>
    <w:lvl w:ilvl="0" w:tplc="468E36D8">
      <w:start w:val="1"/>
      <w:numFmt w:val="decimal"/>
      <w:lvlText w:val="%1."/>
      <w:lvlJc w:val="left"/>
      <w:pPr>
        <w:tabs>
          <w:tab w:val="num" w:pos="360"/>
        </w:tabs>
        <w:ind w:left="360" w:hanging="360"/>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10A0A5D"/>
    <w:multiLevelType w:val="multilevel"/>
    <w:tmpl w:val="E3525E56"/>
    <w:lvl w:ilvl="0">
      <w:start w:val="1"/>
      <w:numFmt w:val="decimal"/>
      <w:lvlText w:val="%1)"/>
      <w:lvlJc w:val="left"/>
      <w:pPr>
        <w:tabs>
          <w:tab w:val="num" w:pos="288"/>
        </w:tabs>
        <w:ind w:left="0" w:firstLine="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37C6909"/>
    <w:multiLevelType w:val="hybridMultilevel"/>
    <w:tmpl w:val="F5AEB5B6"/>
    <w:lvl w:ilvl="0" w:tplc="958A70C6">
      <w:start w:val="1"/>
      <w:numFmt w:val="decimal"/>
      <w:lvlText w:val="%1."/>
      <w:lvlJc w:val="left"/>
      <w:pPr>
        <w:tabs>
          <w:tab w:val="num" w:pos="720"/>
        </w:tabs>
        <w:ind w:left="0" w:firstLine="720"/>
      </w:pPr>
      <w:rPr>
        <w:rFonts w:hint="default"/>
        <w:b w:val="0"/>
        <w:i w:val="0"/>
        <w:color w:val="000000"/>
      </w:rPr>
    </w:lvl>
    <w:lvl w:ilvl="1" w:tplc="04090001">
      <w:start w:val="1"/>
      <w:numFmt w:val="bullet"/>
      <w:lvlText w:val=""/>
      <w:lvlJc w:val="left"/>
      <w:pPr>
        <w:tabs>
          <w:tab w:val="num" w:pos="1440"/>
        </w:tabs>
        <w:ind w:left="1440" w:hanging="360"/>
      </w:pPr>
      <w:rPr>
        <w:rFonts w:ascii="Symbol" w:hAnsi="Symbol" w:hint="default"/>
        <w:b w:val="0"/>
        <w:i w:val="0"/>
      </w:rPr>
    </w:lvl>
    <w:lvl w:ilvl="2" w:tplc="04090001">
      <w:start w:val="1"/>
      <w:numFmt w:val="bullet"/>
      <w:lvlText w:val=""/>
      <w:lvlJc w:val="left"/>
      <w:pPr>
        <w:tabs>
          <w:tab w:val="num" w:pos="2340"/>
        </w:tabs>
        <w:ind w:left="2340" w:hanging="360"/>
      </w:pPr>
      <w:rPr>
        <w:rFonts w:ascii="Symbol" w:hAnsi="Symbol" w:hint="default"/>
        <w:b w:val="0"/>
        <w:i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3980A09"/>
    <w:multiLevelType w:val="multilevel"/>
    <w:tmpl w:val="512C8F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C3D3D4A"/>
    <w:multiLevelType w:val="multilevel"/>
    <w:tmpl w:val="36BE8272"/>
    <w:lvl w:ilvl="0">
      <w:start w:val="1"/>
      <w:numFmt w:val="decimal"/>
      <w:lvlText w:val="%1."/>
      <w:lvlJc w:val="left"/>
      <w:pPr>
        <w:tabs>
          <w:tab w:val="num" w:pos="360"/>
        </w:tabs>
        <w:ind w:left="360" w:hanging="360"/>
      </w:pPr>
      <w:rPr>
        <w:rFonts w:hint="default"/>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19D716B"/>
    <w:multiLevelType w:val="hybridMultilevel"/>
    <w:tmpl w:val="BAA018E2"/>
    <w:lvl w:ilvl="0" w:tplc="04090001">
      <w:start w:val="1"/>
      <w:numFmt w:val="bullet"/>
      <w:lvlText w:val=""/>
      <w:lvlJc w:val="left"/>
      <w:pPr>
        <w:tabs>
          <w:tab w:val="num" w:pos="360"/>
        </w:tabs>
        <w:ind w:left="360" w:hanging="360"/>
      </w:pPr>
      <w:rPr>
        <w:rFonts w:ascii="Symbol" w:hAnsi="Symbol" w:hint="default"/>
        <w:b w:val="0"/>
        <w:i w:val="0"/>
      </w:rPr>
    </w:lvl>
    <w:lvl w:ilvl="1" w:tplc="04090001">
      <w:start w:val="1"/>
      <w:numFmt w:val="bullet"/>
      <w:lvlText w:val=""/>
      <w:lvlJc w:val="left"/>
      <w:pPr>
        <w:tabs>
          <w:tab w:val="num" w:pos="-540"/>
        </w:tabs>
        <w:ind w:left="-540" w:hanging="360"/>
      </w:pPr>
      <w:rPr>
        <w:rFonts w:ascii="Symbol" w:hAnsi="Symbol" w:hint="default"/>
        <w:b w:val="0"/>
        <w:i w:val="0"/>
      </w:rPr>
    </w:lvl>
    <w:lvl w:ilvl="2" w:tplc="04090005">
      <w:start w:val="1"/>
      <w:numFmt w:val="bullet"/>
      <w:lvlText w:val=""/>
      <w:lvlJc w:val="left"/>
      <w:pPr>
        <w:tabs>
          <w:tab w:val="num" w:pos="180"/>
        </w:tabs>
        <w:ind w:left="180" w:hanging="360"/>
      </w:pPr>
      <w:rPr>
        <w:rFonts w:ascii="Wingdings" w:hAnsi="Wingdings" w:hint="default"/>
      </w:rPr>
    </w:lvl>
    <w:lvl w:ilvl="3" w:tplc="04090001" w:tentative="1">
      <w:start w:val="1"/>
      <w:numFmt w:val="bullet"/>
      <w:lvlText w:val=""/>
      <w:lvlJc w:val="left"/>
      <w:pPr>
        <w:tabs>
          <w:tab w:val="num" w:pos="900"/>
        </w:tabs>
        <w:ind w:left="900" w:hanging="360"/>
      </w:pPr>
      <w:rPr>
        <w:rFonts w:ascii="Symbol" w:hAnsi="Symbol" w:hint="default"/>
      </w:rPr>
    </w:lvl>
    <w:lvl w:ilvl="4" w:tplc="04090003" w:tentative="1">
      <w:start w:val="1"/>
      <w:numFmt w:val="bullet"/>
      <w:lvlText w:val="o"/>
      <w:lvlJc w:val="left"/>
      <w:pPr>
        <w:tabs>
          <w:tab w:val="num" w:pos="1620"/>
        </w:tabs>
        <w:ind w:left="1620" w:hanging="360"/>
      </w:pPr>
      <w:rPr>
        <w:rFonts w:ascii="Courier New" w:hAnsi="Courier New" w:cs="Courier New" w:hint="default"/>
      </w:rPr>
    </w:lvl>
    <w:lvl w:ilvl="5" w:tplc="04090005" w:tentative="1">
      <w:start w:val="1"/>
      <w:numFmt w:val="bullet"/>
      <w:lvlText w:val=""/>
      <w:lvlJc w:val="left"/>
      <w:pPr>
        <w:tabs>
          <w:tab w:val="num" w:pos="2340"/>
        </w:tabs>
        <w:ind w:left="2340" w:hanging="360"/>
      </w:pPr>
      <w:rPr>
        <w:rFonts w:ascii="Wingdings" w:hAnsi="Wingdings" w:hint="default"/>
      </w:rPr>
    </w:lvl>
    <w:lvl w:ilvl="6" w:tplc="04090001" w:tentative="1">
      <w:start w:val="1"/>
      <w:numFmt w:val="bullet"/>
      <w:lvlText w:val=""/>
      <w:lvlJc w:val="left"/>
      <w:pPr>
        <w:tabs>
          <w:tab w:val="num" w:pos="3060"/>
        </w:tabs>
        <w:ind w:left="3060" w:hanging="360"/>
      </w:pPr>
      <w:rPr>
        <w:rFonts w:ascii="Symbol" w:hAnsi="Symbol" w:hint="default"/>
      </w:rPr>
    </w:lvl>
    <w:lvl w:ilvl="7" w:tplc="04090003" w:tentative="1">
      <w:start w:val="1"/>
      <w:numFmt w:val="bullet"/>
      <w:lvlText w:val="o"/>
      <w:lvlJc w:val="left"/>
      <w:pPr>
        <w:tabs>
          <w:tab w:val="num" w:pos="3780"/>
        </w:tabs>
        <w:ind w:left="3780" w:hanging="360"/>
      </w:pPr>
      <w:rPr>
        <w:rFonts w:ascii="Courier New" w:hAnsi="Courier New" w:cs="Courier New" w:hint="default"/>
      </w:rPr>
    </w:lvl>
    <w:lvl w:ilvl="8" w:tplc="04090005" w:tentative="1">
      <w:start w:val="1"/>
      <w:numFmt w:val="bullet"/>
      <w:lvlText w:val=""/>
      <w:lvlJc w:val="left"/>
      <w:pPr>
        <w:tabs>
          <w:tab w:val="num" w:pos="4500"/>
        </w:tabs>
        <w:ind w:left="4500" w:hanging="360"/>
      </w:pPr>
      <w:rPr>
        <w:rFonts w:ascii="Wingdings" w:hAnsi="Wingdings" w:hint="default"/>
      </w:rPr>
    </w:lvl>
  </w:abstractNum>
  <w:abstractNum w:abstractNumId="13">
    <w:nsid w:val="425154FC"/>
    <w:multiLevelType w:val="multilevel"/>
    <w:tmpl w:val="F9FA794E"/>
    <w:lvl w:ilvl="0">
      <w:start w:val="1"/>
      <w:numFmt w:val="decimal"/>
      <w:lvlText w:val="%1."/>
      <w:lvlJc w:val="left"/>
      <w:pPr>
        <w:tabs>
          <w:tab w:val="num" w:pos="360"/>
        </w:tabs>
        <w:ind w:left="360" w:hanging="360"/>
      </w:pPr>
      <w:rPr>
        <w:rFonts w:hint="default"/>
        <w:b w:val="0"/>
        <w:i w:val="0"/>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AA43A69"/>
    <w:multiLevelType w:val="hybridMultilevel"/>
    <w:tmpl w:val="F9FA794E"/>
    <w:lvl w:ilvl="0" w:tplc="365E42BE">
      <w:start w:val="1"/>
      <w:numFmt w:val="decimal"/>
      <w:lvlText w:val="%1."/>
      <w:lvlJc w:val="left"/>
      <w:pPr>
        <w:tabs>
          <w:tab w:val="num" w:pos="360"/>
        </w:tabs>
        <w:ind w:left="360" w:hanging="360"/>
      </w:pPr>
      <w:rPr>
        <w:rFonts w:hint="default"/>
        <w:b w:val="0"/>
        <w:i w:val="0"/>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DF041A4"/>
    <w:multiLevelType w:val="hybridMultilevel"/>
    <w:tmpl w:val="D02A9936"/>
    <w:lvl w:ilvl="0" w:tplc="04090005">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4F8606BB"/>
    <w:multiLevelType w:val="hybridMultilevel"/>
    <w:tmpl w:val="E95E49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284641F"/>
    <w:multiLevelType w:val="hybridMultilevel"/>
    <w:tmpl w:val="A9BC04A6"/>
    <w:lvl w:ilvl="0" w:tplc="18886C14">
      <w:start w:val="1"/>
      <w:numFmt w:val="decimal"/>
      <w:lvlText w:val="%1."/>
      <w:lvlJc w:val="left"/>
      <w:pPr>
        <w:tabs>
          <w:tab w:val="num" w:pos="360"/>
        </w:tabs>
        <w:ind w:left="360" w:hanging="360"/>
      </w:pPr>
      <w:rPr>
        <w:rFonts w:ascii="Times New Roman" w:hAnsi="Times New Roman" w:hint="default"/>
        <w:b w:val="0"/>
        <w:i w:val="0"/>
        <w:color w:val="00000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6D86749"/>
    <w:multiLevelType w:val="hybridMultilevel"/>
    <w:tmpl w:val="66DEB150"/>
    <w:lvl w:ilvl="0" w:tplc="3D4ACC8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7911C2C"/>
    <w:multiLevelType w:val="multilevel"/>
    <w:tmpl w:val="BAA018E2"/>
    <w:lvl w:ilvl="0">
      <w:start w:val="1"/>
      <w:numFmt w:val="bullet"/>
      <w:lvlText w:val=""/>
      <w:lvlJc w:val="left"/>
      <w:pPr>
        <w:tabs>
          <w:tab w:val="num" w:pos="360"/>
        </w:tabs>
        <w:ind w:left="360" w:hanging="360"/>
      </w:pPr>
      <w:rPr>
        <w:rFonts w:ascii="Symbol" w:hAnsi="Symbol" w:hint="default"/>
        <w:b w:val="0"/>
        <w:i w:val="0"/>
      </w:rPr>
    </w:lvl>
    <w:lvl w:ilvl="1">
      <w:start w:val="1"/>
      <w:numFmt w:val="bullet"/>
      <w:lvlText w:val=""/>
      <w:lvlJc w:val="left"/>
      <w:pPr>
        <w:tabs>
          <w:tab w:val="num" w:pos="-540"/>
        </w:tabs>
        <w:ind w:left="-540" w:hanging="360"/>
      </w:pPr>
      <w:rPr>
        <w:rFonts w:ascii="Symbol" w:hAnsi="Symbol" w:hint="default"/>
        <w:b w:val="0"/>
        <w:i w:val="0"/>
      </w:rPr>
    </w:lvl>
    <w:lvl w:ilvl="2">
      <w:start w:val="1"/>
      <w:numFmt w:val="bullet"/>
      <w:lvlText w:val=""/>
      <w:lvlJc w:val="left"/>
      <w:pPr>
        <w:tabs>
          <w:tab w:val="num" w:pos="180"/>
        </w:tabs>
        <w:ind w:left="180" w:hanging="360"/>
      </w:pPr>
      <w:rPr>
        <w:rFonts w:ascii="Wingdings" w:hAnsi="Wingdings" w:hint="default"/>
      </w:rPr>
    </w:lvl>
    <w:lvl w:ilvl="3">
      <w:start w:val="1"/>
      <w:numFmt w:val="bullet"/>
      <w:lvlText w:val=""/>
      <w:lvlJc w:val="left"/>
      <w:pPr>
        <w:tabs>
          <w:tab w:val="num" w:pos="900"/>
        </w:tabs>
        <w:ind w:left="900" w:hanging="360"/>
      </w:pPr>
      <w:rPr>
        <w:rFonts w:ascii="Symbol" w:hAnsi="Symbol" w:hint="default"/>
      </w:rPr>
    </w:lvl>
    <w:lvl w:ilvl="4">
      <w:start w:val="1"/>
      <w:numFmt w:val="bullet"/>
      <w:lvlText w:val="o"/>
      <w:lvlJc w:val="left"/>
      <w:pPr>
        <w:tabs>
          <w:tab w:val="num" w:pos="1620"/>
        </w:tabs>
        <w:ind w:left="1620" w:hanging="360"/>
      </w:pPr>
      <w:rPr>
        <w:rFonts w:ascii="Courier New" w:hAnsi="Courier New" w:cs="Courier New" w:hint="default"/>
      </w:rPr>
    </w:lvl>
    <w:lvl w:ilvl="5">
      <w:start w:val="1"/>
      <w:numFmt w:val="bullet"/>
      <w:lvlText w:val=""/>
      <w:lvlJc w:val="left"/>
      <w:pPr>
        <w:tabs>
          <w:tab w:val="num" w:pos="2340"/>
        </w:tabs>
        <w:ind w:left="2340" w:hanging="360"/>
      </w:pPr>
      <w:rPr>
        <w:rFonts w:ascii="Wingdings" w:hAnsi="Wingdings" w:hint="default"/>
      </w:rPr>
    </w:lvl>
    <w:lvl w:ilvl="6">
      <w:start w:val="1"/>
      <w:numFmt w:val="bullet"/>
      <w:lvlText w:val=""/>
      <w:lvlJc w:val="left"/>
      <w:pPr>
        <w:tabs>
          <w:tab w:val="num" w:pos="3060"/>
        </w:tabs>
        <w:ind w:left="3060" w:hanging="360"/>
      </w:pPr>
      <w:rPr>
        <w:rFonts w:ascii="Symbol" w:hAnsi="Symbol" w:hint="default"/>
      </w:rPr>
    </w:lvl>
    <w:lvl w:ilvl="7">
      <w:start w:val="1"/>
      <w:numFmt w:val="bullet"/>
      <w:lvlText w:val="o"/>
      <w:lvlJc w:val="left"/>
      <w:pPr>
        <w:tabs>
          <w:tab w:val="num" w:pos="3780"/>
        </w:tabs>
        <w:ind w:left="3780" w:hanging="360"/>
      </w:pPr>
      <w:rPr>
        <w:rFonts w:ascii="Courier New" w:hAnsi="Courier New" w:cs="Courier New" w:hint="default"/>
      </w:rPr>
    </w:lvl>
    <w:lvl w:ilvl="8">
      <w:start w:val="1"/>
      <w:numFmt w:val="bullet"/>
      <w:lvlText w:val=""/>
      <w:lvlJc w:val="left"/>
      <w:pPr>
        <w:tabs>
          <w:tab w:val="num" w:pos="4500"/>
        </w:tabs>
        <w:ind w:left="4500" w:hanging="360"/>
      </w:pPr>
      <w:rPr>
        <w:rFonts w:ascii="Wingdings" w:hAnsi="Wingdings" w:hint="default"/>
      </w:rPr>
    </w:lvl>
  </w:abstractNum>
  <w:abstractNum w:abstractNumId="20">
    <w:nsid w:val="598C2769"/>
    <w:multiLevelType w:val="hybridMultilevel"/>
    <w:tmpl w:val="42C861D2"/>
    <w:lvl w:ilvl="0" w:tplc="468E36D8">
      <w:start w:val="1"/>
      <w:numFmt w:val="decimal"/>
      <w:lvlText w:val="%1."/>
      <w:lvlJc w:val="left"/>
      <w:pPr>
        <w:tabs>
          <w:tab w:val="num" w:pos="360"/>
        </w:tabs>
        <w:ind w:left="360" w:hanging="360"/>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2A4028F"/>
    <w:multiLevelType w:val="multilevel"/>
    <w:tmpl w:val="42C03F3C"/>
    <w:lvl w:ilvl="0">
      <w:start w:val="1"/>
      <w:numFmt w:val="decimal"/>
      <w:lvlText w:val="%1."/>
      <w:lvlJc w:val="left"/>
      <w:pPr>
        <w:tabs>
          <w:tab w:val="num" w:pos="360"/>
        </w:tabs>
        <w:ind w:left="360" w:hanging="360"/>
      </w:pPr>
      <w:rPr>
        <w:rFonts w:hint="default"/>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98156E"/>
    <w:multiLevelType w:val="hybridMultilevel"/>
    <w:tmpl w:val="ABB23730"/>
    <w:lvl w:ilvl="0" w:tplc="B860AA0C">
      <w:start w:val="1"/>
      <w:numFmt w:val="decimal"/>
      <w:lvlText w:val="%1."/>
      <w:lvlJc w:val="left"/>
      <w:pPr>
        <w:tabs>
          <w:tab w:val="num" w:pos="360"/>
        </w:tabs>
        <w:ind w:left="360" w:hanging="360"/>
      </w:pPr>
      <w:rPr>
        <w:rFonts w:hint="default"/>
        <w:b w:val="0"/>
        <w:i w:val="0"/>
        <w:color w:val="000000"/>
      </w:r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23">
    <w:nsid w:val="648E5541"/>
    <w:multiLevelType w:val="multilevel"/>
    <w:tmpl w:val="E0DAA80E"/>
    <w:lvl w:ilvl="0">
      <w:start w:val="1"/>
      <w:numFmt w:val="decimal"/>
      <w:lvlText w:val="%1."/>
      <w:lvlJc w:val="left"/>
      <w:pPr>
        <w:tabs>
          <w:tab w:val="num" w:pos="720"/>
        </w:tabs>
        <w:ind w:left="0" w:firstLine="720"/>
      </w:pPr>
      <w:rPr>
        <w:rFonts w:hint="default"/>
        <w:b w:val="0"/>
        <w:i w:val="0"/>
      </w:rPr>
    </w:lvl>
    <w:lvl w:ilvl="1">
      <w:start w:val="1"/>
      <w:numFmt w:val="bullet"/>
      <w:lvlText w:val=""/>
      <w:lvlJc w:val="left"/>
      <w:pPr>
        <w:tabs>
          <w:tab w:val="num" w:pos="1440"/>
        </w:tabs>
        <w:ind w:left="1440" w:hanging="360"/>
      </w:pPr>
      <w:rPr>
        <w:rFonts w:ascii="Symbol" w:hAnsi="Symbol" w:hint="default"/>
        <w:b w:val="0"/>
        <w:i w:val="0"/>
      </w:rPr>
    </w:lvl>
    <w:lvl w:ilvl="2">
      <w:start w:val="1"/>
      <w:numFmt w:val="bullet"/>
      <w:lvlText w:val=""/>
      <w:lvlJc w:val="left"/>
      <w:pPr>
        <w:tabs>
          <w:tab w:val="num" w:pos="2340"/>
        </w:tabs>
        <w:ind w:left="2340" w:hanging="360"/>
      </w:pPr>
      <w:rPr>
        <w:rFonts w:ascii="Symbol" w:hAnsi="Symbol" w:hint="default"/>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65226CC"/>
    <w:multiLevelType w:val="hybridMultilevel"/>
    <w:tmpl w:val="4E3E0D46"/>
    <w:lvl w:ilvl="0" w:tplc="A84E65CC">
      <w:start w:val="1"/>
      <w:numFmt w:val="decimal"/>
      <w:lvlText w:val="%1."/>
      <w:lvlJc w:val="left"/>
      <w:pPr>
        <w:tabs>
          <w:tab w:val="num" w:pos="360"/>
        </w:tabs>
        <w:ind w:left="360" w:hanging="360"/>
      </w:pPr>
      <w:rPr>
        <w:rFonts w:hint="default"/>
        <w:b w:val="0"/>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7420D55"/>
    <w:multiLevelType w:val="multilevel"/>
    <w:tmpl w:val="6E94910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26">
    <w:nsid w:val="67737811"/>
    <w:multiLevelType w:val="multilevel"/>
    <w:tmpl w:val="68B2FC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80A0E1C"/>
    <w:multiLevelType w:val="multilevel"/>
    <w:tmpl w:val="E3525E56"/>
    <w:lvl w:ilvl="0">
      <w:start w:val="1"/>
      <w:numFmt w:val="decimal"/>
      <w:lvlText w:val="%1)"/>
      <w:lvlJc w:val="left"/>
      <w:pPr>
        <w:tabs>
          <w:tab w:val="num" w:pos="288"/>
        </w:tabs>
        <w:ind w:left="0" w:firstLine="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06E7728"/>
    <w:multiLevelType w:val="multilevel"/>
    <w:tmpl w:val="3F26F5C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73000F3C"/>
    <w:multiLevelType w:val="singleLevel"/>
    <w:tmpl w:val="550E4E7C"/>
    <w:lvl w:ilvl="0">
      <w:start w:val="1"/>
      <w:numFmt w:val="decimal"/>
      <w:lvlText w:val="%1."/>
      <w:legacy w:legacy="1" w:legacySpace="0" w:legacyIndent="360"/>
      <w:lvlJc w:val="left"/>
      <w:rPr>
        <w:rFonts w:ascii="Times New Roman" w:hAnsi="Times New Roman" w:cs="Times New Roman" w:hint="default"/>
      </w:rPr>
    </w:lvl>
  </w:abstractNum>
  <w:abstractNum w:abstractNumId="30">
    <w:nsid w:val="754D5CC1"/>
    <w:multiLevelType w:val="hybridMultilevel"/>
    <w:tmpl w:val="A4E6B482"/>
    <w:lvl w:ilvl="0" w:tplc="CE44BC00">
      <w:start w:val="1"/>
      <w:numFmt w:val="bullet"/>
      <w:lvlText w:val=""/>
      <w:lvlJc w:val="left"/>
      <w:pPr>
        <w:tabs>
          <w:tab w:val="num" w:pos="648"/>
        </w:tabs>
        <w:ind w:left="360" w:firstLine="0"/>
      </w:pPr>
      <w:rPr>
        <w:rFonts w:ascii="Symbol" w:hAnsi="Symbol" w:hint="default"/>
      </w:rPr>
    </w:lvl>
    <w:lvl w:ilvl="1" w:tplc="04090003">
      <w:start w:val="1"/>
      <w:numFmt w:val="decimal"/>
      <w:lvlText w:val="%2."/>
      <w:lvlJc w:val="left"/>
      <w:pPr>
        <w:tabs>
          <w:tab w:val="num" w:pos="1800"/>
        </w:tabs>
        <w:ind w:left="1800" w:hanging="360"/>
      </w:pPr>
    </w:lvl>
    <w:lvl w:ilvl="2" w:tplc="04090005">
      <w:start w:val="1"/>
      <w:numFmt w:val="decimal"/>
      <w:lvlText w:val="%3."/>
      <w:lvlJc w:val="left"/>
      <w:pPr>
        <w:tabs>
          <w:tab w:val="num" w:pos="2520"/>
        </w:tabs>
        <w:ind w:left="2520" w:hanging="360"/>
      </w:pPr>
    </w:lvl>
    <w:lvl w:ilvl="3" w:tplc="04090001">
      <w:start w:val="1"/>
      <w:numFmt w:val="decimal"/>
      <w:lvlText w:val="%4."/>
      <w:lvlJc w:val="left"/>
      <w:pPr>
        <w:tabs>
          <w:tab w:val="num" w:pos="3240"/>
        </w:tabs>
        <w:ind w:left="3240" w:hanging="360"/>
      </w:pPr>
    </w:lvl>
    <w:lvl w:ilvl="4" w:tplc="04090003">
      <w:start w:val="1"/>
      <w:numFmt w:val="decimal"/>
      <w:lvlText w:val="%5."/>
      <w:lvlJc w:val="left"/>
      <w:pPr>
        <w:tabs>
          <w:tab w:val="num" w:pos="3960"/>
        </w:tabs>
        <w:ind w:left="3960" w:hanging="360"/>
      </w:pPr>
    </w:lvl>
    <w:lvl w:ilvl="5" w:tplc="04090005">
      <w:start w:val="1"/>
      <w:numFmt w:val="decimal"/>
      <w:lvlText w:val="%6."/>
      <w:lvlJc w:val="left"/>
      <w:pPr>
        <w:tabs>
          <w:tab w:val="num" w:pos="4680"/>
        </w:tabs>
        <w:ind w:left="4680" w:hanging="360"/>
      </w:pPr>
    </w:lvl>
    <w:lvl w:ilvl="6" w:tplc="04090001">
      <w:start w:val="1"/>
      <w:numFmt w:val="decimal"/>
      <w:lvlText w:val="%7."/>
      <w:lvlJc w:val="left"/>
      <w:pPr>
        <w:tabs>
          <w:tab w:val="num" w:pos="5400"/>
        </w:tabs>
        <w:ind w:left="5400" w:hanging="360"/>
      </w:pPr>
    </w:lvl>
    <w:lvl w:ilvl="7" w:tplc="04090003">
      <w:start w:val="1"/>
      <w:numFmt w:val="decimal"/>
      <w:lvlText w:val="%8."/>
      <w:lvlJc w:val="left"/>
      <w:pPr>
        <w:tabs>
          <w:tab w:val="num" w:pos="6120"/>
        </w:tabs>
        <w:ind w:left="6120" w:hanging="360"/>
      </w:pPr>
    </w:lvl>
    <w:lvl w:ilvl="8" w:tplc="04090005">
      <w:start w:val="1"/>
      <w:numFmt w:val="decimal"/>
      <w:lvlText w:val="%9."/>
      <w:lvlJc w:val="left"/>
      <w:pPr>
        <w:tabs>
          <w:tab w:val="num" w:pos="6840"/>
        </w:tabs>
        <w:ind w:left="6840" w:hanging="360"/>
      </w:pPr>
    </w:lvl>
  </w:abstractNum>
  <w:abstractNum w:abstractNumId="31">
    <w:nsid w:val="7CC84FD4"/>
    <w:multiLevelType w:val="hybridMultilevel"/>
    <w:tmpl w:val="7BEEFAB6"/>
    <w:lvl w:ilvl="0" w:tplc="D210607A">
      <w:start w:val="1"/>
      <w:numFmt w:val="bullet"/>
      <w:lvlText w:val=""/>
      <w:lvlJc w:val="left"/>
      <w:pPr>
        <w:tabs>
          <w:tab w:val="num" w:pos="360"/>
        </w:tabs>
        <w:ind w:left="360" w:hanging="360"/>
      </w:pPr>
      <w:rPr>
        <w:rFonts w:ascii="Symbol" w:hAnsi="Symbol" w:hint="default"/>
        <w:b w:val="0"/>
        <w:i w:val="0"/>
        <w:color w:val="000000"/>
      </w:rPr>
    </w:lvl>
    <w:lvl w:ilvl="1" w:tplc="04090001">
      <w:start w:val="1"/>
      <w:numFmt w:val="bullet"/>
      <w:lvlText w:val=""/>
      <w:lvlJc w:val="left"/>
      <w:pPr>
        <w:tabs>
          <w:tab w:val="num" w:pos="-540"/>
        </w:tabs>
        <w:ind w:left="-540" w:hanging="360"/>
      </w:pPr>
      <w:rPr>
        <w:rFonts w:ascii="Symbol" w:hAnsi="Symbol" w:hint="default"/>
        <w:b w:val="0"/>
        <w:i w:val="0"/>
      </w:rPr>
    </w:lvl>
    <w:lvl w:ilvl="2" w:tplc="04090005">
      <w:start w:val="1"/>
      <w:numFmt w:val="bullet"/>
      <w:lvlText w:val=""/>
      <w:lvlJc w:val="left"/>
      <w:pPr>
        <w:tabs>
          <w:tab w:val="num" w:pos="180"/>
        </w:tabs>
        <w:ind w:left="180" w:hanging="360"/>
      </w:pPr>
      <w:rPr>
        <w:rFonts w:ascii="Wingdings" w:hAnsi="Wingdings" w:hint="default"/>
      </w:rPr>
    </w:lvl>
    <w:lvl w:ilvl="3" w:tplc="04090001" w:tentative="1">
      <w:start w:val="1"/>
      <w:numFmt w:val="bullet"/>
      <w:lvlText w:val=""/>
      <w:lvlJc w:val="left"/>
      <w:pPr>
        <w:tabs>
          <w:tab w:val="num" w:pos="900"/>
        </w:tabs>
        <w:ind w:left="900" w:hanging="360"/>
      </w:pPr>
      <w:rPr>
        <w:rFonts w:ascii="Symbol" w:hAnsi="Symbol" w:hint="default"/>
      </w:rPr>
    </w:lvl>
    <w:lvl w:ilvl="4" w:tplc="04090003" w:tentative="1">
      <w:start w:val="1"/>
      <w:numFmt w:val="bullet"/>
      <w:lvlText w:val="o"/>
      <w:lvlJc w:val="left"/>
      <w:pPr>
        <w:tabs>
          <w:tab w:val="num" w:pos="1620"/>
        </w:tabs>
        <w:ind w:left="1620" w:hanging="360"/>
      </w:pPr>
      <w:rPr>
        <w:rFonts w:ascii="Courier New" w:hAnsi="Courier New" w:cs="Courier New" w:hint="default"/>
      </w:rPr>
    </w:lvl>
    <w:lvl w:ilvl="5" w:tplc="04090005" w:tentative="1">
      <w:start w:val="1"/>
      <w:numFmt w:val="bullet"/>
      <w:lvlText w:val=""/>
      <w:lvlJc w:val="left"/>
      <w:pPr>
        <w:tabs>
          <w:tab w:val="num" w:pos="2340"/>
        </w:tabs>
        <w:ind w:left="2340" w:hanging="360"/>
      </w:pPr>
      <w:rPr>
        <w:rFonts w:ascii="Wingdings" w:hAnsi="Wingdings" w:hint="default"/>
      </w:rPr>
    </w:lvl>
    <w:lvl w:ilvl="6" w:tplc="04090001" w:tentative="1">
      <w:start w:val="1"/>
      <w:numFmt w:val="bullet"/>
      <w:lvlText w:val=""/>
      <w:lvlJc w:val="left"/>
      <w:pPr>
        <w:tabs>
          <w:tab w:val="num" w:pos="3060"/>
        </w:tabs>
        <w:ind w:left="3060" w:hanging="360"/>
      </w:pPr>
      <w:rPr>
        <w:rFonts w:ascii="Symbol" w:hAnsi="Symbol" w:hint="default"/>
      </w:rPr>
    </w:lvl>
    <w:lvl w:ilvl="7" w:tplc="04090003" w:tentative="1">
      <w:start w:val="1"/>
      <w:numFmt w:val="bullet"/>
      <w:lvlText w:val="o"/>
      <w:lvlJc w:val="left"/>
      <w:pPr>
        <w:tabs>
          <w:tab w:val="num" w:pos="3780"/>
        </w:tabs>
        <w:ind w:left="3780" w:hanging="360"/>
      </w:pPr>
      <w:rPr>
        <w:rFonts w:ascii="Courier New" w:hAnsi="Courier New" w:cs="Courier New" w:hint="default"/>
      </w:rPr>
    </w:lvl>
    <w:lvl w:ilvl="8" w:tplc="04090005" w:tentative="1">
      <w:start w:val="1"/>
      <w:numFmt w:val="bullet"/>
      <w:lvlText w:val=""/>
      <w:lvlJc w:val="left"/>
      <w:pPr>
        <w:tabs>
          <w:tab w:val="num" w:pos="4500"/>
        </w:tabs>
        <w:ind w:left="4500" w:hanging="360"/>
      </w:pPr>
      <w:rPr>
        <w:rFonts w:ascii="Wingdings" w:hAnsi="Wingdings" w:hint="default"/>
      </w:rPr>
    </w:lvl>
  </w:abstractNum>
  <w:num w:numId="1">
    <w:abstractNumId w:val="0"/>
  </w:num>
  <w:num w:numId="2">
    <w:abstractNumId w:val="22"/>
  </w:num>
  <w:num w:numId="3">
    <w:abstractNumId w:val="14"/>
  </w:num>
  <w:num w:numId="4">
    <w:abstractNumId w:val="18"/>
  </w:num>
  <w:num w:numId="5">
    <w:abstractNumId w:val="9"/>
  </w:num>
  <w:num w:numId="6">
    <w:abstractNumId w:val="5"/>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12"/>
  </w:num>
  <w:num w:numId="11">
    <w:abstractNumId w:val="27"/>
  </w:num>
  <w:num w:numId="12">
    <w:abstractNumId w:val="25"/>
  </w:num>
  <w:num w:numId="13">
    <w:abstractNumId w:val="6"/>
  </w:num>
  <w:num w:numId="14">
    <w:abstractNumId w:val="10"/>
  </w:num>
  <w:num w:numId="15">
    <w:abstractNumId w:val="28"/>
  </w:num>
  <w:num w:numId="16">
    <w:abstractNumId w:val="3"/>
  </w:num>
  <w:num w:numId="17">
    <w:abstractNumId w:val="11"/>
  </w:num>
  <w:num w:numId="18">
    <w:abstractNumId w:val="26"/>
  </w:num>
  <w:num w:numId="19">
    <w:abstractNumId w:val="13"/>
  </w:num>
  <w:num w:numId="20">
    <w:abstractNumId w:val="4"/>
  </w:num>
  <w:num w:numId="21">
    <w:abstractNumId w:val="2"/>
  </w:num>
  <w:num w:numId="22">
    <w:abstractNumId w:val="1"/>
  </w:num>
  <w:num w:numId="23">
    <w:abstractNumId w:val="20"/>
  </w:num>
  <w:num w:numId="24">
    <w:abstractNumId w:val="17"/>
  </w:num>
  <w:num w:numId="25">
    <w:abstractNumId w:val="7"/>
  </w:num>
  <w:num w:numId="26">
    <w:abstractNumId w:val="16"/>
  </w:num>
  <w:num w:numId="27">
    <w:abstractNumId w:val="19"/>
  </w:num>
  <w:num w:numId="28">
    <w:abstractNumId w:val="31"/>
  </w:num>
  <w:num w:numId="29">
    <w:abstractNumId w:val="29"/>
  </w:num>
  <w:num w:numId="30">
    <w:abstractNumId w:val="21"/>
  </w:num>
  <w:num w:numId="31">
    <w:abstractNumId w:val="24"/>
  </w:num>
  <w:num w:numId="3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4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4C9"/>
    <w:rsid w:val="0000124A"/>
    <w:rsid w:val="00001BC4"/>
    <w:rsid w:val="00002F9F"/>
    <w:rsid w:val="000108A6"/>
    <w:rsid w:val="00020B5B"/>
    <w:rsid w:val="00021C54"/>
    <w:rsid w:val="00032652"/>
    <w:rsid w:val="00033CB6"/>
    <w:rsid w:val="00035014"/>
    <w:rsid w:val="00037168"/>
    <w:rsid w:val="00044352"/>
    <w:rsid w:val="000446B1"/>
    <w:rsid w:val="0004739F"/>
    <w:rsid w:val="00050211"/>
    <w:rsid w:val="000519AB"/>
    <w:rsid w:val="0005286C"/>
    <w:rsid w:val="0005361F"/>
    <w:rsid w:val="000600A6"/>
    <w:rsid w:val="0006141B"/>
    <w:rsid w:val="000723FA"/>
    <w:rsid w:val="000778CB"/>
    <w:rsid w:val="000801B4"/>
    <w:rsid w:val="00081785"/>
    <w:rsid w:val="00087963"/>
    <w:rsid w:val="0009104E"/>
    <w:rsid w:val="000952F4"/>
    <w:rsid w:val="000A08AD"/>
    <w:rsid w:val="000A0AFE"/>
    <w:rsid w:val="000A1EFE"/>
    <w:rsid w:val="000A21EC"/>
    <w:rsid w:val="000A5387"/>
    <w:rsid w:val="000A726E"/>
    <w:rsid w:val="000A7BEF"/>
    <w:rsid w:val="000B0F96"/>
    <w:rsid w:val="000B1884"/>
    <w:rsid w:val="000C1025"/>
    <w:rsid w:val="000C1167"/>
    <w:rsid w:val="000C1ED6"/>
    <w:rsid w:val="000C2499"/>
    <w:rsid w:val="000C7647"/>
    <w:rsid w:val="000C788B"/>
    <w:rsid w:val="000D68F3"/>
    <w:rsid w:val="000E558C"/>
    <w:rsid w:val="000E6F17"/>
    <w:rsid w:val="000F15A8"/>
    <w:rsid w:val="000F1FBB"/>
    <w:rsid w:val="00106152"/>
    <w:rsid w:val="00115641"/>
    <w:rsid w:val="00122E90"/>
    <w:rsid w:val="00123957"/>
    <w:rsid w:val="0012757B"/>
    <w:rsid w:val="00127721"/>
    <w:rsid w:val="00131C7D"/>
    <w:rsid w:val="00132A7F"/>
    <w:rsid w:val="00134CB6"/>
    <w:rsid w:val="0013618B"/>
    <w:rsid w:val="0014277A"/>
    <w:rsid w:val="00143D0C"/>
    <w:rsid w:val="001509A7"/>
    <w:rsid w:val="00152013"/>
    <w:rsid w:val="001529FB"/>
    <w:rsid w:val="00154C45"/>
    <w:rsid w:val="0016066D"/>
    <w:rsid w:val="00160DF5"/>
    <w:rsid w:val="00163CDC"/>
    <w:rsid w:val="00163E8B"/>
    <w:rsid w:val="00164705"/>
    <w:rsid w:val="00175315"/>
    <w:rsid w:val="0017746C"/>
    <w:rsid w:val="00181177"/>
    <w:rsid w:val="00185A89"/>
    <w:rsid w:val="001909E5"/>
    <w:rsid w:val="00193E6A"/>
    <w:rsid w:val="00195018"/>
    <w:rsid w:val="001B5AFB"/>
    <w:rsid w:val="001B6646"/>
    <w:rsid w:val="001C5BA6"/>
    <w:rsid w:val="001D6434"/>
    <w:rsid w:val="001E0342"/>
    <w:rsid w:val="001E2271"/>
    <w:rsid w:val="001E5B3F"/>
    <w:rsid w:val="001F606E"/>
    <w:rsid w:val="00200F1B"/>
    <w:rsid w:val="002046C2"/>
    <w:rsid w:val="002064FC"/>
    <w:rsid w:val="00212B25"/>
    <w:rsid w:val="00213B03"/>
    <w:rsid w:val="00216268"/>
    <w:rsid w:val="002218B6"/>
    <w:rsid w:val="00237931"/>
    <w:rsid w:val="0024045D"/>
    <w:rsid w:val="002408D5"/>
    <w:rsid w:val="0024573E"/>
    <w:rsid w:val="00247F86"/>
    <w:rsid w:val="00256497"/>
    <w:rsid w:val="00256530"/>
    <w:rsid w:val="002573F1"/>
    <w:rsid w:val="00261D82"/>
    <w:rsid w:val="002624DE"/>
    <w:rsid w:val="002661AE"/>
    <w:rsid w:val="00267807"/>
    <w:rsid w:val="00271DB6"/>
    <w:rsid w:val="0027212A"/>
    <w:rsid w:val="002732AA"/>
    <w:rsid w:val="002742C6"/>
    <w:rsid w:val="0027439C"/>
    <w:rsid w:val="002815A5"/>
    <w:rsid w:val="0028198C"/>
    <w:rsid w:val="00282F36"/>
    <w:rsid w:val="002840B6"/>
    <w:rsid w:val="00285726"/>
    <w:rsid w:val="002978BC"/>
    <w:rsid w:val="00297F1C"/>
    <w:rsid w:val="002A1885"/>
    <w:rsid w:val="002A1C21"/>
    <w:rsid w:val="002A560B"/>
    <w:rsid w:val="002A6B42"/>
    <w:rsid w:val="002B02BA"/>
    <w:rsid w:val="002B0D03"/>
    <w:rsid w:val="002B16C9"/>
    <w:rsid w:val="002B49BF"/>
    <w:rsid w:val="002B4E54"/>
    <w:rsid w:val="002C0AC8"/>
    <w:rsid w:val="002C2E36"/>
    <w:rsid w:val="002C3A0A"/>
    <w:rsid w:val="002D2073"/>
    <w:rsid w:val="002D3E1A"/>
    <w:rsid w:val="002D49E5"/>
    <w:rsid w:val="002D5B95"/>
    <w:rsid w:val="002D5C8D"/>
    <w:rsid w:val="002D71DE"/>
    <w:rsid w:val="002E02C3"/>
    <w:rsid w:val="002E0AD6"/>
    <w:rsid w:val="002E1D39"/>
    <w:rsid w:val="002E1DC2"/>
    <w:rsid w:val="002E3D19"/>
    <w:rsid w:val="002E5472"/>
    <w:rsid w:val="002E71DE"/>
    <w:rsid w:val="002F115D"/>
    <w:rsid w:val="002F1E41"/>
    <w:rsid w:val="002F35EB"/>
    <w:rsid w:val="002F411D"/>
    <w:rsid w:val="002F4F19"/>
    <w:rsid w:val="002F5626"/>
    <w:rsid w:val="003026A0"/>
    <w:rsid w:val="003044C9"/>
    <w:rsid w:val="00305C3B"/>
    <w:rsid w:val="003137C9"/>
    <w:rsid w:val="00315368"/>
    <w:rsid w:val="00315D20"/>
    <w:rsid w:val="00323019"/>
    <w:rsid w:val="00331D6E"/>
    <w:rsid w:val="00336EC5"/>
    <w:rsid w:val="00342CCE"/>
    <w:rsid w:val="00351F29"/>
    <w:rsid w:val="003549A0"/>
    <w:rsid w:val="003609B4"/>
    <w:rsid w:val="00360D95"/>
    <w:rsid w:val="003637B4"/>
    <w:rsid w:val="00383D7A"/>
    <w:rsid w:val="00385B82"/>
    <w:rsid w:val="003867C9"/>
    <w:rsid w:val="00387289"/>
    <w:rsid w:val="00387E64"/>
    <w:rsid w:val="00392C5F"/>
    <w:rsid w:val="00393B3C"/>
    <w:rsid w:val="0039606C"/>
    <w:rsid w:val="003961DF"/>
    <w:rsid w:val="003A490C"/>
    <w:rsid w:val="003A4E6F"/>
    <w:rsid w:val="003A7849"/>
    <w:rsid w:val="003A7B89"/>
    <w:rsid w:val="003B5151"/>
    <w:rsid w:val="003B6D57"/>
    <w:rsid w:val="003C7D4A"/>
    <w:rsid w:val="003C7DD2"/>
    <w:rsid w:val="003D1492"/>
    <w:rsid w:val="003D2CAA"/>
    <w:rsid w:val="003D2E7A"/>
    <w:rsid w:val="003D4C42"/>
    <w:rsid w:val="003E24AA"/>
    <w:rsid w:val="003E566A"/>
    <w:rsid w:val="003F07B3"/>
    <w:rsid w:val="003F0D75"/>
    <w:rsid w:val="003F2825"/>
    <w:rsid w:val="003F3AA6"/>
    <w:rsid w:val="003F5E24"/>
    <w:rsid w:val="004005EF"/>
    <w:rsid w:val="0040352D"/>
    <w:rsid w:val="00406C23"/>
    <w:rsid w:val="00406F4D"/>
    <w:rsid w:val="004118EA"/>
    <w:rsid w:val="00411F6C"/>
    <w:rsid w:val="00417C6E"/>
    <w:rsid w:val="00422DA4"/>
    <w:rsid w:val="00425036"/>
    <w:rsid w:val="00432284"/>
    <w:rsid w:val="0043326A"/>
    <w:rsid w:val="004353D7"/>
    <w:rsid w:val="00440386"/>
    <w:rsid w:val="00443A90"/>
    <w:rsid w:val="00446058"/>
    <w:rsid w:val="004469A8"/>
    <w:rsid w:val="00446EAC"/>
    <w:rsid w:val="00451F3D"/>
    <w:rsid w:val="0046105E"/>
    <w:rsid w:val="00462330"/>
    <w:rsid w:val="00467A96"/>
    <w:rsid w:val="004709BA"/>
    <w:rsid w:val="004719D9"/>
    <w:rsid w:val="004736F3"/>
    <w:rsid w:val="004756C6"/>
    <w:rsid w:val="00477252"/>
    <w:rsid w:val="00490014"/>
    <w:rsid w:val="004916C8"/>
    <w:rsid w:val="004921DB"/>
    <w:rsid w:val="004929EB"/>
    <w:rsid w:val="00494220"/>
    <w:rsid w:val="0049504C"/>
    <w:rsid w:val="004A1811"/>
    <w:rsid w:val="004A1929"/>
    <w:rsid w:val="004A30C1"/>
    <w:rsid w:val="004A5366"/>
    <w:rsid w:val="004B5FE5"/>
    <w:rsid w:val="004C2342"/>
    <w:rsid w:val="004C510E"/>
    <w:rsid w:val="004C6D39"/>
    <w:rsid w:val="004D51B9"/>
    <w:rsid w:val="004E2799"/>
    <w:rsid w:val="004E3067"/>
    <w:rsid w:val="004E7629"/>
    <w:rsid w:val="004F1997"/>
    <w:rsid w:val="004F25EC"/>
    <w:rsid w:val="004F3E55"/>
    <w:rsid w:val="004F6A7E"/>
    <w:rsid w:val="004F7C22"/>
    <w:rsid w:val="00510D8B"/>
    <w:rsid w:val="005128B2"/>
    <w:rsid w:val="0051476A"/>
    <w:rsid w:val="005147E2"/>
    <w:rsid w:val="00514A33"/>
    <w:rsid w:val="00515DE7"/>
    <w:rsid w:val="005171D5"/>
    <w:rsid w:val="00522812"/>
    <w:rsid w:val="00532CDE"/>
    <w:rsid w:val="00540043"/>
    <w:rsid w:val="00540242"/>
    <w:rsid w:val="00542F1D"/>
    <w:rsid w:val="0054440E"/>
    <w:rsid w:val="00544606"/>
    <w:rsid w:val="0054662B"/>
    <w:rsid w:val="005537BB"/>
    <w:rsid w:val="00554F8D"/>
    <w:rsid w:val="00557EE3"/>
    <w:rsid w:val="00570876"/>
    <w:rsid w:val="00571915"/>
    <w:rsid w:val="0057391F"/>
    <w:rsid w:val="00573BAE"/>
    <w:rsid w:val="0058123F"/>
    <w:rsid w:val="005848DD"/>
    <w:rsid w:val="00587631"/>
    <w:rsid w:val="00592A8C"/>
    <w:rsid w:val="00593AF9"/>
    <w:rsid w:val="0059445F"/>
    <w:rsid w:val="00595A5E"/>
    <w:rsid w:val="005A1CA8"/>
    <w:rsid w:val="005A5852"/>
    <w:rsid w:val="005C0391"/>
    <w:rsid w:val="005C0952"/>
    <w:rsid w:val="005C0E5A"/>
    <w:rsid w:val="005C15EA"/>
    <w:rsid w:val="005C7D5B"/>
    <w:rsid w:val="005D3904"/>
    <w:rsid w:val="005D500D"/>
    <w:rsid w:val="005E52D1"/>
    <w:rsid w:val="005E58A6"/>
    <w:rsid w:val="005F0158"/>
    <w:rsid w:val="005F0331"/>
    <w:rsid w:val="005F66AB"/>
    <w:rsid w:val="00600F7E"/>
    <w:rsid w:val="00602CD9"/>
    <w:rsid w:val="006042EC"/>
    <w:rsid w:val="00611C47"/>
    <w:rsid w:val="006243F1"/>
    <w:rsid w:val="00627E5C"/>
    <w:rsid w:val="00634603"/>
    <w:rsid w:val="00641320"/>
    <w:rsid w:val="006426EF"/>
    <w:rsid w:val="006431A7"/>
    <w:rsid w:val="00644BEB"/>
    <w:rsid w:val="00645AD7"/>
    <w:rsid w:val="006532F1"/>
    <w:rsid w:val="0065461D"/>
    <w:rsid w:val="006640A5"/>
    <w:rsid w:val="0066617F"/>
    <w:rsid w:val="0067003B"/>
    <w:rsid w:val="006720C5"/>
    <w:rsid w:val="00676077"/>
    <w:rsid w:val="006765A5"/>
    <w:rsid w:val="006803B7"/>
    <w:rsid w:val="006851EF"/>
    <w:rsid w:val="006856C7"/>
    <w:rsid w:val="00693792"/>
    <w:rsid w:val="006976A3"/>
    <w:rsid w:val="006A70B4"/>
    <w:rsid w:val="006B0107"/>
    <w:rsid w:val="006B70DA"/>
    <w:rsid w:val="006C30EC"/>
    <w:rsid w:val="006C5C8F"/>
    <w:rsid w:val="006D71F2"/>
    <w:rsid w:val="006D7338"/>
    <w:rsid w:val="006D78FF"/>
    <w:rsid w:val="006E6D20"/>
    <w:rsid w:val="006E7C01"/>
    <w:rsid w:val="006F1CF3"/>
    <w:rsid w:val="006F303C"/>
    <w:rsid w:val="006F43BC"/>
    <w:rsid w:val="006F4AF8"/>
    <w:rsid w:val="0070077C"/>
    <w:rsid w:val="00703A2B"/>
    <w:rsid w:val="00706548"/>
    <w:rsid w:val="00710FB7"/>
    <w:rsid w:val="00722B19"/>
    <w:rsid w:val="007252B4"/>
    <w:rsid w:val="0074156D"/>
    <w:rsid w:val="00743437"/>
    <w:rsid w:val="0074343F"/>
    <w:rsid w:val="00743E6E"/>
    <w:rsid w:val="00744FA9"/>
    <w:rsid w:val="007450AF"/>
    <w:rsid w:val="0075177E"/>
    <w:rsid w:val="00751BAC"/>
    <w:rsid w:val="007566EF"/>
    <w:rsid w:val="00766434"/>
    <w:rsid w:val="007700C3"/>
    <w:rsid w:val="00770CE3"/>
    <w:rsid w:val="00774D4E"/>
    <w:rsid w:val="007807F6"/>
    <w:rsid w:val="00781235"/>
    <w:rsid w:val="00782335"/>
    <w:rsid w:val="00785D88"/>
    <w:rsid w:val="007877F4"/>
    <w:rsid w:val="00791363"/>
    <w:rsid w:val="007923E8"/>
    <w:rsid w:val="00795527"/>
    <w:rsid w:val="00797FD2"/>
    <w:rsid w:val="007A2FAB"/>
    <w:rsid w:val="007B15BD"/>
    <w:rsid w:val="007B30F8"/>
    <w:rsid w:val="007B3234"/>
    <w:rsid w:val="007B5F2C"/>
    <w:rsid w:val="007B6754"/>
    <w:rsid w:val="007B7563"/>
    <w:rsid w:val="007C15D0"/>
    <w:rsid w:val="007C4CF4"/>
    <w:rsid w:val="007C710D"/>
    <w:rsid w:val="007D0DC3"/>
    <w:rsid w:val="007D0E5D"/>
    <w:rsid w:val="007D2039"/>
    <w:rsid w:val="007D2263"/>
    <w:rsid w:val="007D4840"/>
    <w:rsid w:val="007D62A9"/>
    <w:rsid w:val="007E0FE5"/>
    <w:rsid w:val="007E6D6F"/>
    <w:rsid w:val="0080052E"/>
    <w:rsid w:val="00804A5C"/>
    <w:rsid w:val="0081092C"/>
    <w:rsid w:val="008145BF"/>
    <w:rsid w:val="00815CD7"/>
    <w:rsid w:val="00820188"/>
    <w:rsid w:val="0082639D"/>
    <w:rsid w:val="00831F96"/>
    <w:rsid w:val="0083630D"/>
    <w:rsid w:val="00837C12"/>
    <w:rsid w:val="0084280E"/>
    <w:rsid w:val="00844D97"/>
    <w:rsid w:val="00844E88"/>
    <w:rsid w:val="00844FDC"/>
    <w:rsid w:val="00853965"/>
    <w:rsid w:val="00853D55"/>
    <w:rsid w:val="00861372"/>
    <w:rsid w:val="00862AD5"/>
    <w:rsid w:val="008707B1"/>
    <w:rsid w:val="0087643D"/>
    <w:rsid w:val="00876CFB"/>
    <w:rsid w:val="00880E2C"/>
    <w:rsid w:val="00883A2E"/>
    <w:rsid w:val="00885AD2"/>
    <w:rsid w:val="008912C5"/>
    <w:rsid w:val="00892045"/>
    <w:rsid w:val="008921CE"/>
    <w:rsid w:val="00892E75"/>
    <w:rsid w:val="00893444"/>
    <w:rsid w:val="008A2C7F"/>
    <w:rsid w:val="008A515F"/>
    <w:rsid w:val="008B137E"/>
    <w:rsid w:val="008B2451"/>
    <w:rsid w:val="008B3769"/>
    <w:rsid w:val="008B37BC"/>
    <w:rsid w:val="008B4D6D"/>
    <w:rsid w:val="008B55B0"/>
    <w:rsid w:val="008B74CE"/>
    <w:rsid w:val="008C02D8"/>
    <w:rsid w:val="008C2AA1"/>
    <w:rsid w:val="008D4552"/>
    <w:rsid w:val="008D7527"/>
    <w:rsid w:val="008E3CEE"/>
    <w:rsid w:val="008E4D80"/>
    <w:rsid w:val="008E7BAA"/>
    <w:rsid w:val="008F02B5"/>
    <w:rsid w:val="008F09A2"/>
    <w:rsid w:val="008F4069"/>
    <w:rsid w:val="009014EA"/>
    <w:rsid w:val="00903734"/>
    <w:rsid w:val="00910176"/>
    <w:rsid w:val="009104F4"/>
    <w:rsid w:val="00911378"/>
    <w:rsid w:val="009121AB"/>
    <w:rsid w:val="009137DD"/>
    <w:rsid w:val="00924B33"/>
    <w:rsid w:val="009274E5"/>
    <w:rsid w:val="0093094F"/>
    <w:rsid w:val="00930F00"/>
    <w:rsid w:val="00934804"/>
    <w:rsid w:val="0093493A"/>
    <w:rsid w:val="00950487"/>
    <w:rsid w:val="00951144"/>
    <w:rsid w:val="00955279"/>
    <w:rsid w:val="00960CEC"/>
    <w:rsid w:val="00961293"/>
    <w:rsid w:val="00962F0F"/>
    <w:rsid w:val="00967023"/>
    <w:rsid w:val="00971000"/>
    <w:rsid w:val="009740D2"/>
    <w:rsid w:val="00976292"/>
    <w:rsid w:val="0097782F"/>
    <w:rsid w:val="00977980"/>
    <w:rsid w:val="00981E8E"/>
    <w:rsid w:val="00997482"/>
    <w:rsid w:val="00997575"/>
    <w:rsid w:val="009A0DBA"/>
    <w:rsid w:val="009A10CF"/>
    <w:rsid w:val="009A1E98"/>
    <w:rsid w:val="009B2A81"/>
    <w:rsid w:val="009B6F64"/>
    <w:rsid w:val="009C4521"/>
    <w:rsid w:val="009C5221"/>
    <w:rsid w:val="009E34C7"/>
    <w:rsid w:val="009E506C"/>
    <w:rsid w:val="009E714D"/>
    <w:rsid w:val="009F246F"/>
    <w:rsid w:val="009F4501"/>
    <w:rsid w:val="009F5EB9"/>
    <w:rsid w:val="00A01597"/>
    <w:rsid w:val="00A05133"/>
    <w:rsid w:val="00A125CB"/>
    <w:rsid w:val="00A12EEF"/>
    <w:rsid w:val="00A224A3"/>
    <w:rsid w:val="00A25B73"/>
    <w:rsid w:val="00A27657"/>
    <w:rsid w:val="00A27EA5"/>
    <w:rsid w:val="00A30C77"/>
    <w:rsid w:val="00A3627B"/>
    <w:rsid w:val="00A36A79"/>
    <w:rsid w:val="00A43EE5"/>
    <w:rsid w:val="00A57DB5"/>
    <w:rsid w:val="00A65610"/>
    <w:rsid w:val="00A66D1E"/>
    <w:rsid w:val="00A70662"/>
    <w:rsid w:val="00A718B7"/>
    <w:rsid w:val="00A7532D"/>
    <w:rsid w:val="00A8330A"/>
    <w:rsid w:val="00A9032C"/>
    <w:rsid w:val="00A90584"/>
    <w:rsid w:val="00A92906"/>
    <w:rsid w:val="00A92F9E"/>
    <w:rsid w:val="00A937B7"/>
    <w:rsid w:val="00A94FBA"/>
    <w:rsid w:val="00AA4D78"/>
    <w:rsid w:val="00AA76DF"/>
    <w:rsid w:val="00AB27A0"/>
    <w:rsid w:val="00AB29C9"/>
    <w:rsid w:val="00AB75DA"/>
    <w:rsid w:val="00AC08EE"/>
    <w:rsid w:val="00AC179E"/>
    <w:rsid w:val="00AC1A50"/>
    <w:rsid w:val="00AD047C"/>
    <w:rsid w:val="00AD123C"/>
    <w:rsid w:val="00AD266A"/>
    <w:rsid w:val="00AD5067"/>
    <w:rsid w:val="00AD729C"/>
    <w:rsid w:val="00AE1C2B"/>
    <w:rsid w:val="00AE1EA2"/>
    <w:rsid w:val="00AE3397"/>
    <w:rsid w:val="00AE38AA"/>
    <w:rsid w:val="00AE39E1"/>
    <w:rsid w:val="00AE49CC"/>
    <w:rsid w:val="00AE5A44"/>
    <w:rsid w:val="00AE6921"/>
    <w:rsid w:val="00AE6BAC"/>
    <w:rsid w:val="00AF6215"/>
    <w:rsid w:val="00B03648"/>
    <w:rsid w:val="00B05622"/>
    <w:rsid w:val="00B0584F"/>
    <w:rsid w:val="00B066EA"/>
    <w:rsid w:val="00B10944"/>
    <w:rsid w:val="00B16085"/>
    <w:rsid w:val="00B17550"/>
    <w:rsid w:val="00B33A8B"/>
    <w:rsid w:val="00B36950"/>
    <w:rsid w:val="00B4069C"/>
    <w:rsid w:val="00B427B4"/>
    <w:rsid w:val="00B45BDD"/>
    <w:rsid w:val="00B53E1E"/>
    <w:rsid w:val="00B57C76"/>
    <w:rsid w:val="00B62953"/>
    <w:rsid w:val="00B645E2"/>
    <w:rsid w:val="00B66494"/>
    <w:rsid w:val="00B704A2"/>
    <w:rsid w:val="00B70A59"/>
    <w:rsid w:val="00B70BDD"/>
    <w:rsid w:val="00B72318"/>
    <w:rsid w:val="00B730F1"/>
    <w:rsid w:val="00B7423D"/>
    <w:rsid w:val="00B81016"/>
    <w:rsid w:val="00B822CF"/>
    <w:rsid w:val="00B97801"/>
    <w:rsid w:val="00B97AC2"/>
    <w:rsid w:val="00BA7691"/>
    <w:rsid w:val="00BB1BDD"/>
    <w:rsid w:val="00BB7BCB"/>
    <w:rsid w:val="00BC2D04"/>
    <w:rsid w:val="00BC549E"/>
    <w:rsid w:val="00BC62F8"/>
    <w:rsid w:val="00BD646C"/>
    <w:rsid w:val="00BD6A0A"/>
    <w:rsid w:val="00BD6DEB"/>
    <w:rsid w:val="00BE1C49"/>
    <w:rsid w:val="00BE202E"/>
    <w:rsid w:val="00BE2701"/>
    <w:rsid w:val="00BE274E"/>
    <w:rsid w:val="00BE3548"/>
    <w:rsid w:val="00BE4D6C"/>
    <w:rsid w:val="00BE5B0A"/>
    <w:rsid w:val="00BF058D"/>
    <w:rsid w:val="00BF1AC0"/>
    <w:rsid w:val="00BF2FE3"/>
    <w:rsid w:val="00BF331D"/>
    <w:rsid w:val="00C15024"/>
    <w:rsid w:val="00C1698A"/>
    <w:rsid w:val="00C210F1"/>
    <w:rsid w:val="00C2170B"/>
    <w:rsid w:val="00C22820"/>
    <w:rsid w:val="00C2490F"/>
    <w:rsid w:val="00C267C8"/>
    <w:rsid w:val="00C323D0"/>
    <w:rsid w:val="00C3626B"/>
    <w:rsid w:val="00C362A1"/>
    <w:rsid w:val="00C37CEE"/>
    <w:rsid w:val="00C425E5"/>
    <w:rsid w:val="00C4280D"/>
    <w:rsid w:val="00C461A8"/>
    <w:rsid w:val="00C46B1F"/>
    <w:rsid w:val="00C4781D"/>
    <w:rsid w:val="00C5385D"/>
    <w:rsid w:val="00C615AD"/>
    <w:rsid w:val="00C61E44"/>
    <w:rsid w:val="00C63B1D"/>
    <w:rsid w:val="00C64133"/>
    <w:rsid w:val="00C66415"/>
    <w:rsid w:val="00C66A4E"/>
    <w:rsid w:val="00C87B11"/>
    <w:rsid w:val="00C87C14"/>
    <w:rsid w:val="00C9299B"/>
    <w:rsid w:val="00C93484"/>
    <w:rsid w:val="00C9695F"/>
    <w:rsid w:val="00C978C2"/>
    <w:rsid w:val="00CA0EFF"/>
    <w:rsid w:val="00CA1CDD"/>
    <w:rsid w:val="00CA2715"/>
    <w:rsid w:val="00CB0917"/>
    <w:rsid w:val="00CB2B00"/>
    <w:rsid w:val="00CB33B7"/>
    <w:rsid w:val="00CB34F3"/>
    <w:rsid w:val="00CB4E58"/>
    <w:rsid w:val="00CC4D57"/>
    <w:rsid w:val="00CD6458"/>
    <w:rsid w:val="00CD6A54"/>
    <w:rsid w:val="00CE2C8E"/>
    <w:rsid w:val="00CE3952"/>
    <w:rsid w:val="00CE41C1"/>
    <w:rsid w:val="00CF0538"/>
    <w:rsid w:val="00D00E7D"/>
    <w:rsid w:val="00D02BB0"/>
    <w:rsid w:val="00D04E36"/>
    <w:rsid w:val="00D05B3E"/>
    <w:rsid w:val="00D06998"/>
    <w:rsid w:val="00D15034"/>
    <w:rsid w:val="00D228EB"/>
    <w:rsid w:val="00D23345"/>
    <w:rsid w:val="00D265E3"/>
    <w:rsid w:val="00D335A5"/>
    <w:rsid w:val="00D346FE"/>
    <w:rsid w:val="00D34F87"/>
    <w:rsid w:val="00D43238"/>
    <w:rsid w:val="00D45B19"/>
    <w:rsid w:val="00D47F68"/>
    <w:rsid w:val="00D50D53"/>
    <w:rsid w:val="00D55EF2"/>
    <w:rsid w:val="00D617AC"/>
    <w:rsid w:val="00D64D14"/>
    <w:rsid w:val="00D64D2A"/>
    <w:rsid w:val="00D74384"/>
    <w:rsid w:val="00D746A5"/>
    <w:rsid w:val="00D75855"/>
    <w:rsid w:val="00D75DA1"/>
    <w:rsid w:val="00D83259"/>
    <w:rsid w:val="00D8639B"/>
    <w:rsid w:val="00DA125F"/>
    <w:rsid w:val="00DA2EB7"/>
    <w:rsid w:val="00DA518D"/>
    <w:rsid w:val="00DB17B5"/>
    <w:rsid w:val="00DB430A"/>
    <w:rsid w:val="00DB6C06"/>
    <w:rsid w:val="00DC0F32"/>
    <w:rsid w:val="00DC27A3"/>
    <w:rsid w:val="00DE1A0F"/>
    <w:rsid w:val="00DF75D4"/>
    <w:rsid w:val="00E05E78"/>
    <w:rsid w:val="00E100D3"/>
    <w:rsid w:val="00E11975"/>
    <w:rsid w:val="00E14B47"/>
    <w:rsid w:val="00E163A6"/>
    <w:rsid w:val="00E173A0"/>
    <w:rsid w:val="00E251C0"/>
    <w:rsid w:val="00E266F1"/>
    <w:rsid w:val="00E30174"/>
    <w:rsid w:val="00E30889"/>
    <w:rsid w:val="00E31AB4"/>
    <w:rsid w:val="00E32A2B"/>
    <w:rsid w:val="00E419B6"/>
    <w:rsid w:val="00E5332F"/>
    <w:rsid w:val="00E53F6E"/>
    <w:rsid w:val="00E57379"/>
    <w:rsid w:val="00E62671"/>
    <w:rsid w:val="00E650C6"/>
    <w:rsid w:val="00E67D06"/>
    <w:rsid w:val="00E67D4A"/>
    <w:rsid w:val="00E67E03"/>
    <w:rsid w:val="00E76A2D"/>
    <w:rsid w:val="00E7709D"/>
    <w:rsid w:val="00E77CD2"/>
    <w:rsid w:val="00E8235A"/>
    <w:rsid w:val="00E826B7"/>
    <w:rsid w:val="00E8752D"/>
    <w:rsid w:val="00E949CE"/>
    <w:rsid w:val="00E95A7C"/>
    <w:rsid w:val="00E96038"/>
    <w:rsid w:val="00EA012C"/>
    <w:rsid w:val="00EA274A"/>
    <w:rsid w:val="00EA2E35"/>
    <w:rsid w:val="00EA54EB"/>
    <w:rsid w:val="00EB2179"/>
    <w:rsid w:val="00EB4355"/>
    <w:rsid w:val="00EB7DCD"/>
    <w:rsid w:val="00EC02DA"/>
    <w:rsid w:val="00EC0747"/>
    <w:rsid w:val="00EC13BC"/>
    <w:rsid w:val="00EC35EA"/>
    <w:rsid w:val="00EC4F75"/>
    <w:rsid w:val="00EC6F98"/>
    <w:rsid w:val="00ED10DD"/>
    <w:rsid w:val="00ED1142"/>
    <w:rsid w:val="00ED16A4"/>
    <w:rsid w:val="00EE4E21"/>
    <w:rsid w:val="00EE53BA"/>
    <w:rsid w:val="00EE6DA6"/>
    <w:rsid w:val="00EF02D6"/>
    <w:rsid w:val="00EF11E0"/>
    <w:rsid w:val="00EF2001"/>
    <w:rsid w:val="00EF2173"/>
    <w:rsid w:val="00F07A9A"/>
    <w:rsid w:val="00F12004"/>
    <w:rsid w:val="00F1212D"/>
    <w:rsid w:val="00F15572"/>
    <w:rsid w:val="00F262DE"/>
    <w:rsid w:val="00F271A1"/>
    <w:rsid w:val="00F3002F"/>
    <w:rsid w:val="00F3636C"/>
    <w:rsid w:val="00F36982"/>
    <w:rsid w:val="00F36D42"/>
    <w:rsid w:val="00F36F0A"/>
    <w:rsid w:val="00F44547"/>
    <w:rsid w:val="00F46451"/>
    <w:rsid w:val="00F47774"/>
    <w:rsid w:val="00F5003A"/>
    <w:rsid w:val="00F54D7C"/>
    <w:rsid w:val="00F54EFD"/>
    <w:rsid w:val="00F5596B"/>
    <w:rsid w:val="00F56BEF"/>
    <w:rsid w:val="00F60F4A"/>
    <w:rsid w:val="00F60FD7"/>
    <w:rsid w:val="00F64FDB"/>
    <w:rsid w:val="00F70515"/>
    <w:rsid w:val="00F747E3"/>
    <w:rsid w:val="00F75889"/>
    <w:rsid w:val="00F769CA"/>
    <w:rsid w:val="00F7752C"/>
    <w:rsid w:val="00F7754E"/>
    <w:rsid w:val="00F80079"/>
    <w:rsid w:val="00F8287C"/>
    <w:rsid w:val="00F85A6C"/>
    <w:rsid w:val="00F90719"/>
    <w:rsid w:val="00F90F30"/>
    <w:rsid w:val="00F9255B"/>
    <w:rsid w:val="00FA0659"/>
    <w:rsid w:val="00FA0D5B"/>
    <w:rsid w:val="00FA3187"/>
    <w:rsid w:val="00FA32D6"/>
    <w:rsid w:val="00FB1737"/>
    <w:rsid w:val="00FB4357"/>
    <w:rsid w:val="00FB53CD"/>
    <w:rsid w:val="00FB5BB0"/>
    <w:rsid w:val="00FB7844"/>
    <w:rsid w:val="00FC163D"/>
    <w:rsid w:val="00FC32F0"/>
    <w:rsid w:val="00FC6A0C"/>
    <w:rsid w:val="00FC7650"/>
    <w:rsid w:val="00FE0853"/>
    <w:rsid w:val="00FE4960"/>
    <w:rsid w:val="00FE674F"/>
    <w:rsid w:val="00FE6FC4"/>
    <w:rsid w:val="00FF0439"/>
    <w:rsid w:val="00FF4629"/>
    <w:rsid w:val="00FF67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D16A4"/>
    <w:rPr>
      <w:color w:val="0000FF"/>
      <w:sz w:val="24"/>
    </w:rPr>
  </w:style>
  <w:style w:type="paragraph" w:styleId="Heading1">
    <w:name w:val="heading 1"/>
    <w:basedOn w:val="Normal"/>
    <w:next w:val="Normal"/>
    <w:qFormat/>
    <w:rsid w:val="00ED16A4"/>
    <w:pPr>
      <w:keepNext/>
      <w:jc w:val="center"/>
      <w:outlineLvl w:val="0"/>
    </w:pPr>
    <w:rPr>
      <w:u w:val="single"/>
    </w:rPr>
  </w:style>
  <w:style w:type="paragraph" w:styleId="Heading2">
    <w:name w:val="heading 2"/>
    <w:basedOn w:val="Normal"/>
    <w:next w:val="Normal"/>
    <w:qFormat/>
    <w:rsid w:val="00ED16A4"/>
    <w:pPr>
      <w:keepNext/>
      <w:jc w:val="center"/>
      <w:outlineLvl w:val="1"/>
    </w:pPr>
    <w:rPr>
      <w:b/>
    </w:rPr>
  </w:style>
  <w:style w:type="paragraph" w:styleId="Heading3">
    <w:name w:val="heading 3"/>
    <w:basedOn w:val="Normal"/>
    <w:next w:val="Normal"/>
    <w:qFormat/>
    <w:rsid w:val="00ED16A4"/>
    <w:pPr>
      <w:keepNext/>
      <w:outlineLvl w:val="2"/>
    </w:pPr>
    <w:rPr>
      <w:b/>
      <w:color w:val="auto"/>
    </w:rPr>
  </w:style>
  <w:style w:type="paragraph" w:styleId="Heading5">
    <w:name w:val="heading 5"/>
    <w:basedOn w:val="Normal"/>
    <w:next w:val="Normal"/>
    <w:qFormat/>
    <w:rsid w:val="00ED16A4"/>
    <w:pPr>
      <w:keepNext/>
      <w:outlineLvl w:val="4"/>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D16A4"/>
    <w:pPr>
      <w:tabs>
        <w:tab w:val="center" w:pos="4320"/>
        <w:tab w:val="right" w:pos="8640"/>
      </w:tabs>
    </w:pPr>
  </w:style>
  <w:style w:type="paragraph" w:styleId="Footer">
    <w:name w:val="footer"/>
    <w:basedOn w:val="Normal"/>
    <w:rsid w:val="00ED16A4"/>
    <w:pPr>
      <w:tabs>
        <w:tab w:val="center" w:pos="4320"/>
        <w:tab w:val="right" w:pos="8640"/>
      </w:tabs>
    </w:pPr>
  </w:style>
  <w:style w:type="character" w:styleId="PageNumber">
    <w:name w:val="page number"/>
    <w:basedOn w:val="DefaultParagraphFont"/>
    <w:rsid w:val="00ED16A4"/>
  </w:style>
  <w:style w:type="paragraph" w:styleId="FootnoteText">
    <w:name w:val="footnote text"/>
    <w:basedOn w:val="Normal"/>
    <w:link w:val="FootnoteTextChar"/>
    <w:semiHidden/>
    <w:rsid w:val="00ED16A4"/>
    <w:rPr>
      <w:sz w:val="20"/>
    </w:rPr>
  </w:style>
  <w:style w:type="character" w:styleId="FootnoteReference">
    <w:name w:val="footnote reference"/>
    <w:basedOn w:val="DefaultParagraphFont"/>
    <w:semiHidden/>
    <w:rsid w:val="00ED16A4"/>
    <w:rPr>
      <w:vertAlign w:val="superscript"/>
    </w:rPr>
  </w:style>
  <w:style w:type="paragraph" w:styleId="BodyTextIndent2">
    <w:name w:val="Body Text Indent 2"/>
    <w:basedOn w:val="Normal"/>
    <w:rsid w:val="00ED16A4"/>
    <w:pPr>
      <w:ind w:left="360" w:hanging="360"/>
    </w:pPr>
    <w:rPr>
      <w:sz w:val="26"/>
    </w:rPr>
  </w:style>
  <w:style w:type="paragraph" w:styleId="BodyText">
    <w:name w:val="Body Text"/>
    <w:aliases w:val="Body Text Char"/>
    <w:basedOn w:val="Normal"/>
    <w:link w:val="BodyTextChar1"/>
    <w:rsid w:val="00ED16A4"/>
    <w:pPr>
      <w:spacing w:line="360" w:lineRule="auto"/>
    </w:pPr>
    <w:rPr>
      <w:kern w:val="2"/>
      <w:sz w:val="26"/>
    </w:rPr>
  </w:style>
  <w:style w:type="paragraph" w:styleId="BodyTextIndent">
    <w:name w:val="Body Text Indent"/>
    <w:basedOn w:val="Normal"/>
    <w:link w:val="BodyTextIndentChar"/>
    <w:rsid w:val="002840B6"/>
    <w:pPr>
      <w:spacing w:line="360" w:lineRule="auto"/>
      <w:ind w:firstLine="1440"/>
    </w:pPr>
    <w:rPr>
      <w:rFonts w:ascii="Times New (W1)" w:hAnsi="Times New (W1)"/>
      <w:color w:val="000000"/>
      <w:sz w:val="26"/>
    </w:rPr>
  </w:style>
  <w:style w:type="paragraph" w:styleId="BodyTextIndent3">
    <w:name w:val="Body Text Indent 3"/>
    <w:basedOn w:val="Normal"/>
    <w:rsid w:val="00ED16A4"/>
    <w:pPr>
      <w:ind w:left="270" w:hanging="270"/>
    </w:pPr>
  </w:style>
  <w:style w:type="paragraph" w:styleId="Caption">
    <w:name w:val="caption"/>
    <w:basedOn w:val="Normal"/>
    <w:next w:val="Normal"/>
    <w:qFormat/>
    <w:rsid w:val="00ED16A4"/>
    <w:pPr>
      <w:jc w:val="center"/>
    </w:pPr>
    <w:rPr>
      <w:b/>
      <w:sz w:val="26"/>
    </w:rPr>
  </w:style>
  <w:style w:type="character" w:styleId="Hyperlink">
    <w:name w:val="Hyperlink"/>
    <w:basedOn w:val="DefaultParagraphFont"/>
    <w:rsid w:val="0000124A"/>
    <w:rPr>
      <w:color w:val="0000FF"/>
      <w:u w:val="single"/>
    </w:rPr>
  </w:style>
  <w:style w:type="character" w:customStyle="1" w:styleId="BodyTextChar1">
    <w:name w:val="Body Text Char1"/>
    <w:aliases w:val="Body Text Char Char"/>
    <w:basedOn w:val="DefaultParagraphFont"/>
    <w:link w:val="BodyText"/>
    <w:rsid w:val="00781235"/>
    <w:rPr>
      <w:color w:val="0000FF"/>
      <w:kern w:val="2"/>
      <w:sz w:val="26"/>
      <w:lang w:val="en-US" w:eastAsia="en-US" w:bidi="ar-SA"/>
    </w:rPr>
  </w:style>
  <w:style w:type="paragraph" w:customStyle="1" w:styleId="Style13ptBoldCentered">
    <w:name w:val="Style 13 pt Bold Centered"/>
    <w:basedOn w:val="Normal"/>
    <w:rsid w:val="00E67E03"/>
    <w:pPr>
      <w:jc w:val="center"/>
    </w:pPr>
    <w:rPr>
      <w:rFonts w:ascii="Times New (W1)" w:hAnsi="Times New (W1)"/>
      <w:b/>
      <w:bCs/>
      <w:color w:val="000000"/>
      <w:sz w:val="26"/>
    </w:rPr>
  </w:style>
  <w:style w:type="paragraph" w:customStyle="1" w:styleId="StyleBodyTextIndentGreen">
    <w:name w:val="Style Body Text Indent + Green"/>
    <w:basedOn w:val="BodyTextIndent"/>
    <w:link w:val="StyleBodyTextIndentGreenChar"/>
    <w:rsid w:val="002840B6"/>
    <w:rPr>
      <w:kern w:val="2"/>
    </w:rPr>
  </w:style>
  <w:style w:type="character" w:customStyle="1" w:styleId="BodyTextIndentChar">
    <w:name w:val="Body Text Indent Char"/>
    <w:basedOn w:val="DefaultParagraphFont"/>
    <w:link w:val="BodyTextIndent"/>
    <w:rsid w:val="002840B6"/>
    <w:rPr>
      <w:rFonts w:ascii="Times New (W1)" w:hAnsi="Times New (W1)"/>
      <w:color w:val="000000"/>
      <w:sz w:val="26"/>
      <w:lang w:val="en-US" w:eastAsia="en-US" w:bidi="ar-SA"/>
    </w:rPr>
  </w:style>
  <w:style w:type="character" w:customStyle="1" w:styleId="StyleBodyTextIndentGreenChar">
    <w:name w:val="Style Body Text Indent + Green Char"/>
    <w:basedOn w:val="BodyTextIndentChar"/>
    <w:link w:val="StyleBodyTextIndentGreen"/>
    <w:rsid w:val="002840B6"/>
    <w:rPr>
      <w:rFonts w:ascii="Times New (W1)" w:hAnsi="Times New (W1)"/>
      <w:color w:val="000000"/>
      <w:kern w:val="2"/>
      <w:sz w:val="26"/>
      <w:lang w:val="en-US" w:eastAsia="en-US" w:bidi="ar-SA"/>
    </w:rPr>
  </w:style>
  <w:style w:type="character" w:styleId="FollowedHyperlink">
    <w:name w:val="FollowedHyperlink"/>
    <w:basedOn w:val="DefaultParagraphFont"/>
    <w:rsid w:val="007B3234"/>
    <w:rPr>
      <w:color w:val="800080"/>
      <w:u w:val="single"/>
    </w:rPr>
  </w:style>
  <w:style w:type="character" w:customStyle="1" w:styleId="StyleFootnoteReference13ptBlack">
    <w:name w:val="Style Footnote Reference + 13 pt Black"/>
    <w:basedOn w:val="FootnoteReference"/>
    <w:rsid w:val="00E96038"/>
    <w:rPr>
      <w:rFonts w:ascii="Times New (W1)" w:hAnsi="Times New (W1)"/>
      <w:color w:val="000000"/>
      <w:kern w:val="2"/>
      <w:sz w:val="26"/>
      <w:vertAlign w:val="superscript"/>
    </w:rPr>
  </w:style>
  <w:style w:type="paragraph" w:styleId="ListParagraph">
    <w:name w:val="List Paragraph"/>
    <w:basedOn w:val="Normal"/>
    <w:uiPriority w:val="34"/>
    <w:qFormat/>
    <w:rsid w:val="00554F8D"/>
    <w:pPr>
      <w:ind w:left="720"/>
    </w:pPr>
    <w:rPr>
      <w:rFonts w:ascii="Calibri" w:hAnsi="Calibri"/>
      <w:color w:val="auto"/>
      <w:sz w:val="22"/>
      <w:szCs w:val="22"/>
    </w:rPr>
  </w:style>
  <w:style w:type="character" w:customStyle="1" w:styleId="FootnoteTextChar">
    <w:name w:val="Footnote Text Char"/>
    <w:basedOn w:val="DefaultParagraphFont"/>
    <w:link w:val="FootnoteText"/>
    <w:semiHidden/>
    <w:rsid w:val="002218B6"/>
    <w:rPr>
      <w:color w:val="0000FF"/>
    </w:rPr>
  </w:style>
  <w:style w:type="paragraph" w:styleId="BalloonText">
    <w:name w:val="Balloon Text"/>
    <w:basedOn w:val="Normal"/>
    <w:link w:val="BalloonTextChar"/>
    <w:rsid w:val="00CF0538"/>
    <w:rPr>
      <w:rFonts w:ascii="Tahoma" w:hAnsi="Tahoma" w:cs="Tahoma"/>
      <w:sz w:val="16"/>
      <w:szCs w:val="16"/>
    </w:rPr>
  </w:style>
  <w:style w:type="character" w:customStyle="1" w:styleId="BalloonTextChar">
    <w:name w:val="Balloon Text Char"/>
    <w:basedOn w:val="DefaultParagraphFont"/>
    <w:link w:val="BalloonText"/>
    <w:rsid w:val="00CF0538"/>
    <w:rPr>
      <w:rFonts w:ascii="Tahoma" w:hAnsi="Tahoma" w:cs="Tahoma"/>
      <w:color w:val="0000FF"/>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D16A4"/>
    <w:rPr>
      <w:color w:val="0000FF"/>
      <w:sz w:val="24"/>
    </w:rPr>
  </w:style>
  <w:style w:type="paragraph" w:styleId="Heading1">
    <w:name w:val="heading 1"/>
    <w:basedOn w:val="Normal"/>
    <w:next w:val="Normal"/>
    <w:qFormat/>
    <w:rsid w:val="00ED16A4"/>
    <w:pPr>
      <w:keepNext/>
      <w:jc w:val="center"/>
      <w:outlineLvl w:val="0"/>
    </w:pPr>
    <w:rPr>
      <w:u w:val="single"/>
    </w:rPr>
  </w:style>
  <w:style w:type="paragraph" w:styleId="Heading2">
    <w:name w:val="heading 2"/>
    <w:basedOn w:val="Normal"/>
    <w:next w:val="Normal"/>
    <w:qFormat/>
    <w:rsid w:val="00ED16A4"/>
    <w:pPr>
      <w:keepNext/>
      <w:jc w:val="center"/>
      <w:outlineLvl w:val="1"/>
    </w:pPr>
    <w:rPr>
      <w:b/>
    </w:rPr>
  </w:style>
  <w:style w:type="paragraph" w:styleId="Heading3">
    <w:name w:val="heading 3"/>
    <w:basedOn w:val="Normal"/>
    <w:next w:val="Normal"/>
    <w:qFormat/>
    <w:rsid w:val="00ED16A4"/>
    <w:pPr>
      <w:keepNext/>
      <w:outlineLvl w:val="2"/>
    </w:pPr>
    <w:rPr>
      <w:b/>
      <w:color w:val="auto"/>
    </w:rPr>
  </w:style>
  <w:style w:type="paragraph" w:styleId="Heading5">
    <w:name w:val="heading 5"/>
    <w:basedOn w:val="Normal"/>
    <w:next w:val="Normal"/>
    <w:qFormat/>
    <w:rsid w:val="00ED16A4"/>
    <w:pPr>
      <w:keepNext/>
      <w:outlineLvl w:val="4"/>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D16A4"/>
    <w:pPr>
      <w:tabs>
        <w:tab w:val="center" w:pos="4320"/>
        <w:tab w:val="right" w:pos="8640"/>
      </w:tabs>
    </w:pPr>
  </w:style>
  <w:style w:type="paragraph" w:styleId="Footer">
    <w:name w:val="footer"/>
    <w:basedOn w:val="Normal"/>
    <w:rsid w:val="00ED16A4"/>
    <w:pPr>
      <w:tabs>
        <w:tab w:val="center" w:pos="4320"/>
        <w:tab w:val="right" w:pos="8640"/>
      </w:tabs>
    </w:pPr>
  </w:style>
  <w:style w:type="character" w:styleId="PageNumber">
    <w:name w:val="page number"/>
    <w:basedOn w:val="DefaultParagraphFont"/>
    <w:rsid w:val="00ED16A4"/>
  </w:style>
  <w:style w:type="paragraph" w:styleId="FootnoteText">
    <w:name w:val="footnote text"/>
    <w:basedOn w:val="Normal"/>
    <w:link w:val="FootnoteTextChar"/>
    <w:semiHidden/>
    <w:rsid w:val="00ED16A4"/>
    <w:rPr>
      <w:sz w:val="20"/>
    </w:rPr>
  </w:style>
  <w:style w:type="character" w:styleId="FootnoteReference">
    <w:name w:val="footnote reference"/>
    <w:basedOn w:val="DefaultParagraphFont"/>
    <w:semiHidden/>
    <w:rsid w:val="00ED16A4"/>
    <w:rPr>
      <w:vertAlign w:val="superscript"/>
    </w:rPr>
  </w:style>
  <w:style w:type="paragraph" w:styleId="BodyTextIndent2">
    <w:name w:val="Body Text Indent 2"/>
    <w:basedOn w:val="Normal"/>
    <w:rsid w:val="00ED16A4"/>
    <w:pPr>
      <w:ind w:left="360" w:hanging="360"/>
    </w:pPr>
    <w:rPr>
      <w:sz w:val="26"/>
    </w:rPr>
  </w:style>
  <w:style w:type="paragraph" w:styleId="BodyText">
    <w:name w:val="Body Text"/>
    <w:aliases w:val="Body Text Char"/>
    <w:basedOn w:val="Normal"/>
    <w:link w:val="BodyTextChar1"/>
    <w:rsid w:val="00ED16A4"/>
    <w:pPr>
      <w:spacing w:line="360" w:lineRule="auto"/>
    </w:pPr>
    <w:rPr>
      <w:kern w:val="2"/>
      <w:sz w:val="26"/>
    </w:rPr>
  </w:style>
  <w:style w:type="paragraph" w:styleId="BodyTextIndent">
    <w:name w:val="Body Text Indent"/>
    <w:basedOn w:val="Normal"/>
    <w:link w:val="BodyTextIndentChar"/>
    <w:rsid w:val="002840B6"/>
    <w:pPr>
      <w:spacing w:line="360" w:lineRule="auto"/>
      <w:ind w:firstLine="1440"/>
    </w:pPr>
    <w:rPr>
      <w:rFonts w:ascii="Times New (W1)" w:hAnsi="Times New (W1)"/>
      <w:color w:val="000000"/>
      <w:sz w:val="26"/>
    </w:rPr>
  </w:style>
  <w:style w:type="paragraph" w:styleId="BodyTextIndent3">
    <w:name w:val="Body Text Indent 3"/>
    <w:basedOn w:val="Normal"/>
    <w:rsid w:val="00ED16A4"/>
    <w:pPr>
      <w:ind w:left="270" w:hanging="270"/>
    </w:pPr>
  </w:style>
  <w:style w:type="paragraph" w:styleId="Caption">
    <w:name w:val="caption"/>
    <w:basedOn w:val="Normal"/>
    <w:next w:val="Normal"/>
    <w:qFormat/>
    <w:rsid w:val="00ED16A4"/>
    <w:pPr>
      <w:jc w:val="center"/>
    </w:pPr>
    <w:rPr>
      <w:b/>
      <w:sz w:val="26"/>
    </w:rPr>
  </w:style>
  <w:style w:type="character" w:styleId="Hyperlink">
    <w:name w:val="Hyperlink"/>
    <w:basedOn w:val="DefaultParagraphFont"/>
    <w:rsid w:val="0000124A"/>
    <w:rPr>
      <w:color w:val="0000FF"/>
      <w:u w:val="single"/>
    </w:rPr>
  </w:style>
  <w:style w:type="character" w:customStyle="1" w:styleId="BodyTextChar1">
    <w:name w:val="Body Text Char1"/>
    <w:aliases w:val="Body Text Char Char"/>
    <w:basedOn w:val="DefaultParagraphFont"/>
    <w:link w:val="BodyText"/>
    <w:rsid w:val="00781235"/>
    <w:rPr>
      <w:color w:val="0000FF"/>
      <w:kern w:val="2"/>
      <w:sz w:val="26"/>
      <w:lang w:val="en-US" w:eastAsia="en-US" w:bidi="ar-SA"/>
    </w:rPr>
  </w:style>
  <w:style w:type="paragraph" w:customStyle="1" w:styleId="Style13ptBoldCentered">
    <w:name w:val="Style 13 pt Bold Centered"/>
    <w:basedOn w:val="Normal"/>
    <w:rsid w:val="00E67E03"/>
    <w:pPr>
      <w:jc w:val="center"/>
    </w:pPr>
    <w:rPr>
      <w:rFonts w:ascii="Times New (W1)" w:hAnsi="Times New (W1)"/>
      <w:b/>
      <w:bCs/>
      <w:color w:val="000000"/>
      <w:sz w:val="26"/>
    </w:rPr>
  </w:style>
  <w:style w:type="paragraph" w:customStyle="1" w:styleId="StyleBodyTextIndentGreen">
    <w:name w:val="Style Body Text Indent + Green"/>
    <w:basedOn w:val="BodyTextIndent"/>
    <w:link w:val="StyleBodyTextIndentGreenChar"/>
    <w:rsid w:val="002840B6"/>
    <w:rPr>
      <w:kern w:val="2"/>
    </w:rPr>
  </w:style>
  <w:style w:type="character" w:customStyle="1" w:styleId="BodyTextIndentChar">
    <w:name w:val="Body Text Indent Char"/>
    <w:basedOn w:val="DefaultParagraphFont"/>
    <w:link w:val="BodyTextIndent"/>
    <w:rsid w:val="002840B6"/>
    <w:rPr>
      <w:rFonts w:ascii="Times New (W1)" w:hAnsi="Times New (W1)"/>
      <w:color w:val="000000"/>
      <w:sz w:val="26"/>
      <w:lang w:val="en-US" w:eastAsia="en-US" w:bidi="ar-SA"/>
    </w:rPr>
  </w:style>
  <w:style w:type="character" w:customStyle="1" w:styleId="StyleBodyTextIndentGreenChar">
    <w:name w:val="Style Body Text Indent + Green Char"/>
    <w:basedOn w:val="BodyTextIndentChar"/>
    <w:link w:val="StyleBodyTextIndentGreen"/>
    <w:rsid w:val="002840B6"/>
    <w:rPr>
      <w:rFonts w:ascii="Times New (W1)" w:hAnsi="Times New (W1)"/>
      <w:color w:val="000000"/>
      <w:kern w:val="2"/>
      <w:sz w:val="26"/>
      <w:lang w:val="en-US" w:eastAsia="en-US" w:bidi="ar-SA"/>
    </w:rPr>
  </w:style>
  <w:style w:type="character" w:styleId="FollowedHyperlink">
    <w:name w:val="FollowedHyperlink"/>
    <w:basedOn w:val="DefaultParagraphFont"/>
    <w:rsid w:val="007B3234"/>
    <w:rPr>
      <w:color w:val="800080"/>
      <w:u w:val="single"/>
    </w:rPr>
  </w:style>
  <w:style w:type="character" w:customStyle="1" w:styleId="StyleFootnoteReference13ptBlack">
    <w:name w:val="Style Footnote Reference + 13 pt Black"/>
    <w:basedOn w:val="FootnoteReference"/>
    <w:rsid w:val="00E96038"/>
    <w:rPr>
      <w:rFonts w:ascii="Times New (W1)" w:hAnsi="Times New (W1)"/>
      <w:color w:val="000000"/>
      <w:kern w:val="2"/>
      <w:sz w:val="26"/>
      <w:vertAlign w:val="superscript"/>
    </w:rPr>
  </w:style>
  <w:style w:type="paragraph" w:styleId="ListParagraph">
    <w:name w:val="List Paragraph"/>
    <w:basedOn w:val="Normal"/>
    <w:uiPriority w:val="34"/>
    <w:qFormat/>
    <w:rsid w:val="00554F8D"/>
    <w:pPr>
      <w:ind w:left="720"/>
    </w:pPr>
    <w:rPr>
      <w:rFonts w:ascii="Calibri" w:hAnsi="Calibri"/>
      <w:color w:val="auto"/>
      <w:sz w:val="22"/>
      <w:szCs w:val="22"/>
    </w:rPr>
  </w:style>
  <w:style w:type="character" w:customStyle="1" w:styleId="FootnoteTextChar">
    <w:name w:val="Footnote Text Char"/>
    <w:basedOn w:val="DefaultParagraphFont"/>
    <w:link w:val="FootnoteText"/>
    <w:semiHidden/>
    <w:rsid w:val="002218B6"/>
    <w:rPr>
      <w:color w:val="0000FF"/>
    </w:rPr>
  </w:style>
  <w:style w:type="paragraph" w:styleId="BalloonText">
    <w:name w:val="Balloon Text"/>
    <w:basedOn w:val="Normal"/>
    <w:link w:val="BalloonTextChar"/>
    <w:rsid w:val="00CF0538"/>
    <w:rPr>
      <w:rFonts w:ascii="Tahoma" w:hAnsi="Tahoma" w:cs="Tahoma"/>
      <w:sz w:val="16"/>
      <w:szCs w:val="16"/>
    </w:rPr>
  </w:style>
  <w:style w:type="character" w:customStyle="1" w:styleId="BalloonTextChar">
    <w:name w:val="Balloon Text Char"/>
    <w:basedOn w:val="DefaultParagraphFont"/>
    <w:link w:val="BalloonText"/>
    <w:rsid w:val="00CF0538"/>
    <w:rPr>
      <w:rFonts w:ascii="Tahoma" w:hAnsi="Tahoma" w:cs="Tahoma"/>
      <w:color w:val="0000F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852898">
      <w:bodyDiv w:val="1"/>
      <w:marLeft w:val="0"/>
      <w:marRight w:val="0"/>
      <w:marTop w:val="0"/>
      <w:marBottom w:val="0"/>
      <w:divBdr>
        <w:top w:val="none" w:sz="0" w:space="0" w:color="auto"/>
        <w:left w:val="none" w:sz="0" w:space="0" w:color="auto"/>
        <w:bottom w:val="none" w:sz="0" w:space="0" w:color="auto"/>
        <w:right w:val="none" w:sz="0" w:space="0" w:color="auto"/>
      </w:divBdr>
    </w:div>
    <w:div w:id="48917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ypage@pa.gov"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eth.slough@hamiltonrelay.com" TargetMode="External"/><Relationship Id="rId4" Type="http://schemas.microsoft.com/office/2007/relationships/stylesWithEffects" Target="stylesWithEffects.xml"/><Relationship Id="rId9" Type="http://schemas.openxmlformats.org/officeDocument/2006/relationships/hyperlink" Target="mailto:dixie.ziegler@hamiltonrelay.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326DC-2C4B-465F-B501-88649C116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1859</Words>
  <Characters>11080</Characters>
  <Application>Microsoft Office Word</Application>
  <DocSecurity>4</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PA PUC</Company>
  <LinksUpToDate>false</LinksUpToDate>
  <CharactersWithSpaces>12914</CharactersWithSpaces>
  <SharedDoc>false</SharedDoc>
  <HLinks>
    <vt:vector size="48" baseType="variant">
      <vt:variant>
        <vt:i4>2818160</vt:i4>
      </vt:variant>
      <vt:variant>
        <vt:i4>21</vt:i4>
      </vt:variant>
      <vt:variant>
        <vt:i4>0</vt:i4>
      </vt:variant>
      <vt:variant>
        <vt:i4>5</vt:i4>
      </vt:variant>
      <vt:variant>
        <vt:lpwstr>http://www.pabulletin.com/secure/data/vol29/29-17/659.html</vt:lpwstr>
      </vt:variant>
      <vt:variant>
        <vt:lpwstr/>
      </vt:variant>
      <vt:variant>
        <vt:i4>2818160</vt:i4>
      </vt:variant>
      <vt:variant>
        <vt:i4>18</vt:i4>
      </vt:variant>
      <vt:variant>
        <vt:i4>0</vt:i4>
      </vt:variant>
      <vt:variant>
        <vt:i4>5</vt:i4>
      </vt:variant>
      <vt:variant>
        <vt:lpwstr>http://www.pabulletin.com/secure/data/vol29/29-17/659.html</vt:lpwstr>
      </vt:variant>
      <vt:variant>
        <vt:lpwstr/>
      </vt:variant>
      <vt:variant>
        <vt:i4>2818160</vt:i4>
      </vt:variant>
      <vt:variant>
        <vt:i4>15</vt:i4>
      </vt:variant>
      <vt:variant>
        <vt:i4>0</vt:i4>
      </vt:variant>
      <vt:variant>
        <vt:i4>5</vt:i4>
      </vt:variant>
      <vt:variant>
        <vt:lpwstr>http://www.pabulletin.com/secure/data/vol29/29-17/659.html</vt:lpwstr>
      </vt:variant>
      <vt:variant>
        <vt:lpwstr/>
      </vt:variant>
      <vt:variant>
        <vt:i4>5505038</vt:i4>
      </vt:variant>
      <vt:variant>
        <vt:i4>12</vt:i4>
      </vt:variant>
      <vt:variant>
        <vt:i4>0</vt:i4>
      </vt:variant>
      <vt:variant>
        <vt:i4>5</vt:i4>
      </vt:variant>
      <vt:variant>
        <vt:lpwstr>http://www.puc.state.pa.us/telecom/docs/TRS_Sample_Language.doc</vt:lpwstr>
      </vt:variant>
      <vt:variant>
        <vt:lpwstr/>
      </vt:variant>
      <vt:variant>
        <vt:i4>1507329</vt:i4>
      </vt:variant>
      <vt:variant>
        <vt:i4>9</vt:i4>
      </vt:variant>
      <vt:variant>
        <vt:i4>0</vt:i4>
      </vt:variant>
      <vt:variant>
        <vt:i4>5</vt:i4>
      </vt:variant>
      <vt:variant>
        <vt:lpwstr>http://www.puc.state.pa.us/telecom/docs/911_Sample_Language.doc</vt:lpwstr>
      </vt:variant>
      <vt:variant>
        <vt:lpwstr/>
      </vt:variant>
      <vt:variant>
        <vt:i4>4522029</vt:i4>
      </vt:variant>
      <vt:variant>
        <vt:i4>6</vt:i4>
      </vt:variant>
      <vt:variant>
        <vt:i4>0</vt:i4>
      </vt:variant>
      <vt:variant>
        <vt:i4>5</vt:i4>
      </vt:variant>
      <vt:variant>
        <vt:lpwstr>http://www.puc.state.pa.us/telecom/docs/Toll_Presub_Sample_Language.doc</vt:lpwstr>
      </vt:variant>
      <vt:variant>
        <vt:lpwstr/>
      </vt:variant>
      <vt:variant>
        <vt:i4>2818160</vt:i4>
      </vt:variant>
      <vt:variant>
        <vt:i4>3</vt:i4>
      </vt:variant>
      <vt:variant>
        <vt:i4>0</vt:i4>
      </vt:variant>
      <vt:variant>
        <vt:i4>5</vt:i4>
      </vt:variant>
      <vt:variant>
        <vt:lpwstr>http://www.pabulletin.com/secure/data/vol29/29-17/659.html</vt:lpwstr>
      </vt:variant>
      <vt:variant>
        <vt:lpwstr/>
      </vt:variant>
      <vt:variant>
        <vt:i4>4128850</vt:i4>
      </vt:variant>
      <vt:variant>
        <vt:i4>0</vt:i4>
      </vt:variant>
      <vt:variant>
        <vt:i4>0</vt:i4>
      </vt:variant>
      <vt:variant>
        <vt:i4>5</vt:i4>
      </vt:variant>
      <vt:variant>
        <vt:lpwstr>http://www.puc.state.pa.us/telecom/docs/Reporting_Requirements021308.doc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Tuzinski, Janet</dc:creator>
  <cp:lastModifiedBy>Administrator</cp:lastModifiedBy>
  <cp:revision>2</cp:revision>
  <cp:lastPrinted>2014-12-02T15:07:00Z</cp:lastPrinted>
  <dcterms:created xsi:type="dcterms:W3CDTF">2014-12-05T12:59:00Z</dcterms:created>
  <dcterms:modified xsi:type="dcterms:W3CDTF">2014-12-05T12:59:00Z</dcterms:modified>
</cp:coreProperties>
</file>