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56EF" w14:textId="77777777" w:rsidR="00FB0956" w:rsidRDefault="00FB0956" w:rsidP="00B77014"/>
    <w:p w14:paraId="30F2CA52" w14:textId="77777777" w:rsidR="00FB0956" w:rsidRDefault="00FB0956" w:rsidP="00B77014"/>
    <w:p w14:paraId="123E2309" w14:textId="77777777" w:rsidR="00FB0956" w:rsidRDefault="00FB0956" w:rsidP="00B77014"/>
    <w:p w14:paraId="53FFCFD1" w14:textId="77777777" w:rsidR="00FB0956" w:rsidRDefault="00FB0956" w:rsidP="00B77014"/>
    <w:p w14:paraId="4BC839E8" w14:textId="77777777" w:rsidR="00FB0956" w:rsidRDefault="00FB0956" w:rsidP="00B77014"/>
    <w:p w14:paraId="1D1F8945" w14:textId="17D46F8D" w:rsidR="00BA1456" w:rsidRPr="00BA1456" w:rsidRDefault="00BA1456" w:rsidP="00B77014">
      <w:r>
        <w:t xml:space="preserve">Ms. Marlene H. Dortch, </w:t>
      </w:r>
      <w:r>
        <w:rPr>
          <w:i/>
        </w:rPr>
        <w:t>Secretary</w:t>
      </w:r>
    </w:p>
    <w:p w14:paraId="5DE1DDC7" w14:textId="77777777" w:rsidR="00AC19A6" w:rsidRDefault="00AC19A6" w:rsidP="00B77014">
      <w:r>
        <w:t>Federal Communications Commission</w:t>
      </w:r>
    </w:p>
    <w:p w14:paraId="3D060099" w14:textId="77777777" w:rsidR="00AC19A6" w:rsidRDefault="00AC19A6" w:rsidP="00B77014">
      <w:r>
        <w:t>445 12</w:t>
      </w:r>
      <w:r w:rsidRPr="00AC19A6">
        <w:rPr>
          <w:vertAlign w:val="superscript"/>
        </w:rPr>
        <w:t>th</w:t>
      </w:r>
      <w:r>
        <w:t xml:space="preserve"> Street SW</w:t>
      </w:r>
    </w:p>
    <w:p w14:paraId="2A51B73D" w14:textId="77777777" w:rsidR="00AC19A6" w:rsidRDefault="00AC19A6" w:rsidP="00B77014">
      <w:r>
        <w:t>Washington, D.C. 20554</w:t>
      </w:r>
    </w:p>
    <w:p w14:paraId="1BEF67D8" w14:textId="77777777" w:rsidR="00AC19A6" w:rsidRDefault="00AC19A6" w:rsidP="00B77014"/>
    <w:p w14:paraId="4A6F844A" w14:textId="77777777" w:rsidR="002F416D" w:rsidRDefault="002F416D" w:rsidP="00AC19A6">
      <w:pPr>
        <w:jc w:val="center"/>
      </w:pPr>
    </w:p>
    <w:p w14:paraId="3332D4EA" w14:textId="4D06F545" w:rsidR="00AC19A6" w:rsidRDefault="00C66579" w:rsidP="00AC19A6">
      <w:pPr>
        <w:jc w:val="center"/>
      </w:pPr>
      <w:r>
        <w:t>October 10</w:t>
      </w:r>
      <w:r w:rsidR="009D1612">
        <w:t xml:space="preserve">, </w:t>
      </w:r>
      <w:r>
        <w:t>2019</w:t>
      </w:r>
    </w:p>
    <w:p w14:paraId="401EDA2B" w14:textId="77777777" w:rsidR="00AC19A6" w:rsidRDefault="00AC19A6" w:rsidP="002F416D">
      <w:pPr>
        <w:jc w:val="left"/>
      </w:pPr>
    </w:p>
    <w:p w14:paraId="7AA47032" w14:textId="7711D7B8" w:rsidR="002F416D" w:rsidRPr="002F416D" w:rsidRDefault="002F416D" w:rsidP="00C66579">
      <w:pPr>
        <w:ind w:left="360" w:hanging="360"/>
        <w:jc w:val="left"/>
      </w:pPr>
      <w:r>
        <w:rPr>
          <w:i/>
        </w:rPr>
        <w:t>In re</w:t>
      </w:r>
      <w:r>
        <w:t xml:space="preserve"> </w:t>
      </w:r>
      <w:r w:rsidR="00C66579" w:rsidRPr="00C66579">
        <w:t>Revision of the Commission's Rules to Ensure Compatibility with Enhanced 911 Emergency Calling System</w:t>
      </w:r>
      <w:r w:rsidR="00C66579">
        <w:t>s</w:t>
      </w:r>
      <w:r w:rsidR="009D1612">
        <w:t xml:space="preserve">. PS Docket No. </w:t>
      </w:r>
      <w:r w:rsidR="00C66579">
        <w:t>07-114</w:t>
      </w:r>
      <w:r w:rsidR="009D1612">
        <w:t>.</w:t>
      </w:r>
    </w:p>
    <w:p w14:paraId="1171206F" w14:textId="5B625046" w:rsidR="002F416D" w:rsidRDefault="002F416D" w:rsidP="00AC19A6">
      <w:pPr>
        <w:jc w:val="center"/>
      </w:pPr>
    </w:p>
    <w:p w14:paraId="65AE62D9" w14:textId="77777777" w:rsidR="00FB0956" w:rsidRDefault="00FB0956" w:rsidP="00AC19A6">
      <w:pPr>
        <w:jc w:val="center"/>
      </w:pPr>
    </w:p>
    <w:p w14:paraId="3BF5F5F3" w14:textId="77777777" w:rsidR="00AC19A6" w:rsidRDefault="00AC19A6" w:rsidP="00AC19A6">
      <w:pPr>
        <w:jc w:val="left"/>
      </w:pPr>
      <w:r>
        <w:t xml:space="preserve">Dear </w:t>
      </w:r>
      <w:r w:rsidR="009D1612">
        <w:t>Ms. Dortch</w:t>
      </w:r>
      <w:r>
        <w:t>:</w:t>
      </w:r>
    </w:p>
    <w:p w14:paraId="76C81232" w14:textId="2A214ECA" w:rsidR="007E20A2" w:rsidRPr="009D1612" w:rsidRDefault="00BA1456" w:rsidP="00361A8A">
      <w:pPr>
        <w:ind w:firstLine="360"/>
      </w:pPr>
      <w:r>
        <w:t xml:space="preserve">On </w:t>
      </w:r>
      <w:r w:rsidR="009D1612">
        <w:t>May 24</w:t>
      </w:r>
      <w:r w:rsidR="009D1612" w:rsidRPr="009D1612">
        <w:rPr>
          <w:vertAlign w:val="superscript"/>
        </w:rPr>
        <w:t>th</w:t>
      </w:r>
      <w:r w:rsidR="009D1612">
        <w:t xml:space="preserve">, 2013, the undersigned, </w:t>
      </w:r>
      <w:r w:rsidR="007E20A2">
        <w:t>Daniel Henry</w:t>
      </w:r>
      <w:r w:rsidR="009D1612">
        <w:t>, Director of Government Affairs and Regulatory Counsel, along with</w:t>
      </w:r>
      <w:r w:rsidR="007E20A2">
        <w:t xml:space="preserve"> Director of Technical Issues Brandon Abley</w:t>
      </w:r>
      <w:r w:rsidR="005D32CA">
        <w:t>,</w:t>
      </w:r>
      <w:r w:rsidR="007E20A2">
        <w:t xml:space="preserve"> </w:t>
      </w:r>
      <w:r w:rsidR="009D1612">
        <w:t xml:space="preserve">made an </w:t>
      </w:r>
      <w:r w:rsidR="009D1612">
        <w:rPr>
          <w:i/>
        </w:rPr>
        <w:t>ex parte</w:t>
      </w:r>
      <w:r w:rsidR="009D1612">
        <w:t xml:space="preserve"> presentation to </w:t>
      </w:r>
      <w:r w:rsidR="001E7345">
        <w:t xml:space="preserve">Randy Clarke, </w:t>
      </w:r>
      <w:r w:rsidR="00594F8C">
        <w:t>Legal Advisor for Wireline and Public Safety for Commissioner Starks.</w:t>
      </w:r>
    </w:p>
    <w:p w14:paraId="5D5DB989" w14:textId="579BFA4A" w:rsidR="00505FFF" w:rsidRDefault="009D1612" w:rsidP="00594F8C">
      <w:pPr>
        <w:ind w:firstLine="360"/>
      </w:pPr>
      <w:r>
        <w:t xml:space="preserve">During our presentation, </w:t>
      </w:r>
      <w:r w:rsidR="007E20A2">
        <w:t xml:space="preserve">we </w:t>
      </w:r>
      <w:r w:rsidR="00861DA5">
        <w:t xml:space="preserve">discussed </w:t>
      </w:r>
      <w:r w:rsidR="00505FFF">
        <w:t>9-1-1</w:t>
      </w:r>
      <w:r w:rsidR="006100D5">
        <w:t xml:space="preserve">’s </w:t>
      </w:r>
      <w:r w:rsidR="001D1E7D">
        <w:t>priorities</w:t>
      </w:r>
      <w:r w:rsidR="00505FFF">
        <w:t xml:space="preserve"> on the subject of </w:t>
      </w:r>
      <w:r w:rsidR="005D32CA">
        <w:t xml:space="preserve">vertical (“Z-axis”) </w:t>
      </w:r>
      <w:r w:rsidR="00505FFF">
        <w:t xml:space="preserve">location accuracy, and expressed opposition </w:t>
      </w:r>
      <w:r w:rsidR="00004D2A">
        <w:t>to CTIA’s</w:t>
      </w:r>
      <w:r w:rsidR="00505FFF">
        <w:t xml:space="preserve"> “phased-in approach” to implementing the</w:t>
      </w:r>
      <w:r w:rsidR="00004D2A">
        <w:t xml:space="preserve"> </w:t>
      </w:r>
      <w:r w:rsidR="005D32CA">
        <w:t>Z</w:t>
      </w:r>
      <w:r w:rsidR="00004D2A">
        <w:t>-axis</w:t>
      </w:r>
      <w:r w:rsidR="00505FFF">
        <w:t xml:space="preserve"> location accuracy benchmarks.</w:t>
      </w:r>
      <w:r w:rsidR="00505FFF">
        <w:rPr>
          <w:rStyle w:val="FootnoteReference"/>
        </w:rPr>
        <w:footnoteReference w:id="1"/>
      </w:r>
      <w:r w:rsidR="00505FFF">
        <w:t xml:space="preserve"> </w:t>
      </w:r>
      <w:r w:rsidR="005D32CA">
        <w:t xml:space="preserve">Emphasizing </w:t>
      </w:r>
      <w:r w:rsidR="00505FFF">
        <w:t xml:space="preserve"> public safety’s sensitivity to timeline slip, we </w:t>
      </w:r>
      <w:r w:rsidR="005D32CA">
        <w:t xml:space="preserve">noted </w:t>
      </w:r>
      <w:r w:rsidR="00505FFF">
        <w:t>that the proposed benchmarks have been in place since the Commission’s 2015 Roadmap,</w:t>
      </w:r>
      <w:bookmarkStart w:id="0" w:name="_GoBack"/>
      <w:bookmarkEnd w:id="0"/>
      <w:r w:rsidR="00505FFF">
        <w:t xml:space="preserve"> and that vertical location technology capable of meeting the Commission’s requirements has been in existence since 2013’s CSRIC III</w:t>
      </w:r>
      <w:r w:rsidR="00505FFF">
        <w:rPr>
          <w:rStyle w:val="FootnoteReference"/>
        </w:rPr>
        <w:footnoteReference w:id="2"/>
      </w:r>
      <w:r w:rsidR="00505FFF">
        <w:t xml:space="preserve"> — </w:t>
      </w:r>
      <w:r w:rsidR="00E204AF">
        <w:t xml:space="preserve">inconsistent with </w:t>
      </w:r>
      <w:r w:rsidR="00505FFF">
        <w:t xml:space="preserve">CTIA’s </w:t>
      </w:r>
      <w:r w:rsidR="005D32CA">
        <w:t xml:space="preserve">characterization of </w:t>
      </w:r>
      <w:r w:rsidR="00505FFF">
        <w:t xml:space="preserve">vertical location </w:t>
      </w:r>
      <w:r w:rsidR="005D32CA">
        <w:t xml:space="preserve">solutions </w:t>
      </w:r>
      <w:r w:rsidR="00FB0956">
        <w:t xml:space="preserve">as </w:t>
      </w:r>
      <w:r w:rsidR="00505FFF">
        <w:t>“nascent</w:t>
      </w:r>
      <w:r w:rsidR="00286D3B">
        <w:t>.</w:t>
      </w:r>
      <w:r w:rsidR="00505FFF">
        <w:t>”</w:t>
      </w:r>
      <w:r w:rsidR="00505FFF">
        <w:rPr>
          <w:rStyle w:val="FootnoteReference"/>
        </w:rPr>
        <w:footnoteReference w:id="3"/>
      </w:r>
    </w:p>
    <w:p w14:paraId="192F3EB9" w14:textId="5EC4C469" w:rsidR="009B3936" w:rsidRPr="009D1612" w:rsidRDefault="009B3936" w:rsidP="00594F8C">
      <w:pPr>
        <w:ind w:firstLine="360"/>
      </w:pPr>
      <w:r>
        <w:t>That said, we agreed with CTIA’s assessment that the National Emergency Address Database (NEAD) faces “substantial challenges” on the adoption and scalability fronts.</w:t>
      </w:r>
      <w:r w:rsidR="00FB0956">
        <w:rPr>
          <w:rStyle w:val="FootnoteReference"/>
        </w:rPr>
        <w:footnoteReference w:id="4"/>
      </w:r>
      <w:r>
        <w:t xml:space="preserve"> </w:t>
      </w:r>
      <w:r w:rsidR="003A6505">
        <w:t>Further, w</w:t>
      </w:r>
      <w:r>
        <w:t xml:space="preserve">e </w:t>
      </w:r>
      <w:r w:rsidR="003A6505">
        <w:t xml:space="preserve">remain concerned </w:t>
      </w:r>
      <w:r>
        <w:t xml:space="preserve">that </w:t>
      </w:r>
      <w:r w:rsidR="003A6505">
        <w:t xml:space="preserve">the NEAD </w:t>
      </w:r>
      <w:r w:rsidR="003A6505">
        <w:t xml:space="preserve">could generate dangerously inaccurate </w:t>
      </w:r>
      <w:r w:rsidR="005D32CA">
        <w:t xml:space="preserve">location </w:t>
      </w:r>
      <w:r w:rsidR="003A6505">
        <w:t>results for public safety, and that its compliance regime creates the potential for vast swaths of unserved 9-1-1 callers.</w:t>
      </w:r>
    </w:p>
    <w:p w14:paraId="6492D102" w14:textId="77777777" w:rsidR="007A73DC" w:rsidRDefault="009D1612" w:rsidP="00770355">
      <w:pPr>
        <w:ind w:firstLine="360"/>
      </w:pPr>
      <w:r>
        <w:rPr>
          <w:i/>
        </w:rPr>
        <w:t xml:space="preserve"> </w:t>
      </w:r>
      <w:r w:rsidR="00991163">
        <w:t>Should you have any questions concerning this presentation, please contact me as below.</w:t>
      </w:r>
    </w:p>
    <w:p w14:paraId="6F6924CC" w14:textId="77777777" w:rsidR="00770355" w:rsidRDefault="007A73DC" w:rsidP="00AC19A6">
      <w:pPr>
        <w:ind w:firstLine="360"/>
      </w:pPr>
      <w:r>
        <w:tab/>
      </w:r>
      <w:r>
        <w:tab/>
      </w:r>
      <w:r>
        <w:tab/>
      </w:r>
      <w:r>
        <w:tab/>
      </w:r>
      <w:r>
        <w:tab/>
      </w:r>
    </w:p>
    <w:p w14:paraId="2FB5959B" w14:textId="77777777" w:rsidR="00770355" w:rsidRDefault="00770355" w:rsidP="00AC19A6">
      <w:pPr>
        <w:ind w:firstLine="360"/>
      </w:pPr>
    </w:p>
    <w:p w14:paraId="64391992" w14:textId="673635A7" w:rsidR="007A73DC" w:rsidRDefault="007A73DC" w:rsidP="009B3936">
      <w:r>
        <w:t>Sincerely,</w:t>
      </w:r>
    </w:p>
    <w:p w14:paraId="7D96F411" w14:textId="62C4E3D4" w:rsidR="007A73DC" w:rsidRDefault="007A73DC" w:rsidP="00AC19A6">
      <w:pPr>
        <w:ind w:firstLine="360"/>
      </w:pPr>
    </w:p>
    <w:p w14:paraId="231E1DF3" w14:textId="46C0988B" w:rsidR="007A73DC" w:rsidRPr="009B3936" w:rsidRDefault="009B3936" w:rsidP="009B3936">
      <w:pPr>
        <w:rPr>
          <w:u w:val="single"/>
        </w:rPr>
      </w:pPr>
      <w:r w:rsidRPr="009B3936">
        <w:rPr>
          <w:u w:val="single"/>
        </w:rPr>
        <w:t>/s/</w:t>
      </w:r>
      <w:r>
        <w:rPr>
          <w:u w:val="single"/>
        </w:rPr>
        <w:tab/>
      </w:r>
      <w:r>
        <w:rPr>
          <w:u w:val="single"/>
        </w:rPr>
        <w:tab/>
      </w:r>
    </w:p>
    <w:p w14:paraId="37F844CD" w14:textId="25B5463A" w:rsidR="007A73DC" w:rsidRDefault="00361A8A" w:rsidP="009B3936">
      <w:r>
        <w:t>Daniel Henry</w:t>
      </w:r>
    </w:p>
    <w:p w14:paraId="03208732" w14:textId="180E9CC1" w:rsidR="00DB453C" w:rsidRDefault="007A73DC" w:rsidP="00FB0956">
      <w:pPr>
        <w:rPr>
          <w:i/>
        </w:rPr>
      </w:pPr>
      <w:r>
        <w:rPr>
          <w:i/>
        </w:rPr>
        <w:t>Director of Government Affairs</w:t>
      </w:r>
    </w:p>
    <w:p w14:paraId="11EF2EB5" w14:textId="77777777" w:rsidR="00DB453C" w:rsidRDefault="00DB453C" w:rsidP="00AC19A6">
      <w:pPr>
        <w:ind w:firstLine="360"/>
        <w:rPr>
          <w:i/>
        </w:rPr>
      </w:pPr>
    </w:p>
    <w:p w14:paraId="6065BD62" w14:textId="017D9495" w:rsidR="00991163" w:rsidRDefault="00DB453C" w:rsidP="00361A8A">
      <w:r>
        <w:t xml:space="preserve">CC: </w:t>
      </w:r>
      <w:r w:rsidR="00991163">
        <w:tab/>
      </w:r>
      <w:r w:rsidR="00286D3B">
        <w:t>Randy Clarke</w:t>
      </w:r>
    </w:p>
    <w:sectPr w:rsidR="00991163" w:rsidSect="00FB095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B69D0" w14:textId="77777777" w:rsidR="00A95D1A" w:rsidRDefault="00A95D1A" w:rsidP="006C44E1">
      <w:pPr>
        <w:spacing w:line="240" w:lineRule="auto"/>
      </w:pPr>
      <w:r>
        <w:separator/>
      </w:r>
    </w:p>
  </w:endnote>
  <w:endnote w:type="continuationSeparator" w:id="0">
    <w:p w14:paraId="0A555269" w14:textId="77777777" w:rsidR="00A95D1A" w:rsidRDefault="00A95D1A" w:rsidP="006C4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erpetua">
    <w:panose1 w:val="02020502060401020303"/>
    <w:charset w:val="4D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yriad Pro Light">
    <w:altName w:val="Calibr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Corbel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bold">
    <w:altName w:val="Malgun Gothic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enir-Light">
    <w:altName w:val="Calibri"/>
    <w:panose1 w:val="020B0402020203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A7F70" w14:textId="77777777" w:rsidR="009D1612" w:rsidRDefault="009D1612" w:rsidP="00F407CB">
    <w:pPr>
      <w:pStyle w:val="Footer"/>
      <w:tabs>
        <w:tab w:val="clear" w:pos="4320"/>
        <w:tab w:val="clear" w:pos="8640"/>
        <w:tab w:val="left" w:pos="3054"/>
      </w:tabs>
    </w:pPr>
    <w:r w:rsidRPr="00C57A6B">
      <w:rPr>
        <w:noProof/>
      </w:rPr>
      <w:drawing>
        <wp:anchor distT="0" distB="0" distL="114300" distR="114300" simplePos="0" relativeHeight="251664384" behindDoc="1" locked="0" layoutInCell="1" allowOverlap="1" wp14:anchorId="269949B5" wp14:editId="61AD650A">
          <wp:simplePos x="0" y="0"/>
          <wp:positionH relativeFrom="column">
            <wp:posOffset>-9050</wp:posOffset>
          </wp:positionH>
          <wp:positionV relativeFrom="page">
            <wp:posOffset>9709808</wp:posOffset>
          </wp:positionV>
          <wp:extent cx="5533920" cy="110067"/>
          <wp:effectExtent l="25400" t="0" r="3280" b="0"/>
          <wp:wrapNone/>
          <wp:docPr id="10" name="Picture 10" descr="Letterhead_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3920" cy="11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28479" w14:textId="77777777" w:rsidR="00A95D1A" w:rsidRDefault="00A95D1A" w:rsidP="006C44E1">
      <w:pPr>
        <w:spacing w:line="240" w:lineRule="auto"/>
      </w:pPr>
      <w:r>
        <w:separator/>
      </w:r>
    </w:p>
  </w:footnote>
  <w:footnote w:type="continuationSeparator" w:id="0">
    <w:p w14:paraId="2AFC9C9B" w14:textId="77777777" w:rsidR="00A95D1A" w:rsidRDefault="00A95D1A" w:rsidP="006C44E1">
      <w:pPr>
        <w:spacing w:line="240" w:lineRule="auto"/>
      </w:pPr>
      <w:r>
        <w:continuationSeparator/>
      </w:r>
    </w:p>
  </w:footnote>
  <w:footnote w:id="1">
    <w:p w14:paraId="6FD0F06B" w14:textId="02FE15D6" w:rsidR="00505FFF" w:rsidRDefault="00505F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04D2A">
        <w:t xml:space="preserve">Notice of Ex Parte Presentation from CTIA, PS Docket No. 07-114 (Sept. 3, 2019).  </w:t>
      </w:r>
    </w:p>
  </w:footnote>
  <w:footnote w:id="2">
    <w:p w14:paraId="7CD3D0B6" w14:textId="1FA7D97C" w:rsidR="00505FFF" w:rsidRDefault="00505F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04D2A">
        <w:t xml:space="preserve">CSRIC III Working Group 3 Indoor Location Test Bed Report, </w:t>
      </w:r>
      <w:r w:rsidR="00482401">
        <w:t xml:space="preserve">March 14, 2013, p. 36, </w:t>
      </w:r>
      <w:hyperlink r:id="rId1" w:history="1">
        <w:r w:rsidR="00482401" w:rsidRPr="004A6D6B">
          <w:rPr>
            <w:rStyle w:val="Hyperlink"/>
          </w:rPr>
          <w:t>https://transition.fcc.gov/bureaus/pshs/advisory/csric3/CSRIC_III_WG3_Report_March_%202013_ILTestBedReport.pdf</w:t>
        </w:r>
      </w:hyperlink>
      <w:r w:rsidR="00482401">
        <w:t>.</w:t>
      </w:r>
    </w:p>
  </w:footnote>
  <w:footnote w:id="3">
    <w:p w14:paraId="2BDDA2F7" w14:textId="759A99EB" w:rsidR="00505FFF" w:rsidRDefault="00505F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82401">
        <w:t>CTIA Ex Parte.</w:t>
      </w:r>
    </w:p>
  </w:footnote>
  <w:footnote w:id="4">
    <w:p w14:paraId="1999D992" w14:textId="59F49BEC" w:rsidR="00FB0956" w:rsidRDefault="00FB095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B0956">
        <w:rPr>
          <w:i/>
        </w:rPr>
        <w:t>Id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8ED7A" w14:textId="77777777" w:rsidR="009D1612" w:rsidRDefault="009D1612">
    <w:pPr>
      <w:pStyle w:val="Header"/>
    </w:pPr>
    <w:r w:rsidRPr="00387BEF">
      <w:rPr>
        <w:noProof/>
      </w:rPr>
      <w:drawing>
        <wp:anchor distT="0" distB="0" distL="118745" distR="118745" simplePos="0" relativeHeight="251662336" behindDoc="0" locked="0" layoutInCell="1" allowOverlap="1" wp14:anchorId="7034E3D5" wp14:editId="4CDD0768">
          <wp:simplePos x="0" y="0"/>
          <wp:positionH relativeFrom="column">
            <wp:posOffset>-9358</wp:posOffset>
          </wp:positionH>
          <wp:positionV relativeFrom="page">
            <wp:posOffset>408204</wp:posOffset>
          </wp:positionV>
          <wp:extent cx="3436620" cy="1026795"/>
          <wp:effectExtent l="25400" t="0" r="0" b="0"/>
          <wp:wrapThrough wrapText="bothSides">
            <wp:wrapPolygon edited="0">
              <wp:start x="-160" y="0"/>
              <wp:lineTo x="-160" y="21373"/>
              <wp:lineTo x="21552" y="21373"/>
              <wp:lineTo x="21552" y="0"/>
              <wp:lineTo x="-160" y="0"/>
            </wp:wrapPolygon>
          </wp:wrapThrough>
          <wp:docPr id="9" name="Picture 9" descr="Letterhead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6620" cy="1026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D4AC5"/>
    <w:multiLevelType w:val="hybridMultilevel"/>
    <w:tmpl w:val="A0CE71EA"/>
    <w:lvl w:ilvl="0" w:tplc="99DE5F6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0208E"/>
    <w:multiLevelType w:val="hybridMultilevel"/>
    <w:tmpl w:val="E22C6AB6"/>
    <w:lvl w:ilvl="0" w:tplc="52A615E8">
      <w:start w:val="1"/>
      <w:numFmt w:val="decimal"/>
      <w:pStyle w:val="BulletNumb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embedSystemFonts/>
  <w:proofState w:spelling="clean" w:grammar="clean"/>
  <w:attachedTemplate r:id="rId1"/>
  <w:defaultTabStop w:val="720"/>
  <w:autoHyphenation/>
  <w:hyphenationZone w:val="180"/>
  <w:doNotHyphenateCaps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A6"/>
    <w:rsid w:val="00004D2A"/>
    <w:rsid w:val="000D6087"/>
    <w:rsid w:val="0010315F"/>
    <w:rsid w:val="0015713B"/>
    <w:rsid w:val="001D1E7D"/>
    <w:rsid w:val="001E7345"/>
    <w:rsid w:val="0026066D"/>
    <w:rsid w:val="00286D3B"/>
    <w:rsid w:val="002F416D"/>
    <w:rsid w:val="00361A8A"/>
    <w:rsid w:val="00375559"/>
    <w:rsid w:val="00387BEF"/>
    <w:rsid w:val="003A6505"/>
    <w:rsid w:val="004208D3"/>
    <w:rsid w:val="00451A54"/>
    <w:rsid w:val="00482401"/>
    <w:rsid w:val="00505FFF"/>
    <w:rsid w:val="0052147C"/>
    <w:rsid w:val="0058470C"/>
    <w:rsid w:val="00594F8C"/>
    <w:rsid w:val="005D32CA"/>
    <w:rsid w:val="005E08E1"/>
    <w:rsid w:val="006100D5"/>
    <w:rsid w:val="006275E2"/>
    <w:rsid w:val="006355BE"/>
    <w:rsid w:val="006C44E1"/>
    <w:rsid w:val="00770355"/>
    <w:rsid w:val="007800CD"/>
    <w:rsid w:val="007A6CCE"/>
    <w:rsid w:val="007A73DC"/>
    <w:rsid w:val="007B36F4"/>
    <w:rsid w:val="007E20A2"/>
    <w:rsid w:val="008230CE"/>
    <w:rsid w:val="00836647"/>
    <w:rsid w:val="00861DA5"/>
    <w:rsid w:val="00867820"/>
    <w:rsid w:val="00883777"/>
    <w:rsid w:val="0090785D"/>
    <w:rsid w:val="00987669"/>
    <w:rsid w:val="00991163"/>
    <w:rsid w:val="009B3936"/>
    <w:rsid w:val="009D1612"/>
    <w:rsid w:val="009F334C"/>
    <w:rsid w:val="00A37CDE"/>
    <w:rsid w:val="00A81D74"/>
    <w:rsid w:val="00A95D1A"/>
    <w:rsid w:val="00AA3807"/>
    <w:rsid w:val="00AC19A6"/>
    <w:rsid w:val="00B05AFE"/>
    <w:rsid w:val="00B73619"/>
    <w:rsid w:val="00B77014"/>
    <w:rsid w:val="00BA1456"/>
    <w:rsid w:val="00BC30C4"/>
    <w:rsid w:val="00BF2429"/>
    <w:rsid w:val="00C57A6B"/>
    <w:rsid w:val="00C66579"/>
    <w:rsid w:val="00CE00B6"/>
    <w:rsid w:val="00D02802"/>
    <w:rsid w:val="00DB453C"/>
    <w:rsid w:val="00DF4E2A"/>
    <w:rsid w:val="00E204AF"/>
    <w:rsid w:val="00EE11B1"/>
    <w:rsid w:val="00F407CB"/>
    <w:rsid w:val="00F45257"/>
    <w:rsid w:val="00FB0956"/>
    <w:rsid w:val="00FF44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189F6D"/>
  <w15:docId w15:val="{397DE121-64A5-C64D-A03D-1505AF65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15F"/>
    <w:pPr>
      <w:spacing w:line="260" w:lineRule="exact"/>
      <w:jc w:val="both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9C4"/>
    <w:rPr>
      <w:rFonts w:ascii="Lucida Grande" w:hAnsi="Lucida Grande"/>
      <w:sz w:val="18"/>
      <w:szCs w:val="18"/>
    </w:rPr>
  </w:style>
  <w:style w:type="paragraph" w:customStyle="1" w:styleId="Body">
    <w:name w:val="Body"/>
    <w:qFormat/>
    <w:rsid w:val="00DE5884"/>
    <w:pPr>
      <w:spacing w:after="277" w:line="260" w:lineRule="atLeast"/>
    </w:pPr>
    <w:rPr>
      <w:rFonts w:ascii="Myriad Pro Light" w:eastAsia="Times New Roman" w:hAnsi="Myriad Pro Light" w:cs="Myriad Pro Light"/>
      <w:color w:val="000000"/>
      <w:sz w:val="18"/>
      <w:szCs w:val="18"/>
    </w:rPr>
  </w:style>
  <w:style w:type="paragraph" w:customStyle="1" w:styleId="Subhead">
    <w:name w:val="Subhead"/>
    <w:qFormat/>
    <w:rsid w:val="00DE5884"/>
    <w:pPr>
      <w:spacing w:after="90"/>
    </w:pPr>
    <w:rPr>
      <w:rFonts w:ascii="Myriad Pro" w:eastAsia="Times New Roman" w:hAnsi="Myriad Pro" w:cs="Myriad Pro"/>
      <w:b/>
      <w:bCs/>
      <w:color w:val="00519B"/>
    </w:rPr>
  </w:style>
  <w:style w:type="paragraph" w:customStyle="1" w:styleId="BulletNumber">
    <w:name w:val="Bullet_Number"/>
    <w:qFormat/>
    <w:rsid w:val="00DE5884"/>
    <w:pPr>
      <w:numPr>
        <w:numId w:val="1"/>
      </w:numPr>
      <w:spacing w:after="196" w:line="260" w:lineRule="atLeast"/>
    </w:pPr>
    <w:rPr>
      <w:rFonts w:ascii="Myriad Pro Light" w:eastAsia="Times New Roman" w:hAnsi="Myriad Pro Light" w:cs="Myriad Pro Light"/>
      <w:color w:val="000000"/>
      <w:sz w:val="18"/>
      <w:szCs w:val="18"/>
    </w:rPr>
  </w:style>
  <w:style w:type="paragraph" w:customStyle="1" w:styleId="Bullet">
    <w:name w:val="Bullet"/>
    <w:qFormat/>
    <w:rsid w:val="00DE5884"/>
    <w:pPr>
      <w:numPr>
        <w:numId w:val="3"/>
      </w:numPr>
      <w:spacing w:line="190" w:lineRule="exact"/>
    </w:pPr>
    <w:rPr>
      <w:rFonts w:ascii="Myriad Pro Light" w:eastAsia="Times New Roman" w:hAnsi="Myriad Pro Light" w:cs="Myriad Pro Light"/>
      <w:color w:val="000000"/>
      <w:sz w:val="17"/>
      <w:szCs w:val="16"/>
    </w:rPr>
  </w:style>
  <w:style w:type="paragraph" w:customStyle="1" w:styleId="BulletLast">
    <w:name w:val="Bullet_Last"/>
    <w:basedOn w:val="Bullet"/>
    <w:qFormat/>
    <w:rsid w:val="00DE5884"/>
    <w:pPr>
      <w:numPr>
        <w:numId w:val="0"/>
      </w:numPr>
      <w:spacing w:after="178"/>
    </w:pPr>
    <w:rPr>
      <w:sz w:val="16"/>
    </w:rPr>
  </w:style>
  <w:style w:type="paragraph" w:customStyle="1" w:styleId="Copyright">
    <w:name w:val="Copyright"/>
    <w:qFormat/>
    <w:rsid w:val="00DE5884"/>
    <w:pPr>
      <w:spacing w:line="140" w:lineRule="exact"/>
    </w:pPr>
    <w:rPr>
      <w:rFonts w:ascii="Myriad Pro Light" w:eastAsia="Times New Roman" w:hAnsi="Myriad Pro Light" w:cs="Myriad Pro Light"/>
      <w:color w:val="000000"/>
      <w:sz w:val="12"/>
      <w:szCs w:val="12"/>
    </w:rPr>
  </w:style>
  <w:style w:type="paragraph" w:customStyle="1" w:styleId="Headline">
    <w:name w:val="Headline"/>
    <w:qFormat/>
    <w:rsid w:val="00DE5884"/>
    <w:pPr>
      <w:tabs>
        <w:tab w:val="num" w:pos="720"/>
      </w:tabs>
      <w:spacing w:after="183"/>
    </w:pPr>
    <w:rPr>
      <w:rFonts w:ascii="Myriad Pro Light" w:eastAsiaTheme="minorEastAsia" w:hAnsi="Myriad Pro Light" w:cs="Myriad Pro Light"/>
      <w:color w:val="00519B"/>
      <w:sz w:val="48"/>
      <w:szCs w:val="48"/>
    </w:rPr>
  </w:style>
  <w:style w:type="paragraph" w:customStyle="1" w:styleId="FooterForInternalUse">
    <w:name w:val="Footer — For Internal Use"/>
    <w:qFormat/>
    <w:rsid w:val="00DE5884"/>
    <w:pPr>
      <w:spacing w:line="240" w:lineRule="exact"/>
    </w:pPr>
    <w:rPr>
      <w:rFonts w:ascii="Myriad Pro Semibold" w:eastAsiaTheme="minorEastAsia" w:hAnsi="Myriad Pro Semibold"/>
      <w:bCs/>
    </w:rPr>
  </w:style>
  <w:style w:type="paragraph" w:customStyle="1" w:styleId="RunningHead">
    <w:name w:val="Running Head"/>
    <w:rsid w:val="00DE5884"/>
    <w:pPr>
      <w:suppressAutoHyphens/>
    </w:pPr>
    <w:rPr>
      <w:rFonts w:ascii="Myriad Pro Light" w:eastAsia="Times New Roman" w:hAnsi="Myriad Pro Light" w:cs="Avenir-Light"/>
      <w:caps/>
      <w:color w:val="000000"/>
      <w:sz w:val="15"/>
    </w:rPr>
  </w:style>
  <w:style w:type="paragraph" w:styleId="Header">
    <w:name w:val="header"/>
    <w:basedOn w:val="Normal"/>
    <w:link w:val="HeaderChar"/>
    <w:uiPriority w:val="99"/>
    <w:unhideWhenUsed/>
    <w:rsid w:val="00F40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7C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0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7CB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F407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venir-Light" w:hAnsi="Avenir-Light" w:cs="Avenir-Light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145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14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1456"/>
    <w:rPr>
      <w:vertAlign w:val="superscript"/>
    </w:rPr>
  </w:style>
  <w:style w:type="paragraph" w:customStyle="1" w:styleId="BlockQuote">
    <w:name w:val="Block Quote"/>
    <w:basedOn w:val="Normal"/>
    <w:qFormat/>
    <w:rsid w:val="006355BE"/>
    <w:pPr>
      <w:spacing w:line="220" w:lineRule="exact"/>
      <w:ind w:left="518" w:right="518"/>
    </w:pPr>
  </w:style>
  <w:style w:type="character" w:styleId="Hyperlink">
    <w:name w:val="Hyperlink"/>
    <w:basedOn w:val="DefaultParagraphFont"/>
    <w:uiPriority w:val="99"/>
    <w:unhideWhenUsed/>
    <w:rsid w:val="008366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nsition.fcc.gov/bureaus/pshs/advisory/csric3/CSRIC_III_WG3_Report_March_%202013_ILTestBedRepor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ena\AppData\Roaming\Microsoft\Templates\NENA%20Letterhead%201700%20Diagonal.dotx" TargetMode="External"/></Relationships>
</file>

<file path=word/theme/theme1.xml><?xml version="1.0" encoding="utf-8"?>
<a:theme xmlns:a="http://schemas.openxmlformats.org/drawingml/2006/main" name="NENA">
  <a:themeElements>
    <a:clrScheme name="NENA">
      <a:dk1>
        <a:srgbClr val="3B3B3B"/>
      </a:dk1>
      <a:lt1>
        <a:srgbClr val="7F7F7F"/>
      </a:lt1>
      <a:dk2>
        <a:srgbClr val="FF0000"/>
      </a:dk2>
      <a:lt2>
        <a:srgbClr val="8DB3E2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NA">
      <a:majorFont>
        <a:latin typeface="Gill Sans MT"/>
        <a:ea typeface=""/>
        <a:cs typeface=""/>
      </a:majorFont>
      <a:minorFont>
        <a:latin typeface="Perpet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8510-D633-EC40-BAA6-9E37213B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C:\Users\nena\AppData\Roaming\Microsoft\Templates\NENA Letterhead 1700 Diagonal.dotx</Template>
  <TotalTime>98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Snap Line Studio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Trey Forgety</dc:creator>
  <cp:lastModifiedBy>Dan Henry</cp:lastModifiedBy>
  <cp:revision>10</cp:revision>
  <cp:lastPrinted>2013-02-11T20:14:00Z</cp:lastPrinted>
  <dcterms:created xsi:type="dcterms:W3CDTF">2019-10-10T17:23:00Z</dcterms:created>
  <dcterms:modified xsi:type="dcterms:W3CDTF">2019-10-11T02:59:00Z</dcterms:modified>
</cp:coreProperties>
</file>