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FAE286" w14:textId="77777777" w:rsidR="00EB0721" w:rsidRDefault="00EB0721">
      <w:pPr>
        <w:jc w:val="center"/>
      </w:pPr>
      <w:r>
        <w:t xml:space="preserve">LCTN </w:t>
      </w:r>
      <w:proofErr w:type="spellStart"/>
      <w:r>
        <w:t>Erate</w:t>
      </w:r>
      <w:proofErr w:type="spellEnd"/>
      <w:r>
        <w:t xml:space="preserve"> Comments</w:t>
      </w:r>
    </w:p>
    <w:tbl>
      <w:tblPr>
        <w:tblW w:w="5000" w:type="pct"/>
        <w:jc w:val="center"/>
        <w:tblCellSpacing w:w="0" w:type="dxa"/>
        <w:tblCellMar>
          <w:left w:w="0" w:type="dxa"/>
          <w:right w:w="0" w:type="dxa"/>
        </w:tblCellMar>
        <w:tblLook w:val="04A0" w:firstRow="1" w:lastRow="0" w:firstColumn="1" w:lastColumn="0" w:noHBand="0" w:noVBand="1"/>
      </w:tblPr>
      <w:tblGrid>
        <w:gridCol w:w="9360"/>
      </w:tblGrid>
      <w:tr w:rsidR="00585E73" w:rsidRPr="00585E73" w14:paraId="6F7B0E53" w14:textId="77777777" w:rsidTr="00585E73">
        <w:trPr>
          <w:tblCellSpacing w:w="0" w:type="dxa"/>
          <w:jc w:val="center"/>
        </w:trPr>
        <w:tc>
          <w:tcPr>
            <w:tcW w:w="0" w:type="auto"/>
            <w:vAlign w:val="center"/>
            <w:hideMark/>
          </w:tcPr>
          <w:p w14:paraId="64D118C7" w14:textId="77777777" w:rsidR="00EB0721" w:rsidRDefault="00EB0721">
            <w:pPr>
              <w:jc w:val="center"/>
            </w:pPr>
          </w:p>
          <w:tbl>
            <w:tblPr>
              <w:tblW w:w="9498" w:type="dxa"/>
              <w:jc w:val="center"/>
              <w:tblCellSpacing w:w="0" w:type="dxa"/>
              <w:tblBorders>
                <w:top w:val="single" w:sz="8" w:space="0" w:color="BBBBBB"/>
                <w:left w:val="single" w:sz="8" w:space="0" w:color="BBBBBB"/>
                <w:bottom w:val="single" w:sz="8" w:space="0" w:color="BBBBBB"/>
                <w:right w:val="single" w:sz="8" w:space="0" w:color="BBBBBB"/>
              </w:tblBorders>
              <w:shd w:val="clear" w:color="auto" w:fill="FFFFFF"/>
              <w:tblCellMar>
                <w:left w:w="0" w:type="dxa"/>
                <w:right w:w="0" w:type="dxa"/>
              </w:tblCellMar>
              <w:tblLook w:val="04A0" w:firstRow="1" w:lastRow="0" w:firstColumn="1" w:lastColumn="0" w:noHBand="0" w:noVBand="1"/>
            </w:tblPr>
            <w:tblGrid>
              <w:gridCol w:w="9498"/>
            </w:tblGrid>
            <w:tr w:rsidR="00585E73" w:rsidRPr="00585E73" w14:paraId="4C5218FC" w14:textId="77777777" w:rsidTr="00EB0721">
              <w:trPr>
                <w:trHeight w:val="9290"/>
                <w:tblCellSpacing w:w="0" w:type="dxa"/>
                <w:jc w:val="center"/>
              </w:trPr>
              <w:tc>
                <w:tcPr>
                  <w:tcW w:w="9498" w:type="dxa"/>
                  <w:tcBorders>
                    <w:top w:val="nil"/>
                    <w:left w:val="nil"/>
                    <w:bottom w:val="nil"/>
                    <w:right w:val="nil"/>
                  </w:tcBorders>
                  <w:shd w:val="clear" w:color="auto" w:fill="FFFFFF"/>
                  <w:tcMar>
                    <w:top w:w="150" w:type="dxa"/>
                    <w:left w:w="150" w:type="dxa"/>
                    <w:bottom w:w="150" w:type="dxa"/>
                    <w:right w:w="150" w:type="dxa"/>
                  </w:tcMar>
                  <w:hideMark/>
                </w:tcPr>
                <w:p w14:paraId="44B06BED" w14:textId="77777777" w:rsidR="00585E73" w:rsidRPr="00585E73" w:rsidRDefault="00585E73" w:rsidP="00EB0721">
                  <w:pPr>
                    <w:rPr>
                      <w:rFonts w:ascii="Times New Roman" w:eastAsia="Times New Roman" w:hAnsi="Times New Roman" w:cs="Times New Roman"/>
                    </w:rPr>
                  </w:pPr>
                  <w:r w:rsidRPr="00585E73">
                    <w:rPr>
                      <w:rFonts w:ascii="Arial" w:eastAsia="Times New Roman" w:hAnsi="Arial" w:cs="Arial"/>
                    </w:rPr>
                    <w:t>The E-Rate's investment in Category 2 Wi-Fi and internal connections funding is extremely valuable and could not be replaced by school, district or state funds.</w:t>
                  </w:r>
                </w:p>
                <w:p w14:paraId="3F293093" w14:textId="77777777" w:rsidR="00585E73" w:rsidRPr="00585E73" w:rsidRDefault="00585E73" w:rsidP="00EB0721">
                  <w:pPr>
                    <w:ind w:left="720"/>
                    <w:rPr>
                      <w:rFonts w:ascii="Times New Roman" w:eastAsia="Times New Roman" w:hAnsi="Times New Roman" w:cs="Times New Roman"/>
                    </w:rPr>
                  </w:pPr>
                </w:p>
                <w:p w14:paraId="2A394A33" w14:textId="77777777" w:rsidR="00EB0721" w:rsidRDefault="00EB0721" w:rsidP="00EB0721">
                  <w:pPr>
                    <w:rPr>
                      <w:rFonts w:ascii="Arial" w:eastAsia="Times New Roman" w:hAnsi="Arial" w:cs="Arial"/>
                    </w:rPr>
                  </w:pPr>
                  <w:r>
                    <w:rPr>
                      <w:rFonts w:ascii="Arial" w:eastAsia="Times New Roman" w:hAnsi="Arial" w:cs="Arial"/>
                    </w:rPr>
                    <w:t xml:space="preserve">Our Cooperative </w:t>
                  </w:r>
                  <w:r w:rsidR="00585E73" w:rsidRPr="00585E73">
                    <w:rPr>
                      <w:rFonts w:ascii="Arial" w:eastAsia="Times New Roman" w:hAnsi="Arial" w:cs="Arial"/>
                    </w:rPr>
                    <w:t xml:space="preserve">has already used some or </w:t>
                  </w:r>
                  <w:proofErr w:type="gramStart"/>
                  <w:r w:rsidR="00585E73" w:rsidRPr="00585E73">
                    <w:rPr>
                      <w:rFonts w:ascii="Arial" w:eastAsia="Times New Roman" w:hAnsi="Arial" w:cs="Arial"/>
                    </w:rPr>
                    <w:t>all of</w:t>
                  </w:r>
                  <w:proofErr w:type="gramEnd"/>
                  <w:r w:rsidR="00585E73" w:rsidRPr="00585E73">
                    <w:rPr>
                      <w:rFonts w:ascii="Arial" w:eastAsia="Times New Roman" w:hAnsi="Arial" w:cs="Arial"/>
                    </w:rPr>
                    <w:t xml:space="preserve"> its E-Rate Category 2 allotment for the following items: </w:t>
                  </w:r>
                  <w:r>
                    <w:rPr>
                      <w:rFonts w:ascii="Arial" w:eastAsia="Times New Roman" w:hAnsi="Arial" w:cs="Arial"/>
                    </w:rPr>
                    <w:t>Upgraded all core data network switches</w:t>
                  </w:r>
                  <w:r w:rsidR="00585E73" w:rsidRPr="00585E73">
                    <w:rPr>
                      <w:rFonts w:ascii="Arial" w:eastAsia="Times New Roman" w:hAnsi="Arial" w:cs="Arial"/>
                    </w:rPr>
                    <w:t xml:space="preserve">. </w:t>
                  </w:r>
                  <w:r>
                    <w:rPr>
                      <w:rFonts w:ascii="Arial" w:eastAsia="Times New Roman" w:hAnsi="Arial" w:cs="Arial"/>
                    </w:rPr>
                    <w:t>This replaced older less efficient equipment thereby futureproofing our network.</w:t>
                  </w:r>
                </w:p>
                <w:p w14:paraId="72E05559" w14:textId="77777777" w:rsidR="00EB0721" w:rsidRDefault="00EB0721" w:rsidP="00EB0721">
                  <w:pPr>
                    <w:ind w:left="1440"/>
                    <w:rPr>
                      <w:rFonts w:ascii="Arial" w:eastAsia="Times New Roman" w:hAnsi="Arial" w:cs="Arial"/>
                    </w:rPr>
                  </w:pPr>
                </w:p>
                <w:p w14:paraId="23373AD5" w14:textId="77777777" w:rsidR="00585E73" w:rsidRDefault="00585E73" w:rsidP="00EB0721">
                  <w:pPr>
                    <w:rPr>
                      <w:rFonts w:ascii="Arial" w:eastAsia="Times New Roman" w:hAnsi="Arial" w:cs="Arial"/>
                    </w:rPr>
                  </w:pPr>
                  <w:r w:rsidRPr="00585E73">
                    <w:rPr>
                      <w:rFonts w:ascii="Arial" w:eastAsia="Times New Roman" w:hAnsi="Arial" w:cs="Arial"/>
                    </w:rPr>
                    <w:t>The connectivity provided by these Category 2 i</w:t>
                  </w:r>
                  <w:r w:rsidR="00EB0721">
                    <w:rPr>
                      <w:rFonts w:ascii="Arial" w:eastAsia="Times New Roman" w:hAnsi="Arial" w:cs="Arial"/>
                    </w:rPr>
                    <w:t xml:space="preserve">tems has improved our school </w:t>
                  </w:r>
                  <w:r w:rsidRPr="00585E73">
                    <w:rPr>
                      <w:rFonts w:ascii="Arial" w:eastAsia="Times New Roman" w:hAnsi="Arial" w:cs="Arial"/>
                    </w:rPr>
                    <w:t>distr</w:t>
                  </w:r>
                  <w:r w:rsidR="00EB0721">
                    <w:rPr>
                      <w:rFonts w:ascii="Arial" w:eastAsia="Times New Roman" w:hAnsi="Arial" w:cs="Arial"/>
                    </w:rPr>
                    <w:t>ict's educational experience by allowing us to transmit more data for the increase number of devices on our Network which need more and more bandwidth. This helps us eliminate congestion and providing students, teachers and staff with state of the art connectivity. Most districts could not afford to do this with their present state funding.</w:t>
                  </w:r>
                </w:p>
                <w:p w14:paraId="18D8CED4" w14:textId="77777777" w:rsidR="00EB0721" w:rsidRDefault="00EB0721" w:rsidP="00EB0721">
                  <w:pPr>
                    <w:rPr>
                      <w:rFonts w:ascii="Arial" w:eastAsia="Times New Roman" w:hAnsi="Arial" w:cs="Arial"/>
                    </w:rPr>
                  </w:pPr>
                </w:p>
                <w:p w14:paraId="50835F80" w14:textId="77777777" w:rsidR="00EB0721" w:rsidRPr="00585E73" w:rsidRDefault="00EB0721" w:rsidP="00EB0721">
                  <w:pPr>
                    <w:rPr>
                      <w:rFonts w:ascii="Times New Roman" w:eastAsia="Times New Roman" w:hAnsi="Times New Roman" w:cs="Times New Roman"/>
                    </w:rPr>
                  </w:pPr>
                  <w:r>
                    <w:rPr>
                      <w:rFonts w:ascii="Arial" w:eastAsia="Times New Roman" w:hAnsi="Arial" w:cs="Arial"/>
                    </w:rPr>
                    <w:t>The Littl</w:t>
                  </w:r>
                  <w:r w:rsidR="00985984">
                    <w:rPr>
                      <w:rFonts w:ascii="Arial" w:eastAsia="Times New Roman" w:hAnsi="Arial" w:cs="Arial"/>
                    </w:rPr>
                    <w:t xml:space="preserve">e Crow </w:t>
                  </w:r>
                  <w:proofErr w:type="spellStart"/>
                  <w:r w:rsidR="00985984">
                    <w:rPr>
                      <w:rFonts w:ascii="Arial" w:eastAsia="Times New Roman" w:hAnsi="Arial" w:cs="Arial"/>
                    </w:rPr>
                    <w:t>Telemedia</w:t>
                  </w:r>
                  <w:proofErr w:type="spellEnd"/>
                  <w:r w:rsidR="00985984">
                    <w:rPr>
                      <w:rFonts w:ascii="Arial" w:eastAsia="Times New Roman" w:hAnsi="Arial" w:cs="Arial"/>
                    </w:rPr>
                    <w:t xml:space="preserve"> Network (LCTN)</w:t>
                  </w:r>
                  <w:r>
                    <w:rPr>
                      <w:rFonts w:ascii="Arial" w:eastAsia="Times New Roman" w:hAnsi="Arial" w:cs="Arial"/>
                    </w:rPr>
                    <w:t xml:space="preserve"> is a </w:t>
                  </w:r>
                  <w:proofErr w:type="gramStart"/>
                  <w:r>
                    <w:rPr>
                      <w:rFonts w:ascii="Arial" w:eastAsia="Times New Roman" w:hAnsi="Arial" w:cs="Arial"/>
                    </w:rPr>
                    <w:t>19 member</w:t>
                  </w:r>
                  <w:proofErr w:type="gramEnd"/>
                  <w:r>
                    <w:rPr>
                      <w:rFonts w:ascii="Arial" w:eastAsia="Times New Roman" w:hAnsi="Arial" w:cs="Arial"/>
                    </w:rPr>
                    <w:t xml:space="preserve"> school district technology cooperative. LCTN Provides broadband Internet, cloud and storage services and videoconferencing capabilities to rural Minnesota school districts.</w:t>
                  </w:r>
                  <w:r w:rsidR="00985984">
                    <w:rPr>
                      <w:rFonts w:ascii="Arial" w:eastAsia="Times New Roman" w:hAnsi="Arial" w:cs="Arial"/>
                    </w:rPr>
                    <w:t xml:space="preserve"> The cooperative </w:t>
                  </w:r>
                  <w:proofErr w:type="gramStart"/>
                  <w:r w:rsidR="00985984">
                    <w:rPr>
                      <w:rFonts w:ascii="Arial" w:eastAsia="Times New Roman" w:hAnsi="Arial" w:cs="Arial"/>
                    </w:rPr>
                    <w:t>is able to</w:t>
                  </w:r>
                  <w:proofErr w:type="gramEnd"/>
                  <w:r w:rsidR="00985984">
                    <w:rPr>
                      <w:rFonts w:ascii="Arial" w:eastAsia="Times New Roman" w:hAnsi="Arial" w:cs="Arial"/>
                    </w:rPr>
                    <w:t xml:space="preserve"> provide broadband Internet to locations where it was not offered as well as providing it a much less cost due to buying in bulk as a cooperative.</w:t>
                  </w:r>
                  <w:bookmarkStart w:id="0" w:name="_GoBack"/>
                  <w:bookmarkEnd w:id="0"/>
                </w:p>
                <w:p w14:paraId="5AF38C16" w14:textId="77777777" w:rsidR="00585E73" w:rsidRPr="00585E73" w:rsidRDefault="00585E73" w:rsidP="00EB0721">
                  <w:pPr>
                    <w:ind w:left="1440"/>
                    <w:rPr>
                      <w:rFonts w:ascii="Times New Roman" w:eastAsia="Times New Roman" w:hAnsi="Times New Roman" w:cs="Times New Roman"/>
                    </w:rPr>
                  </w:pPr>
                </w:p>
              </w:tc>
            </w:tr>
          </w:tbl>
          <w:p w14:paraId="04955218" w14:textId="77777777" w:rsidR="00585E73" w:rsidRPr="00585E73" w:rsidRDefault="00585E73" w:rsidP="00585E73">
            <w:pPr>
              <w:jc w:val="center"/>
              <w:rPr>
                <w:rFonts w:ascii="Times New Roman" w:eastAsia="Times New Roman" w:hAnsi="Times New Roman" w:cs="Times New Roman"/>
              </w:rPr>
            </w:pPr>
          </w:p>
        </w:tc>
      </w:tr>
    </w:tbl>
    <w:p w14:paraId="5EE17B6A" w14:textId="77777777" w:rsidR="00477353" w:rsidRDefault="00985984"/>
    <w:sectPr w:rsidR="00477353" w:rsidSect="005A7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CF436F"/>
    <w:multiLevelType w:val="multilevel"/>
    <w:tmpl w:val="762A8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E73"/>
    <w:rsid w:val="00585E73"/>
    <w:rsid w:val="005A7CB5"/>
    <w:rsid w:val="00985984"/>
    <w:rsid w:val="00C13830"/>
    <w:rsid w:val="00EB072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D5044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448666">
      <w:bodyDiv w:val="1"/>
      <w:marLeft w:val="0"/>
      <w:marRight w:val="0"/>
      <w:marTop w:val="0"/>
      <w:marBottom w:val="0"/>
      <w:divBdr>
        <w:top w:val="none" w:sz="0" w:space="0" w:color="auto"/>
        <w:left w:val="none" w:sz="0" w:space="0" w:color="auto"/>
        <w:bottom w:val="none" w:sz="0" w:space="0" w:color="auto"/>
        <w:right w:val="none" w:sz="0" w:space="0" w:color="auto"/>
      </w:divBdr>
      <w:divsChild>
        <w:div w:id="10870734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408219">
              <w:marLeft w:val="0"/>
              <w:marRight w:val="0"/>
              <w:marTop w:val="0"/>
              <w:marBottom w:val="0"/>
              <w:divBdr>
                <w:top w:val="none" w:sz="0" w:space="0" w:color="auto"/>
                <w:left w:val="none" w:sz="0" w:space="0" w:color="auto"/>
                <w:bottom w:val="none" w:sz="0" w:space="0" w:color="auto"/>
                <w:right w:val="none" w:sz="0" w:space="0" w:color="auto"/>
              </w:divBdr>
              <w:divsChild>
                <w:div w:id="1636371285">
                  <w:marLeft w:val="0"/>
                  <w:marRight w:val="0"/>
                  <w:marTop w:val="0"/>
                  <w:marBottom w:val="0"/>
                  <w:divBdr>
                    <w:top w:val="none" w:sz="0" w:space="0" w:color="auto"/>
                    <w:left w:val="none" w:sz="0" w:space="0" w:color="auto"/>
                    <w:bottom w:val="none" w:sz="0" w:space="0" w:color="auto"/>
                    <w:right w:val="none" w:sz="0" w:space="0" w:color="auto"/>
                  </w:divBdr>
                  <w:divsChild>
                    <w:div w:id="152771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185</Words>
  <Characters>1058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Royer</dc:creator>
  <cp:keywords/>
  <dc:description/>
  <cp:lastModifiedBy>P Royer</cp:lastModifiedBy>
  <cp:revision>1</cp:revision>
  <dcterms:created xsi:type="dcterms:W3CDTF">2017-10-12T18:53:00Z</dcterms:created>
  <dcterms:modified xsi:type="dcterms:W3CDTF">2017-10-12T19:05:00Z</dcterms:modified>
</cp:coreProperties>
</file>