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057B7" w14:textId="1DF82D10" w:rsidR="004E23A1" w:rsidRPr="0099508F" w:rsidRDefault="004E23A1" w:rsidP="004E23A1">
      <w:pPr>
        <w:rPr>
          <w:rFonts w:asciiTheme="minorHAnsi" w:hAnsiTheme="minorHAnsi"/>
        </w:rPr>
      </w:pPr>
      <w:r w:rsidRPr="0099508F">
        <w:rPr>
          <w:rFonts w:asciiTheme="minorHAnsi" w:hAnsiTheme="minorHAnsi"/>
        </w:rPr>
        <w:t>October 1</w:t>
      </w:r>
      <w:r w:rsidR="00C734FA">
        <w:rPr>
          <w:rFonts w:asciiTheme="minorHAnsi" w:hAnsiTheme="minorHAnsi"/>
        </w:rPr>
        <w:t>3</w:t>
      </w:r>
      <w:r w:rsidRPr="0099508F">
        <w:rPr>
          <w:rFonts w:asciiTheme="minorHAnsi" w:hAnsiTheme="minorHAnsi"/>
        </w:rPr>
        <w:t>, 2017</w:t>
      </w:r>
    </w:p>
    <w:p w14:paraId="1031BB2F" w14:textId="5BFB02F0" w:rsidR="004E23A1" w:rsidRPr="0099508F" w:rsidRDefault="004E23A1" w:rsidP="004E23A1">
      <w:pPr>
        <w:rPr>
          <w:rFonts w:asciiTheme="minorHAnsi" w:hAnsiTheme="minorHAnsi"/>
          <w:b/>
        </w:rPr>
      </w:pPr>
      <w:r w:rsidRPr="0099508F">
        <w:rPr>
          <w:rFonts w:asciiTheme="minorHAnsi" w:hAnsiTheme="minorHAnsi"/>
          <w:b/>
          <w:u w:val="single"/>
        </w:rPr>
        <w:t>VIA ELECTRONIC FILING</w:t>
      </w:r>
      <w:r w:rsidR="0099508F" w:rsidRPr="0099508F">
        <w:rPr>
          <w:rFonts w:asciiTheme="minorHAnsi" w:hAnsiTheme="minorHAnsi"/>
          <w:b/>
          <w:u w:val="single"/>
        </w:rPr>
        <w:t xml:space="preserve"> (ECFS)</w:t>
      </w:r>
    </w:p>
    <w:p w14:paraId="5EE6BA49" w14:textId="77777777" w:rsidR="004E23A1" w:rsidRPr="0099508F" w:rsidRDefault="004E23A1" w:rsidP="004E23A1">
      <w:pPr>
        <w:rPr>
          <w:rFonts w:asciiTheme="minorHAnsi" w:hAnsiTheme="minorHAnsi"/>
        </w:rPr>
      </w:pPr>
      <w:r w:rsidRPr="0099508F">
        <w:rPr>
          <w:rFonts w:asciiTheme="minorHAnsi" w:hAnsiTheme="minorHAnsi"/>
        </w:rPr>
        <w:t>Marlene H. Dortch, Secretary</w:t>
      </w:r>
      <w:bookmarkStart w:id="0" w:name="_GoBack"/>
      <w:bookmarkEnd w:id="0"/>
      <w:r w:rsidRPr="0099508F">
        <w:rPr>
          <w:rFonts w:asciiTheme="minorHAnsi" w:hAnsiTheme="minorHAnsi"/>
        </w:rPr>
        <w:br/>
        <w:t>Federal Communications Commission</w:t>
      </w:r>
      <w:r w:rsidRPr="0099508F">
        <w:rPr>
          <w:rFonts w:asciiTheme="minorHAnsi" w:hAnsiTheme="minorHAnsi"/>
        </w:rPr>
        <w:br/>
        <w:t>445 12th Street, S.W.</w:t>
      </w:r>
      <w:r w:rsidRPr="0099508F">
        <w:rPr>
          <w:rFonts w:asciiTheme="minorHAnsi" w:hAnsiTheme="minorHAnsi"/>
        </w:rPr>
        <w:br/>
        <w:t>Washington, DC 20554</w:t>
      </w:r>
    </w:p>
    <w:p w14:paraId="548575E8" w14:textId="5649FA30" w:rsidR="004E23A1" w:rsidRPr="0099508F" w:rsidRDefault="004E23A1" w:rsidP="004E23A1">
      <w:pPr>
        <w:ind w:left="720" w:hanging="720"/>
        <w:rPr>
          <w:rFonts w:asciiTheme="minorHAnsi" w:hAnsiTheme="minorHAnsi"/>
        </w:rPr>
      </w:pPr>
      <w:r w:rsidRPr="0099508F">
        <w:rPr>
          <w:rFonts w:asciiTheme="minorHAnsi" w:hAnsiTheme="minorHAnsi"/>
        </w:rPr>
        <w:t>RE:</w:t>
      </w:r>
      <w:r w:rsidRPr="0099508F">
        <w:rPr>
          <w:rFonts w:asciiTheme="minorHAnsi" w:hAnsiTheme="minorHAnsi"/>
        </w:rPr>
        <w:tab/>
        <w:t xml:space="preserve">Notice of </w:t>
      </w:r>
      <w:r w:rsidRPr="0099508F">
        <w:rPr>
          <w:rFonts w:asciiTheme="minorHAnsi" w:hAnsiTheme="minorHAnsi"/>
          <w:i/>
        </w:rPr>
        <w:t>Ex Parte</w:t>
      </w:r>
      <w:r w:rsidRPr="0099508F">
        <w:rPr>
          <w:rFonts w:asciiTheme="minorHAnsi" w:hAnsiTheme="minorHAnsi"/>
        </w:rPr>
        <w:t xml:space="preserve"> Meeting</w:t>
      </w:r>
      <w:r w:rsidR="00DA78B0" w:rsidRPr="0099508F">
        <w:rPr>
          <w:rFonts w:asciiTheme="minorHAnsi" w:hAnsiTheme="minorHAnsi"/>
        </w:rPr>
        <w:br/>
        <w:t>In the Matter of Accelerating Wireline Broadband Deployment by Removing Barriers to Infrastructure Investment</w:t>
      </w:r>
      <w:r w:rsidRPr="0099508F">
        <w:rPr>
          <w:rFonts w:asciiTheme="minorHAnsi" w:hAnsiTheme="minorHAnsi"/>
        </w:rPr>
        <w:br/>
      </w:r>
      <w:r w:rsidR="00DA78B0" w:rsidRPr="0099508F">
        <w:rPr>
          <w:rFonts w:asciiTheme="minorHAnsi" w:hAnsiTheme="minorHAnsi"/>
          <w:b/>
        </w:rPr>
        <w:t>WC Docket No. 17-84</w:t>
      </w:r>
    </w:p>
    <w:p w14:paraId="1F093AFF" w14:textId="77777777" w:rsidR="004E23A1" w:rsidRPr="0099508F" w:rsidRDefault="004E23A1" w:rsidP="004E23A1">
      <w:pPr>
        <w:rPr>
          <w:rFonts w:asciiTheme="minorHAnsi" w:hAnsiTheme="minorHAnsi"/>
        </w:rPr>
      </w:pPr>
      <w:r w:rsidRPr="0099508F">
        <w:rPr>
          <w:rFonts w:asciiTheme="minorHAnsi" w:hAnsiTheme="minorHAnsi"/>
        </w:rPr>
        <w:t>Dear Ms. Dortch:</w:t>
      </w:r>
    </w:p>
    <w:p w14:paraId="3C47A42A" w14:textId="666B4279" w:rsidR="00B17CF3" w:rsidRPr="0099508F" w:rsidRDefault="004E23A1" w:rsidP="00661022">
      <w:pPr>
        <w:rPr>
          <w:rFonts w:asciiTheme="minorHAnsi" w:hAnsiTheme="minorHAnsi"/>
        </w:rPr>
      </w:pPr>
      <w:r w:rsidRPr="0099508F">
        <w:rPr>
          <w:rFonts w:asciiTheme="minorHAnsi" w:hAnsiTheme="minorHAnsi"/>
        </w:rPr>
        <w:t xml:space="preserve">On </w:t>
      </w:r>
      <w:r w:rsidR="00B17CF3" w:rsidRPr="0099508F">
        <w:rPr>
          <w:rFonts w:asciiTheme="minorHAnsi" w:hAnsiTheme="minorHAnsi"/>
        </w:rPr>
        <w:t xml:space="preserve">Thursday, October 12, 2017, </w:t>
      </w:r>
      <w:r w:rsidR="00805002" w:rsidRPr="0099508F">
        <w:rPr>
          <w:rFonts w:asciiTheme="minorHAnsi" w:hAnsiTheme="minorHAnsi"/>
        </w:rPr>
        <w:t>Kevin Colwell</w:t>
      </w:r>
      <w:r w:rsidR="00661022" w:rsidRPr="0099508F">
        <w:rPr>
          <w:rFonts w:asciiTheme="minorHAnsi" w:hAnsiTheme="minorHAnsi"/>
        </w:rPr>
        <w:t>,</w:t>
      </w:r>
      <w:r w:rsidR="00805002" w:rsidRPr="0099508F">
        <w:rPr>
          <w:rFonts w:asciiTheme="minorHAnsi" w:hAnsiTheme="minorHAnsi"/>
        </w:rPr>
        <w:t xml:space="preserve"> Vice President, Ultratec, Inc. had </w:t>
      </w:r>
      <w:r w:rsidR="00B17CF3" w:rsidRPr="0099508F">
        <w:rPr>
          <w:rFonts w:asciiTheme="minorHAnsi" w:hAnsiTheme="minorHAnsi"/>
        </w:rPr>
        <w:t xml:space="preserve">a phone conversation with </w:t>
      </w:r>
      <w:r w:rsidR="00DA78B0" w:rsidRPr="0099508F">
        <w:rPr>
          <w:rFonts w:asciiTheme="minorHAnsi" w:hAnsiTheme="minorHAnsi"/>
        </w:rPr>
        <w:t xml:space="preserve">Terri Natoli, Deputy Division Chief, Competition Policy Division, Wireline Competition Bureau; Michele Berlove, Wireline Competition Bureau; Karen Peltz Strauss, Deputy Chief of Consumer and Governmental Affairs Bureau; Suzy Rosen Singleton, Chief, Disability Rights Office; </w:t>
      </w:r>
      <w:r w:rsidR="00B17CF3" w:rsidRPr="0099508F">
        <w:rPr>
          <w:rFonts w:asciiTheme="minorHAnsi" w:hAnsiTheme="minorHAnsi"/>
        </w:rPr>
        <w:t xml:space="preserve">and </w:t>
      </w:r>
      <w:r w:rsidR="00DA78B0" w:rsidRPr="0099508F">
        <w:rPr>
          <w:rFonts w:asciiTheme="minorHAnsi" w:hAnsiTheme="minorHAnsi"/>
        </w:rPr>
        <w:t>Susan</w:t>
      </w:r>
      <w:r w:rsidR="00B17CF3" w:rsidRPr="0099508F">
        <w:rPr>
          <w:rFonts w:asciiTheme="minorHAnsi" w:hAnsiTheme="minorHAnsi"/>
        </w:rPr>
        <w:t xml:space="preserve"> Bahr, Disability Rights Office to discuss the above-referenced proceeding.</w:t>
      </w:r>
      <w:r w:rsidR="00805002" w:rsidRPr="0099508F">
        <w:rPr>
          <w:rFonts w:asciiTheme="minorHAnsi" w:hAnsiTheme="minorHAnsi"/>
        </w:rPr>
        <w:t xml:space="preserve"> Christian Vogler, Director of the Gallaudet University Technology Access Program; Gregg Vanderheiden, Professor, University of Maryland; we</w:t>
      </w:r>
      <w:r w:rsidR="00661022" w:rsidRPr="0099508F">
        <w:rPr>
          <w:rFonts w:asciiTheme="minorHAnsi" w:hAnsiTheme="minorHAnsi"/>
        </w:rPr>
        <w:t>re</w:t>
      </w:r>
      <w:r w:rsidR="00805002" w:rsidRPr="0099508F">
        <w:rPr>
          <w:rFonts w:asciiTheme="minorHAnsi" w:hAnsiTheme="minorHAnsi"/>
        </w:rPr>
        <w:t xml:space="preserve"> also participants on the call.</w:t>
      </w:r>
    </w:p>
    <w:p w14:paraId="2371A757" w14:textId="579CDEDE" w:rsidR="00B17CF3" w:rsidRPr="0099508F" w:rsidRDefault="00B17CF3" w:rsidP="00661022">
      <w:pPr>
        <w:rPr>
          <w:rFonts w:asciiTheme="minorHAnsi" w:hAnsiTheme="minorHAnsi"/>
        </w:rPr>
      </w:pPr>
      <w:r w:rsidRPr="0099508F">
        <w:rPr>
          <w:rFonts w:asciiTheme="minorHAnsi" w:hAnsiTheme="minorHAnsi"/>
        </w:rPr>
        <w:t xml:space="preserve">We discussed how TTYs and </w:t>
      </w:r>
      <w:r w:rsidR="00805002" w:rsidRPr="0099508F">
        <w:rPr>
          <w:rFonts w:asciiTheme="minorHAnsi" w:hAnsiTheme="minorHAnsi"/>
        </w:rPr>
        <w:t xml:space="preserve">analog </w:t>
      </w:r>
      <w:r w:rsidRPr="0099508F">
        <w:rPr>
          <w:rFonts w:asciiTheme="minorHAnsi" w:hAnsiTheme="minorHAnsi"/>
        </w:rPr>
        <w:t xml:space="preserve">captioned telephone services are </w:t>
      </w:r>
      <w:r w:rsidR="00805002" w:rsidRPr="0099508F">
        <w:rPr>
          <w:rFonts w:asciiTheme="minorHAnsi" w:hAnsiTheme="minorHAnsi"/>
        </w:rPr>
        <w:t>affected</w:t>
      </w:r>
      <w:r w:rsidRPr="0099508F">
        <w:rPr>
          <w:rFonts w:asciiTheme="minorHAnsi" w:hAnsiTheme="minorHAnsi"/>
        </w:rPr>
        <w:t xml:space="preserve"> by the </w:t>
      </w:r>
      <w:r w:rsidR="00805002" w:rsidRPr="0099508F">
        <w:rPr>
          <w:rFonts w:asciiTheme="minorHAnsi" w:hAnsiTheme="minorHAnsi"/>
        </w:rPr>
        <w:t xml:space="preserve">telecommunications network </w:t>
      </w:r>
      <w:r w:rsidRPr="0099508F">
        <w:rPr>
          <w:rFonts w:asciiTheme="minorHAnsi" w:hAnsiTheme="minorHAnsi"/>
        </w:rPr>
        <w:t xml:space="preserve">transition from analog to IP-based </w:t>
      </w:r>
      <w:r w:rsidR="00805002" w:rsidRPr="0099508F">
        <w:rPr>
          <w:rFonts w:asciiTheme="minorHAnsi" w:hAnsiTheme="minorHAnsi"/>
        </w:rPr>
        <w:t>services.</w:t>
      </w:r>
    </w:p>
    <w:p w14:paraId="27D69101" w14:textId="6C4217F8" w:rsidR="00C70E8B" w:rsidRPr="0099508F" w:rsidRDefault="00805002" w:rsidP="00661022">
      <w:pPr>
        <w:rPr>
          <w:rFonts w:asciiTheme="minorHAnsi" w:hAnsiTheme="minorHAnsi"/>
        </w:rPr>
      </w:pPr>
      <w:r w:rsidRPr="0099508F">
        <w:rPr>
          <w:rFonts w:asciiTheme="minorHAnsi" w:hAnsiTheme="minorHAnsi"/>
        </w:rPr>
        <w:t xml:space="preserve">We explained how TTY </w:t>
      </w:r>
      <w:r w:rsidR="00661022" w:rsidRPr="0099508F">
        <w:rPr>
          <w:rFonts w:asciiTheme="minorHAnsi" w:hAnsiTheme="minorHAnsi"/>
        </w:rPr>
        <w:t xml:space="preserve">that use </w:t>
      </w:r>
      <w:r w:rsidRPr="0099508F">
        <w:rPr>
          <w:rFonts w:asciiTheme="minorHAnsi" w:hAnsiTheme="minorHAnsi"/>
        </w:rPr>
        <w:t xml:space="preserve">low speed tone based signaling can sometimes work on IP based services but there are a number of </w:t>
      </w:r>
      <w:r w:rsidR="00C70E8B" w:rsidRPr="0099508F">
        <w:rPr>
          <w:rFonts w:asciiTheme="minorHAnsi" w:hAnsiTheme="minorHAnsi"/>
        </w:rPr>
        <w:t xml:space="preserve">characteristics of </w:t>
      </w:r>
      <w:r w:rsidR="002D3CF7">
        <w:rPr>
          <w:rFonts w:asciiTheme="minorHAnsi" w:hAnsiTheme="minorHAnsi"/>
        </w:rPr>
        <w:t xml:space="preserve">some </w:t>
      </w:r>
      <w:r w:rsidR="00C70E8B" w:rsidRPr="0099508F">
        <w:rPr>
          <w:rFonts w:asciiTheme="minorHAnsi" w:hAnsiTheme="minorHAnsi"/>
        </w:rPr>
        <w:t xml:space="preserve">IP networks </w:t>
      </w:r>
      <w:r w:rsidRPr="0099508F">
        <w:rPr>
          <w:rFonts w:asciiTheme="minorHAnsi" w:hAnsiTheme="minorHAnsi"/>
        </w:rPr>
        <w:t xml:space="preserve">that </w:t>
      </w:r>
      <w:r w:rsidR="002D3CF7">
        <w:rPr>
          <w:rFonts w:asciiTheme="minorHAnsi" w:hAnsiTheme="minorHAnsi"/>
        </w:rPr>
        <w:t>may</w:t>
      </w:r>
      <w:r w:rsidR="002D3CF7" w:rsidRPr="0099508F">
        <w:rPr>
          <w:rFonts w:asciiTheme="minorHAnsi" w:hAnsiTheme="minorHAnsi"/>
        </w:rPr>
        <w:t xml:space="preserve"> </w:t>
      </w:r>
      <w:r w:rsidRPr="0099508F">
        <w:rPr>
          <w:rFonts w:asciiTheme="minorHAnsi" w:hAnsiTheme="minorHAnsi"/>
        </w:rPr>
        <w:t xml:space="preserve">result in </w:t>
      </w:r>
      <w:r w:rsidR="00C70E8B" w:rsidRPr="0099508F">
        <w:rPr>
          <w:rFonts w:asciiTheme="minorHAnsi" w:hAnsiTheme="minorHAnsi"/>
        </w:rPr>
        <w:t xml:space="preserve">inconsistent or </w:t>
      </w:r>
      <w:r w:rsidRPr="0099508F">
        <w:rPr>
          <w:rFonts w:asciiTheme="minorHAnsi" w:hAnsiTheme="minorHAnsi"/>
        </w:rPr>
        <w:t xml:space="preserve">poor performance.  </w:t>
      </w:r>
      <w:r w:rsidR="00C70E8B" w:rsidRPr="0099508F">
        <w:rPr>
          <w:rFonts w:asciiTheme="minorHAnsi" w:hAnsiTheme="minorHAnsi"/>
        </w:rPr>
        <w:t xml:space="preserve">This also true for other devices like analog based </w:t>
      </w:r>
      <w:r w:rsidR="0099508F">
        <w:rPr>
          <w:rFonts w:asciiTheme="minorHAnsi" w:hAnsiTheme="minorHAnsi"/>
        </w:rPr>
        <w:t xml:space="preserve">security systems and analog </w:t>
      </w:r>
      <w:r w:rsidR="00C70E8B" w:rsidRPr="0099508F">
        <w:rPr>
          <w:rFonts w:asciiTheme="minorHAnsi" w:hAnsiTheme="minorHAnsi"/>
        </w:rPr>
        <w:t xml:space="preserve">captioned telephones.  </w:t>
      </w:r>
    </w:p>
    <w:p w14:paraId="0DF1872D" w14:textId="5D817F00" w:rsidR="000147E7" w:rsidRPr="0099508F" w:rsidRDefault="00C70E8B" w:rsidP="00661022">
      <w:pPr>
        <w:rPr>
          <w:rFonts w:asciiTheme="minorHAnsi" w:hAnsiTheme="minorHAnsi"/>
        </w:rPr>
      </w:pPr>
      <w:r w:rsidRPr="0099508F">
        <w:rPr>
          <w:rFonts w:asciiTheme="minorHAnsi" w:hAnsiTheme="minorHAnsi"/>
        </w:rPr>
        <w:t xml:space="preserve">Some </w:t>
      </w:r>
      <w:r w:rsidR="000147E7" w:rsidRPr="0099508F">
        <w:rPr>
          <w:rFonts w:asciiTheme="minorHAnsi" w:hAnsiTheme="minorHAnsi"/>
        </w:rPr>
        <w:t>commenters</w:t>
      </w:r>
      <w:r w:rsidRPr="0099508F">
        <w:rPr>
          <w:rFonts w:asciiTheme="minorHAnsi" w:hAnsiTheme="minorHAnsi"/>
        </w:rPr>
        <w:t xml:space="preserve"> and ex pate filings on this proceeding have stated that their digital or IP networks are compatible with TTY services. We are unaware of any testing to confirm the compatibility</w:t>
      </w:r>
      <w:r w:rsidR="00661022" w:rsidRPr="0099508F">
        <w:rPr>
          <w:rFonts w:asciiTheme="minorHAnsi" w:hAnsiTheme="minorHAnsi"/>
        </w:rPr>
        <w:t xml:space="preserve"> and for it to be affective both endpoints and the intermediate transport</w:t>
      </w:r>
      <w:r w:rsidR="0099508F" w:rsidRPr="0099508F">
        <w:rPr>
          <w:rFonts w:asciiTheme="minorHAnsi" w:hAnsiTheme="minorHAnsi"/>
        </w:rPr>
        <w:t xml:space="preserve"> links</w:t>
      </w:r>
      <w:r w:rsidR="00661022" w:rsidRPr="0099508F">
        <w:rPr>
          <w:rFonts w:asciiTheme="minorHAnsi" w:hAnsiTheme="minorHAnsi"/>
        </w:rPr>
        <w:t xml:space="preserve"> would need to include this support.</w:t>
      </w:r>
      <w:r w:rsidRPr="0099508F">
        <w:rPr>
          <w:rFonts w:asciiTheme="minorHAnsi" w:hAnsiTheme="minorHAnsi"/>
        </w:rPr>
        <w:t xml:space="preserve">  While there </w:t>
      </w:r>
      <w:r w:rsidR="000147E7" w:rsidRPr="0099508F">
        <w:rPr>
          <w:rFonts w:asciiTheme="minorHAnsi" w:hAnsiTheme="minorHAnsi"/>
        </w:rPr>
        <w:t xml:space="preserve">may be </w:t>
      </w:r>
      <w:r w:rsidRPr="0099508F">
        <w:rPr>
          <w:rFonts w:asciiTheme="minorHAnsi" w:hAnsiTheme="minorHAnsi"/>
        </w:rPr>
        <w:t>a statement of support for TTY communication</w:t>
      </w:r>
      <w:r w:rsidR="002D3CF7">
        <w:rPr>
          <w:rFonts w:asciiTheme="minorHAnsi" w:hAnsiTheme="minorHAnsi"/>
        </w:rPr>
        <w:t xml:space="preserve"> compatibility in the record,</w:t>
      </w:r>
      <w:r w:rsidRPr="0099508F">
        <w:rPr>
          <w:rFonts w:asciiTheme="minorHAnsi" w:hAnsiTheme="minorHAnsi"/>
        </w:rPr>
        <w:t xml:space="preserve"> commenters</w:t>
      </w:r>
      <w:r w:rsidR="002D3CF7">
        <w:rPr>
          <w:rFonts w:asciiTheme="minorHAnsi" w:hAnsiTheme="minorHAnsi"/>
        </w:rPr>
        <w:t>’</w:t>
      </w:r>
      <w:r w:rsidRPr="0099508F">
        <w:rPr>
          <w:rFonts w:asciiTheme="minorHAnsi" w:hAnsiTheme="minorHAnsi"/>
        </w:rPr>
        <w:t xml:space="preserve"> </w:t>
      </w:r>
      <w:r w:rsidR="002D3CF7">
        <w:rPr>
          <w:rFonts w:asciiTheme="minorHAnsi" w:hAnsiTheme="minorHAnsi"/>
        </w:rPr>
        <w:t>acknowledge</w:t>
      </w:r>
      <w:r w:rsidR="002D3CF7" w:rsidRPr="0099508F">
        <w:rPr>
          <w:rFonts w:asciiTheme="minorHAnsi" w:hAnsiTheme="minorHAnsi"/>
        </w:rPr>
        <w:t xml:space="preserve"> </w:t>
      </w:r>
      <w:r w:rsidRPr="0099508F">
        <w:rPr>
          <w:rFonts w:asciiTheme="minorHAnsi" w:hAnsiTheme="minorHAnsi"/>
        </w:rPr>
        <w:t>that other legacy analog data devices like fax machines or security systems are more likely to have issues with IP based services.</w:t>
      </w:r>
      <w:r w:rsidR="000147E7" w:rsidRPr="0099508F">
        <w:rPr>
          <w:rFonts w:asciiTheme="minorHAnsi" w:hAnsiTheme="minorHAnsi"/>
        </w:rPr>
        <w:t xml:space="preserve"> Analog captioned telephones may be similarly affected. </w:t>
      </w:r>
    </w:p>
    <w:p w14:paraId="03F11651" w14:textId="317C88AF" w:rsidR="00805002" w:rsidRPr="0099508F" w:rsidRDefault="000147E7" w:rsidP="00661022">
      <w:pPr>
        <w:rPr>
          <w:rFonts w:asciiTheme="minorHAnsi" w:hAnsiTheme="minorHAnsi"/>
        </w:rPr>
      </w:pPr>
      <w:r w:rsidRPr="0099508F">
        <w:rPr>
          <w:rFonts w:asciiTheme="minorHAnsi" w:hAnsiTheme="minorHAnsi"/>
        </w:rPr>
        <w:t xml:space="preserve">There have been some reports from users of analog captioned telephones that after undisclosed changes to their telephone service their captioned telephone </w:t>
      </w:r>
      <w:r w:rsidR="00B11367" w:rsidRPr="0099508F">
        <w:rPr>
          <w:rFonts w:asciiTheme="minorHAnsi" w:hAnsiTheme="minorHAnsi"/>
        </w:rPr>
        <w:t xml:space="preserve">no longer worked </w:t>
      </w:r>
      <w:r w:rsidRPr="0099508F">
        <w:rPr>
          <w:rFonts w:asciiTheme="minorHAnsi" w:hAnsiTheme="minorHAnsi"/>
        </w:rPr>
        <w:t>reliable. We believe this to be a provider’s conversion from analog to IP based facilities</w:t>
      </w:r>
      <w:r w:rsidR="00B11367" w:rsidRPr="0099508F">
        <w:rPr>
          <w:rFonts w:asciiTheme="minorHAnsi" w:hAnsiTheme="minorHAnsi"/>
        </w:rPr>
        <w:t xml:space="preserve"> and t</w:t>
      </w:r>
      <w:r w:rsidRPr="0099508F">
        <w:rPr>
          <w:rFonts w:asciiTheme="minorHAnsi" w:hAnsiTheme="minorHAnsi"/>
        </w:rPr>
        <w:t xml:space="preserve">his is </w:t>
      </w:r>
      <w:r w:rsidR="00B11367" w:rsidRPr="0099508F">
        <w:rPr>
          <w:rFonts w:asciiTheme="minorHAnsi" w:hAnsiTheme="minorHAnsi"/>
        </w:rPr>
        <w:t>particularly</w:t>
      </w:r>
      <w:r w:rsidRPr="0099508F">
        <w:rPr>
          <w:rFonts w:asciiTheme="minorHAnsi" w:hAnsiTheme="minorHAnsi"/>
        </w:rPr>
        <w:t xml:space="preserve"> a concern when the user has no knowledge of the change. </w:t>
      </w:r>
      <w:r w:rsidR="00C70E8B" w:rsidRPr="0099508F">
        <w:rPr>
          <w:rFonts w:asciiTheme="minorHAnsi" w:hAnsiTheme="minorHAnsi"/>
        </w:rPr>
        <w:t xml:space="preserve">     </w:t>
      </w:r>
      <w:r w:rsidR="00805002" w:rsidRPr="0099508F">
        <w:rPr>
          <w:rFonts w:asciiTheme="minorHAnsi" w:hAnsiTheme="minorHAnsi"/>
        </w:rPr>
        <w:t xml:space="preserve">  </w:t>
      </w:r>
    </w:p>
    <w:p w14:paraId="596192BB" w14:textId="77777777" w:rsidR="00B11367" w:rsidRPr="0099508F" w:rsidRDefault="00B11367" w:rsidP="00B17CF3">
      <w:pPr>
        <w:ind w:firstLine="720"/>
        <w:rPr>
          <w:rFonts w:asciiTheme="minorHAnsi" w:hAnsiTheme="minorHAnsi"/>
        </w:rPr>
      </w:pPr>
    </w:p>
    <w:p w14:paraId="0F46F145" w14:textId="1F98F652" w:rsidR="00B11367" w:rsidRPr="0099508F" w:rsidRDefault="00B11367" w:rsidP="0099508F">
      <w:pPr>
        <w:rPr>
          <w:rFonts w:asciiTheme="minorHAnsi" w:hAnsiTheme="minorHAnsi"/>
        </w:rPr>
      </w:pPr>
      <w:r w:rsidRPr="0099508F">
        <w:rPr>
          <w:rFonts w:asciiTheme="minorHAnsi" w:hAnsiTheme="minorHAnsi"/>
        </w:rPr>
        <w:t>We discussed that there are products available to captioned telephone users that are designed to work on IP based telephone services. IP captioned telephones typically use a voice service, analog or IP, and an internet connection to the captioning service.  It is also possible to provide IP captioned telephones that operate on only an internet connection</w:t>
      </w:r>
      <w:r w:rsidR="00661022" w:rsidRPr="0099508F">
        <w:rPr>
          <w:rFonts w:asciiTheme="minorHAnsi" w:hAnsiTheme="minorHAnsi"/>
        </w:rPr>
        <w:t>.</w:t>
      </w:r>
      <w:r w:rsidRPr="0099508F">
        <w:rPr>
          <w:rFonts w:asciiTheme="minorHAnsi" w:hAnsiTheme="minorHAnsi"/>
        </w:rPr>
        <w:t xml:space="preserve">    </w:t>
      </w:r>
    </w:p>
    <w:p w14:paraId="3ABDE382" w14:textId="0F509ECC" w:rsidR="00EB77D1" w:rsidRPr="0099508F" w:rsidRDefault="00EB77D1" w:rsidP="0099508F">
      <w:pPr>
        <w:rPr>
          <w:rFonts w:asciiTheme="minorHAnsi" w:hAnsiTheme="minorHAnsi"/>
        </w:rPr>
      </w:pPr>
      <w:r w:rsidRPr="0099508F">
        <w:rPr>
          <w:rFonts w:asciiTheme="minorHAnsi" w:hAnsiTheme="minorHAnsi"/>
        </w:rPr>
        <w:t xml:space="preserve">We </w:t>
      </w:r>
      <w:r w:rsidR="00B11367" w:rsidRPr="0099508F">
        <w:rPr>
          <w:rFonts w:asciiTheme="minorHAnsi" w:hAnsiTheme="minorHAnsi"/>
        </w:rPr>
        <w:t xml:space="preserve">noted that </w:t>
      </w:r>
      <w:r w:rsidR="002D3CF7">
        <w:rPr>
          <w:rFonts w:asciiTheme="minorHAnsi" w:hAnsiTheme="minorHAnsi"/>
        </w:rPr>
        <w:t>a</w:t>
      </w:r>
      <w:r w:rsidR="002D3CF7" w:rsidRPr="0099508F">
        <w:rPr>
          <w:rFonts w:asciiTheme="minorHAnsi" w:hAnsiTheme="minorHAnsi"/>
        </w:rPr>
        <w:t xml:space="preserve"> </w:t>
      </w:r>
      <w:r w:rsidR="00B11367" w:rsidRPr="0099508F">
        <w:rPr>
          <w:rFonts w:asciiTheme="minorHAnsi" w:hAnsiTheme="minorHAnsi"/>
        </w:rPr>
        <w:t xml:space="preserve">long term solution to these problems is to have </w:t>
      </w:r>
      <w:r w:rsidR="00661022" w:rsidRPr="0099508F">
        <w:rPr>
          <w:rFonts w:asciiTheme="minorHAnsi" w:hAnsiTheme="minorHAnsi"/>
        </w:rPr>
        <w:t>communications</w:t>
      </w:r>
      <w:r w:rsidR="00B11367" w:rsidRPr="0099508F">
        <w:rPr>
          <w:rFonts w:asciiTheme="minorHAnsi" w:hAnsiTheme="minorHAnsi"/>
        </w:rPr>
        <w:t xml:space="preserve"> </w:t>
      </w:r>
      <w:r w:rsidR="00661022" w:rsidRPr="0099508F">
        <w:rPr>
          <w:rFonts w:asciiTheme="minorHAnsi" w:hAnsiTheme="minorHAnsi"/>
        </w:rPr>
        <w:t>equipment that</w:t>
      </w:r>
      <w:r w:rsidR="0052013D">
        <w:rPr>
          <w:rFonts w:asciiTheme="minorHAnsi" w:hAnsiTheme="minorHAnsi"/>
        </w:rPr>
        <w:t xml:space="preserve"> is</w:t>
      </w:r>
      <w:r w:rsidR="00661022" w:rsidRPr="0099508F">
        <w:rPr>
          <w:rFonts w:asciiTheme="minorHAnsi" w:hAnsiTheme="minorHAnsi"/>
        </w:rPr>
        <w:t xml:space="preserve"> </w:t>
      </w:r>
      <w:r w:rsidR="00B11367" w:rsidRPr="0099508F">
        <w:rPr>
          <w:rFonts w:asciiTheme="minorHAnsi" w:hAnsiTheme="minorHAnsi"/>
        </w:rPr>
        <w:t>IP based</w:t>
      </w:r>
      <w:r w:rsidR="00661022" w:rsidRPr="0099508F">
        <w:rPr>
          <w:rFonts w:asciiTheme="minorHAnsi" w:hAnsiTheme="minorHAnsi"/>
        </w:rPr>
        <w:t xml:space="preserve"> and can provide end to end IP connectivity.  It is expected that the fixed-line real-time text-capable devices will </w:t>
      </w:r>
      <w:r w:rsidR="0099508F" w:rsidRPr="0099508F">
        <w:rPr>
          <w:rFonts w:asciiTheme="minorHAnsi" w:hAnsiTheme="minorHAnsi"/>
        </w:rPr>
        <w:t xml:space="preserve">eventually </w:t>
      </w:r>
      <w:r w:rsidR="00661022" w:rsidRPr="0099508F">
        <w:rPr>
          <w:rFonts w:asciiTheme="minorHAnsi" w:hAnsiTheme="minorHAnsi"/>
        </w:rPr>
        <w:t xml:space="preserve">be available for TTY users and IP-based captioned telephones for captioned telephone users. </w:t>
      </w:r>
      <w:r w:rsidR="00DA6CF7" w:rsidRPr="0099508F">
        <w:rPr>
          <w:rFonts w:asciiTheme="minorHAnsi" w:hAnsiTheme="minorHAnsi"/>
        </w:rPr>
        <w:t xml:space="preserve"> The key issue </w:t>
      </w:r>
      <w:r w:rsidR="002D3CF7">
        <w:rPr>
          <w:rFonts w:asciiTheme="minorHAnsi" w:hAnsiTheme="minorHAnsi"/>
        </w:rPr>
        <w:t xml:space="preserve">during this transition is </w:t>
      </w:r>
      <w:r w:rsidR="00DA6CF7" w:rsidRPr="0099508F">
        <w:rPr>
          <w:rFonts w:asciiTheme="minorHAnsi" w:hAnsiTheme="minorHAnsi"/>
        </w:rPr>
        <w:t>how to</w:t>
      </w:r>
      <w:r w:rsidR="001B1C51">
        <w:rPr>
          <w:rFonts w:asciiTheme="minorHAnsi" w:hAnsiTheme="minorHAnsi"/>
        </w:rPr>
        <w:t xml:space="preserve"> effectively</w:t>
      </w:r>
      <w:r w:rsidR="00DA6CF7" w:rsidRPr="0099508F">
        <w:rPr>
          <w:rFonts w:asciiTheme="minorHAnsi" w:hAnsiTheme="minorHAnsi"/>
        </w:rPr>
        <w:t xml:space="preserve"> support users of traditional analog equipment while making the transition from analog equipment and service to IP based equipment and service.</w:t>
      </w:r>
      <w:r w:rsidRPr="0099508F">
        <w:rPr>
          <w:rFonts w:asciiTheme="minorHAnsi" w:hAnsiTheme="minorHAnsi"/>
        </w:rPr>
        <w:t xml:space="preserve"> </w:t>
      </w:r>
    </w:p>
    <w:p w14:paraId="52482DC5" w14:textId="77777777" w:rsidR="0099508F" w:rsidRPr="0099508F" w:rsidRDefault="0099508F" w:rsidP="0099508F">
      <w:pPr>
        <w:rPr>
          <w:rFonts w:asciiTheme="minorHAnsi" w:hAnsiTheme="minorHAnsi"/>
        </w:rPr>
      </w:pPr>
    </w:p>
    <w:p w14:paraId="3610BF26" w14:textId="3B81F3D0" w:rsidR="0099508F" w:rsidRPr="0099508F" w:rsidRDefault="0099508F" w:rsidP="0099508F">
      <w:pPr>
        <w:rPr>
          <w:rFonts w:asciiTheme="minorHAnsi" w:hAnsiTheme="minorHAnsi"/>
        </w:rPr>
      </w:pPr>
      <w:r w:rsidRPr="0099508F">
        <w:rPr>
          <w:rFonts w:asciiTheme="minorHAnsi" w:hAnsiTheme="minorHAnsi"/>
        </w:rPr>
        <w:t>Respectfully submitted,</w:t>
      </w:r>
    </w:p>
    <w:p w14:paraId="5704128A" w14:textId="77777777" w:rsidR="0099508F" w:rsidRPr="0099508F" w:rsidRDefault="0099508F" w:rsidP="00B17CF3">
      <w:pPr>
        <w:ind w:firstLine="720"/>
        <w:rPr>
          <w:rFonts w:asciiTheme="minorHAnsi" w:hAnsiTheme="minorHAnsi"/>
        </w:rPr>
      </w:pPr>
    </w:p>
    <w:p w14:paraId="1657A8BD" w14:textId="3BF11DB9" w:rsidR="0052013D" w:rsidRPr="0099508F" w:rsidRDefault="00661022" w:rsidP="00952EAE">
      <w:pPr>
        <w:widowControl w:val="0"/>
        <w:contextualSpacing/>
        <w:rPr>
          <w:rFonts w:asciiTheme="minorHAnsi" w:hAnsiTheme="minorHAnsi"/>
        </w:rPr>
      </w:pPr>
      <w:r w:rsidRPr="0099508F">
        <w:rPr>
          <w:rFonts w:asciiTheme="minorHAnsi" w:hAnsiTheme="minorHAnsi"/>
        </w:rPr>
        <w:t>Kevin Colwell</w:t>
      </w:r>
      <w:r w:rsidR="00102C16" w:rsidRPr="0099508F">
        <w:rPr>
          <w:rFonts w:asciiTheme="minorHAnsi" w:hAnsiTheme="minorHAnsi"/>
        </w:rPr>
        <w:t>.</w:t>
      </w:r>
      <w:r w:rsidR="00102C16" w:rsidRPr="0099508F">
        <w:rPr>
          <w:rFonts w:asciiTheme="minorHAnsi" w:hAnsiTheme="minorHAnsi"/>
        </w:rPr>
        <w:br/>
      </w:r>
      <w:r w:rsidRPr="0099508F">
        <w:rPr>
          <w:rFonts w:asciiTheme="minorHAnsi" w:hAnsiTheme="minorHAnsi"/>
        </w:rPr>
        <w:t>Vice President</w:t>
      </w:r>
    </w:p>
    <w:p w14:paraId="4D3FBE07" w14:textId="3311B834" w:rsidR="00661022" w:rsidRPr="0099508F" w:rsidRDefault="00661022" w:rsidP="00952EAE">
      <w:pPr>
        <w:widowControl w:val="0"/>
        <w:contextualSpacing/>
        <w:rPr>
          <w:rFonts w:asciiTheme="minorHAnsi" w:hAnsiTheme="minorHAnsi"/>
        </w:rPr>
      </w:pPr>
      <w:r w:rsidRPr="0099508F">
        <w:rPr>
          <w:rFonts w:asciiTheme="minorHAnsi" w:hAnsiTheme="minorHAnsi"/>
        </w:rPr>
        <w:t>Ultratec, Inc,</w:t>
      </w:r>
    </w:p>
    <w:p w14:paraId="771C9AA2" w14:textId="52E4BC52" w:rsidR="004D6360" w:rsidRDefault="004D6360" w:rsidP="004E23A1"/>
    <w:sectPr w:rsidR="004D6360" w:rsidSect="00EC26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1FDCE" w14:textId="77777777" w:rsidR="00A74A3E" w:rsidRDefault="00A74A3E" w:rsidP="004E23A1">
      <w:pPr>
        <w:spacing w:after="0"/>
      </w:pPr>
      <w:r>
        <w:separator/>
      </w:r>
    </w:p>
  </w:endnote>
  <w:endnote w:type="continuationSeparator" w:id="0">
    <w:p w14:paraId="05B198B2" w14:textId="77777777" w:rsidR="00A74A3E" w:rsidRDefault="00A74A3E" w:rsidP="004E23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B4090" w14:textId="77777777" w:rsidR="00A74A3E" w:rsidRDefault="00A74A3E" w:rsidP="004E23A1">
      <w:pPr>
        <w:spacing w:after="0"/>
      </w:pPr>
      <w:r>
        <w:separator/>
      </w:r>
    </w:p>
  </w:footnote>
  <w:footnote w:type="continuationSeparator" w:id="0">
    <w:p w14:paraId="08680FA0" w14:textId="77777777" w:rsidR="00A74A3E" w:rsidRDefault="00A74A3E" w:rsidP="004E23A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3A1"/>
    <w:rsid w:val="000147E7"/>
    <w:rsid w:val="00102C16"/>
    <w:rsid w:val="001B1C51"/>
    <w:rsid w:val="002D3CF7"/>
    <w:rsid w:val="00345C96"/>
    <w:rsid w:val="00390D9E"/>
    <w:rsid w:val="004A33D6"/>
    <w:rsid w:val="004A3F59"/>
    <w:rsid w:val="004D6360"/>
    <w:rsid w:val="004E23A1"/>
    <w:rsid w:val="0052013D"/>
    <w:rsid w:val="005A0888"/>
    <w:rsid w:val="00661022"/>
    <w:rsid w:val="00671F49"/>
    <w:rsid w:val="007B1CC3"/>
    <w:rsid w:val="00805002"/>
    <w:rsid w:val="008C0D44"/>
    <w:rsid w:val="00952EAE"/>
    <w:rsid w:val="0099508F"/>
    <w:rsid w:val="009B1D07"/>
    <w:rsid w:val="00A660AE"/>
    <w:rsid w:val="00A74A3E"/>
    <w:rsid w:val="00B11367"/>
    <w:rsid w:val="00B17CF3"/>
    <w:rsid w:val="00B80F41"/>
    <w:rsid w:val="00C23C3F"/>
    <w:rsid w:val="00C70E8B"/>
    <w:rsid w:val="00C734FA"/>
    <w:rsid w:val="00D600EC"/>
    <w:rsid w:val="00DA6CF7"/>
    <w:rsid w:val="00DA78B0"/>
    <w:rsid w:val="00DE6213"/>
    <w:rsid w:val="00E1744E"/>
    <w:rsid w:val="00E53AA3"/>
    <w:rsid w:val="00EB77D1"/>
    <w:rsid w:val="00EC26A4"/>
    <w:rsid w:val="00EE1794"/>
    <w:rsid w:val="00F807E5"/>
    <w:rsid w:val="00F9568F"/>
    <w:rsid w:val="00FC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8DA411"/>
  <w14:defaultImageDpi w14:val="300"/>
  <w15:docId w15:val="{A3AF1FB5-DE78-4223-B9BF-25286B05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3A1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E23A1"/>
    <w:pPr>
      <w:spacing w:after="0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E23A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4E23A1"/>
    <w:rPr>
      <w:vertAlign w:val="superscript"/>
    </w:rPr>
  </w:style>
  <w:style w:type="character" w:styleId="Hyperlink">
    <w:name w:val="Hyperlink"/>
    <w:rsid w:val="004E23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C9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C96"/>
    <w:rPr>
      <w:rFonts w:ascii="Lucida Grande" w:eastAsia="Cambr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10591-C045-42AB-B38A-F7D32955A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Gallaudet University</Company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Vogler</dc:creator>
  <cp:keywords/>
  <dc:description/>
  <cp:lastModifiedBy>K. Colwell</cp:lastModifiedBy>
  <cp:revision>2</cp:revision>
  <dcterms:created xsi:type="dcterms:W3CDTF">2017-10-13T14:55:00Z</dcterms:created>
  <dcterms:modified xsi:type="dcterms:W3CDTF">2017-10-13T14:55:00Z</dcterms:modified>
</cp:coreProperties>
</file>