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39" w:rsidRDefault="00246D39" w:rsidP="002F38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Wireline Competition Bureau 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Federal Communications Commission  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445 12th St. SW, Washington, </w:t>
      </w: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DC 20554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413E11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Re: WC Docket No. 13-184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46D39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To whom it may concern</w:t>
      </w:r>
      <w:r w:rsidR="002F3872"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:</w:t>
      </w:r>
      <w:r w:rsidR="002F3872"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I would like to submit comments on the 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Public Notice issued on October 1</w:t>
      </w: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  <w:vertAlign w:val="superscript"/>
        </w:rPr>
        <w:t>st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, 2019 seeking comments on improving the Form 470 drop-down menu.  </w:t>
      </w: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 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I thank you for your time and consideration of these comments.  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Respectfully,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  <w:bookmarkStart w:id="0" w:name="_GoBack"/>
      <w:bookmarkEnd w:id="0"/>
    </w:p>
    <w:p w:rsidR="002F3872" w:rsidRPr="002F3872" w:rsidRDefault="002F3872" w:rsidP="002F387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Tim Jones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E-rate Specialist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Pr="002F3872" w:rsidRDefault="002F3872" w:rsidP="002F387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F387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Linn Benton Lincoln ESD</w:t>
      </w:r>
      <w:r w:rsidRPr="002F387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2F3872" w:rsidRDefault="002F3872" w:rsidP="00B23F31">
      <w:pPr>
        <w:pStyle w:val="Title"/>
        <w:jc w:val="center"/>
      </w:pPr>
    </w:p>
    <w:p w:rsidR="002F3872" w:rsidRDefault="002F3872" w:rsidP="002F3872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B23F31" w:rsidRDefault="00B23F31" w:rsidP="00B23F31">
      <w:pPr>
        <w:pStyle w:val="Title"/>
        <w:jc w:val="center"/>
      </w:pPr>
      <w:r>
        <w:lastRenderedPageBreak/>
        <w:t>FCC Form 470</w:t>
      </w:r>
    </w:p>
    <w:p w:rsidR="00B23F31" w:rsidRDefault="00C509B7" w:rsidP="00B23F31">
      <w:pPr>
        <w:pStyle w:val="Subtitle"/>
        <w:jc w:val="center"/>
      </w:pPr>
      <w:r>
        <w:t>Drop-down</w:t>
      </w:r>
      <w:r w:rsidR="00B23F31">
        <w:t xml:space="preserve"> Improvement Ideas</w:t>
      </w:r>
    </w:p>
    <w:p w:rsidR="00B23F31" w:rsidRDefault="00B23F31" w:rsidP="00B23F31">
      <w:pPr>
        <w:sectPr w:rsidR="00B23F31" w:rsidSect="002F3872">
          <w:headerReference w:type="default" r:id="rId7"/>
          <w:footerReference w:type="default" r:id="rId8"/>
          <w:headerReference w:type="first" r:id="rId9"/>
          <w:pgSz w:w="12240" w:h="15840" w:code="1"/>
          <w:pgMar w:top="1440" w:right="1440" w:bottom="1440" w:left="1440" w:header="720" w:footer="720" w:gutter="0"/>
          <w:pgNumType w:start="0"/>
          <w:cols w:space="720"/>
          <w:vAlign w:val="center"/>
          <w:titlePg/>
          <w:docGrid w:linePitch="360"/>
        </w:sectPr>
      </w:pPr>
    </w:p>
    <w:p w:rsidR="00B23F31" w:rsidRDefault="00B23F31" w:rsidP="00B23F31">
      <w:pPr>
        <w:pStyle w:val="Heading1"/>
      </w:pPr>
      <w:r>
        <w:lastRenderedPageBreak/>
        <w:t>Improvement Ideas</w:t>
      </w:r>
    </w:p>
    <w:p w:rsidR="00057D76" w:rsidRDefault="00057D76" w:rsidP="00057D76">
      <w:r>
        <w:t>It is great to see the FCC taking action on this issue.  Many applicants have had trouble figu</w:t>
      </w:r>
      <w:r w:rsidR="00732D68">
        <w:t xml:space="preserve">ring out the FCC Form 470 </w:t>
      </w:r>
      <w:r w:rsidR="00C509B7">
        <w:t>drop-down</w:t>
      </w:r>
      <w:r>
        <w:t xml:space="preserve">s and this has led to several funding issues, and has possibly also led to applicants receiving incorrect bids or fewer bids on products and services.  I would like to offer some </w:t>
      </w:r>
      <w:r w:rsidR="00732D68">
        <w:t>suggestions</w:t>
      </w:r>
      <w:r>
        <w:t xml:space="preserve"> on how to best structure the choices in order to help eliminate this issues.  </w:t>
      </w:r>
    </w:p>
    <w:p w:rsidR="00F80F4D" w:rsidRDefault="00F80F4D" w:rsidP="00BB5E0B">
      <w:pPr>
        <w:pStyle w:val="Heading2"/>
      </w:pPr>
      <w:r>
        <w:t>Proposed Drop-down Menu Choices</w:t>
      </w:r>
    </w:p>
    <w:p w:rsidR="00F80F4D" w:rsidRDefault="00F80F4D" w:rsidP="00057D76">
      <w:r>
        <w:t xml:space="preserve">Category of Service </w:t>
      </w:r>
      <w:r w:rsidR="00732D68">
        <w:t>Drop-down</w:t>
      </w:r>
    </w:p>
    <w:p w:rsidR="00F80F4D" w:rsidRDefault="00F80F4D" w:rsidP="00F80F4D">
      <w:pPr>
        <w:pStyle w:val="ListParagraph"/>
        <w:numPr>
          <w:ilvl w:val="0"/>
          <w:numId w:val="3"/>
        </w:numPr>
      </w:pPr>
      <w:r>
        <w:t>Category One</w:t>
      </w:r>
    </w:p>
    <w:p w:rsidR="00F80F4D" w:rsidRDefault="00F80F4D" w:rsidP="00F80F4D">
      <w:pPr>
        <w:pStyle w:val="ListParagraph"/>
        <w:numPr>
          <w:ilvl w:val="0"/>
          <w:numId w:val="3"/>
        </w:numPr>
      </w:pPr>
      <w:r>
        <w:t>Category Two</w:t>
      </w:r>
    </w:p>
    <w:p w:rsidR="00F80F4D" w:rsidRDefault="00F80F4D" w:rsidP="00057D76">
      <w:r>
        <w:t xml:space="preserve">Service Type </w:t>
      </w:r>
      <w:r w:rsidR="00732D68">
        <w:t xml:space="preserve">Drop-down </w:t>
      </w:r>
      <w:r>
        <w:t>(Category One)</w:t>
      </w:r>
    </w:p>
    <w:p w:rsidR="00F80F4D" w:rsidRDefault="00F80F4D" w:rsidP="00F80F4D">
      <w:pPr>
        <w:pStyle w:val="ListParagraph"/>
        <w:numPr>
          <w:ilvl w:val="0"/>
          <w:numId w:val="4"/>
        </w:numPr>
      </w:pPr>
      <w:r>
        <w:t>ISP Service</w:t>
      </w:r>
    </w:p>
    <w:p w:rsidR="00F80F4D" w:rsidRDefault="00F80F4D" w:rsidP="00F80F4D">
      <w:pPr>
        <w:pStyle w:val="ListParagraph"/>
        <w:numPr>
          <w:ilvl w:val="0"/>
          <w:numId w:val="4"/>
        </w:numPr>
      </w:pPr>
      <w:r>
        <w:t>Fiber Service</w:t>
      </w:r>
    </w:p>
    <w:p w:rsidR="00F80F4D" w:rsidRDefault="00F80F4D" w:rsidP="00057D76">
      <w:r>
        <w:t xml:space="preserve">Service Type </w:t>
      </w:r>
      <w:r w:rsidR="00732D68">
        <w:t xml:space="preserve">Drop-down </w:t>
      </w:r>
      <w:r>
        <w:t>(Category Two)</w:t>
      </w:r>
    </w:p>
    <w:p w:rsidR="00F80F4D" w:rsidRDefault="00F80F4D" w:rsidP="00F80F4D">
      <w:pPr>
        <w:pStyle w:val="ListParagraph"/>
        <w:numPr>
          <w:ilvl w:val="0"/>
          <w:numId w:val="5"/>
        </w:numPr>
      </w:pPr>
      <w:r>
        <w:t>Internal Connections</w:t>
      </w:r>
    </w:p>
    <w:p w:rsidR="00F80F4D" w:rsidRDefault="00F80F4D" w:rsidP="00F80F4D">
      <w:pPr>
        <w:pStyle w:val="ListParagraph"/>
        <w:numPr>
          <w:ilvl w:val="0"/>
          <w:numId w:val="5"/>
        </w:numPr>
      </w:pPr>
      <w:r>
        <w:t>Basic Maintenance of Internal Connections</w:t>
      </w:r>
    </w:p>
    <w:p w:rsidR="00F80F4D" w:rsidRDefault="00F80F4D" w:rsidP="00F80F4D">
      <w:pPr>
        <w:pStyle w:val="ListParagraph"/>
        <w:numPr>
          <w:ilvl w:val="0"/>
          <w:numId w:val="5"/>
        </w:numPr>
      </w:pPr>
      <w:r>
        <w:t>Managed Internal Broadband Service</w:t>
      </w:r>
    </w:p>
    <w:p w:rsidR="00F80F4D" w:rsidRDefault="00F80F4D" w:rsidP="00F80F4D">
      <w:r>
        <w:t>ISP Service Type</w:t>
      </w:r>
      <w:r w:rsidR="00732D68">
        <w:t xml:space="preserve"> Multi-select checkboxes</w:t>
      </w:r>
    </w:p>
    <w:p w:rsidR="00F80F4D" w:rsidRDefault="00F80F4D" w:rsidP="00F80F4D">
      <w:pPr>
        <w:pStyle w:val="ListParagraph"/>
        <w:numPr>
          <w:ilvl w:val="0"/>
          <w:numId w:val="6"/>
        </w:numPr>
      </w:pPr>
      <w:r>
        <w:t>Internet access with service provider provided connection to building or hub</w:t>
      </w:r>
    </w:p>
    <w:p w:rsidR="00F80F4D" w:rsidRDefault="00F80F4D" w:rsidP="00F80F4D">
      <w:pPr>
        <w:pStyle w:val="ListParagraph"/>
        <w:numPr>
          <w:ilvl w:val="0"/>
          <w:numId w:val="6"/>
        </w:numPr>
      </w:pPr>
      <w:r>
        <w:t>Internet Access with applicant provided connection from building or hub to service provider</w:t>
      </w:r>
    </w:p>
    <w:p w:rsidR="00F80F4D" w:rsidRDefault="00F80F4D" w:rsidP="00F80F4D">
      <w:pPr>
        <w:pStyle w:val="ListParagraph"/>
        <w:numPr>
          <w:ilvl w:val="0"/>
          <w:numId w:val="6"/>
        </w:numPr>
      </w:pPr>
      <w:r>
        <w:t>Internet Access using wireless technologies</w:t>
      </w:r>
    </w:p>
    <w:p w:rsidR="00F80F4D" w:rsidRDefault="00F80F4D" w:rsidP="00F80F4D">
      <w:pPr>
        <w:pStyle w:val="ListParagraph"/>
        <w:numPr>
          <w:ilvl w:val="0"/>
          <w:numId w:val="6"/>
        </w:numPr>
      </w:pPr>
      <w:r>
        <w:t>Other</w:t>
      </w:r>
    </w:p>
    <w:p w:rsidR="00F80F4D" w:rsidRDefault="00F80F4D" w:rsidP="00F80F4D">
      <w:r>
        <w:t>Fiber Service Type</w:t>
      </w:r>
      <w:r w:rsidR="00732D68">
        <w:t xml:space="preserve"> Multi-select checkboxes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Leased Lit Fiber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Leased Dark Fiber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Self-Provisioned Network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Network equipment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Maintenance &amp; Operations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Wireless Data Transmission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Installation</w:t>
      </w:r>
    </w:p>
    <w:p w:rsidR="00F80F4D" w:rsidRDefault="00F80F4D" w:rsidP="00F80F4D">
      <w:pPr>
        <w:pStyle w:val="ListParagraph"/>
        <w:numPr>
          <w:ilvl w:val="0"/>
          <w:numId w:val="7"/>
        </w:numPr>
      </w:pPr>
      <w:r>
        <w:t>Other</w:t>
      </w:r>
    </w:p>
    <w:p w:rsidR="00F80F4D" w:rsidRDefault="00F80F4D" w:rsidP="00F80F4D">
      <w:r>
        <w:t>Internal Connections Service Type</w:t>
      </w:r>
      <w:r w:rsidR="00732D68">
        <w:t xml:space="preserve"> Multi-select checkboxes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Fiber cabling and necessary components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Ethernet cabling and necessary components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Caching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Firewall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Racks and necessary components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lastRenderedPageBreak/>
        <w:t>Routers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Switches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UPS/Battery backup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Wireless access points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Wireless controller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Miscellaneous components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Network security equipment and necessary software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Installation</w:t>
      </w:r>
    </w:p>
    <w:p w:rsidR="00F80F4D" w:rsidRDefault="00F80F4D" w:rsidP="00F80F4D">
      <w:pPr>
        <w:pStyle w:val="ListParagraph"/>
        <w:numPr>
          <w:ilvl w:val="0"/>
          <w:numId w:val="8"/>
        </w:numPr>
      </w:pPr>
      <w:r>
        <w:t>Other</w:t>
      </w:r>
    </w:p>
    <w:p w:rsidR="00F7203E" w:rsidRDefault="00F7203E" w:rsidP="00F7203E">
      <w:r>
        <w:t xml:space="preserve">Basic Maintenance of Internal Connections </w:t>
      </w:r>
      <w:r w:rsidR="00BB5E0B">
        <w:t>Type</w:t>
      </w:r>
      <w:r w:rsidR="00732D68">
        <w:t xml:space="preserve"> Multi-select checkboxes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Fiber cabling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Ethernet cabling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Firewall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Racks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Caching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Routers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Switches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UPS/Batter backups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Wireless access points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Wireless controller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Network security equipment including components</w:t>
      </w:r>
    </w:p>
    <w:p w:rsidR="00F7203E" w:rsidRDefault="00F7203E" w:rsidP="00F7203E">
      <w:pPr>
        <w:pStyle w:val="ListParagraph"/>
        <w:numPr>
          <w:ilvl w:val="0"/>
          <w:numId w:val="9"/>
        </w:numPr>
      </w:pPr>
      <w:r>
        <w:t>Other</w:t>
      </w:r>
    </w:p>
    <w:p w:rsidR="00F7203E" w:rsidRDefault="00F7203E" w:rsidP="00F7203E">
      <w:r>
        <w:t>Managed</w:t>
      </w:r>
      <w:r w:rsidR="00BB5E0B">
        <w:t xml:space="preserve"> Internal Broadband Services</w:t>
      </w:r>
      <w:r w:rsidR="00732D68">
        <w:t xml:space="preserve"> Multi-select checkboxes</w:t>
      </w:r>
    </w:p>
    <w:p w:rsidR="00BB5E0B" w:rsidRDefault="00BB5E0B" w:rsidP="00BB5E0B">
      <w:pPr>
        <w:pStyle w:val="ListParagraph"/>
        <w:numPr>
          <w:ilvl w:val="0"/>
          <w:numId w:val="10"/>
        </w:numPr>
      </w:pPr>
      <w:r>
        <w:t>Management of Existing Equipment</w:t>
      </w:r>
    </w:p>
    <w:p w:rsidR="00BB5E0B" w:rsidRDefault="00BB5E0B" w:rsidP="00BB5E0B">
      <w:pPr>
        <w:pStyle w:val="ListParagraph"/>
        <w:numPr>
          <w:ilvl w:val="0"/>
          <w:numId w:val="10"/>
        </w:numPr>
      </w:pPr>
      <w:r>
        <w:t>Management of Leased Equipment</w:t>
      </w:r>
    </w:p>
    <w:p w:rsidR="00BB5E0B" w:rsidRDefault="00BB5E0B" w:rsidP="00BB5E0B">
      <w:pPr>
        <w:pStyle w:val="ListParagraph"/>
        <w:numPr>
          <w:ilvl w:val="0"/>
          <w:numId w:val="10"/>
        </w:numPr>
      </w:pPr>
      <w:r>
        <w:t>Other</w:t>
      </w:r>
    </w:p>
    <w:p w:rsidR="00057D76" w:rsidRDefault="00C509B7" w:rsidP="00057D76">
      <w:pPr>
        <w:pStyle w:val="Heading2"/>
      </w:pPr>
      <w:r>
        <w:t>Drop-down</w:t>
      </w:r>
      <w:r w:rsidR="00057D76">
        <w:t>s</w:t>
      </w:r>
    </w:p>
    <w:p w:rsidR="00C509B7" w:rsidRDefault="00057D76" w:rsidP="00057D76">
      <w:r>
        <w:t>There need</w:t>
      </w:r>
      <w:r w:rsidR="00C509B7">
        <w:t xml:space="preserve">s to be </w:t>
      </w:r>
      <w:r w:rsidR="00F80F4D">
        <w:t xml:space="preserve">only </w:t>
      </w:r>
      <w:r w:rsidR="00C509B7">
        <w:t xml:space="preserve">two drop-down choices.  The first to specify Category One or Category Two services, and </w:t>
      </w:r>
      <w:r w:rsidR="00F80F4D">
        <w:t>the</w:t>
      </w:r>
      <w:r w:rsidR="00C509B7">
        <w:t xml:space="preserve"> second t</w:t>
      </w:r>
      <w:r w:rsidR="00F80F4D">
        <w:t>hat</w:t>
      </w:r>
      <w:r w:rsidR="00C509B7">
        <w:t xml:space="preserve"> changes the choices provided based on the first choice.  If Category </w:t>
      </w:r>
      <w:proofErr w:type="gramStart"/>
      <w:r w:rsidR="00C509B7">
        <w:t>One</w:t>
      </w:r>
      <w:proofErr w:type="gramEnd"/>
      <w:r w:rsidR="00C509B7">
        <w:t xml:space="preserve"> is selected the second drop-down will contain the Category One sub choices: ISP Services, Fiber Services.  If Category </w:t>
      </w:r>
      <w:proofErr w:type="gramStart"/>
      <w:r w:rsidR="00C509B7">
        <w:t>Two</w:t>
      </w:r>
      <w:proofErr w:type="gramEnd"/>
      <w:r w:rsidR="00C509B7">
        <w:t xml:space="preserve"> is selected the second drop-down will contain the Category Two sub choices: Internal Connections, Basic Maintenance of Internal Connections (BMIC), Managed Internal Broadband Services (MIBS).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D0AE6" w:rsidTr="004D0AE6">
        <w:tc>
          <w:tcPr>
            <w:tcW w:w="4675" w:type="dxa"/>
          </w:tcPr>
          <w:p w:rsidR="004D0AE6" w:rsidRDefault="004D0AE6" w:rsidP="004D0AE6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2F86C17" wp14:editId="6F57A770">
                  <wp:extent cx="2269432" cy="1983769"/>
                  <wp:effectExtent l="76200" t="76200" r="131445" b="130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921" cy="203139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4D0AE6" w:rsidRDefault="004D0AE6" w:rsidP="004D0AE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425FB6" wp14:editId="6C5EB1CA">
                  <wp:extent cx="2307832" cy="2404214"/>
                  <wp:effectExtent l="76200" t="76200" r="130810" b="129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151" cy="241913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478" w:rsidTr="00141E97">
        <w:tc>
          <w:tcPr>
            <w:tcW w:w="9350" w:type="dxa"/>
            <w:gridSpan w:val="2"/>
          </w:tcPr>
          <w:p w:rsidR="00645478" w:rsidRPr="006263FC" w:rsidRDefault="006263FC" w:rsidP="004D0AE6">
            <w:pPr>
              <w:jc w:val="center"/>
              <w:rPr>
                <w:rStyle w:val="SubtleReference"/>
              </w:rPr>
            </w:pPr>
            <w:r w:rsidRPr="006263FC">
              <w:rPr>
                <w:rStyle w:val="SubtleReference"/>
              </w:rPr>
              <w:t>Dropdown Examples</w:t>
            </w:r>
          </w:p>
        </w:tc>
      </w:tr>
    </w:tbl>
    <w:p w:rsidR="00C509B7" w:rsidRDefault="00C509B7" w:rsidP="00057D76"/>
    <w:p w:rsidR="00C509B7" w:rsidRDefault="00C509B7" w:rsidP="00057D76">
      <w:r>
        <w:t>These two drop-downs are all that is needed to clearly identify what types of services are needed.  From here applicants will make the rest of their choices using multi-select check boxes.</w:t>
      </w:r>
    </w:p>
    <w:p w:rsidR="00C509B7" w:rsidRDefault="00C509B7" w:rsidP="004D0AE6">
      <w:pPr>
        <w:pStyle w:val="Heading2"/>
      </w:pPr>
      <w:r>
        <w:t>Multi-Select Checkboxes</w:t>
      </w:r>
    </w:p>
    <w:p w:rsidR="00645478" w:rsidRDefault="004D0AE6" w:rsidP="00057D76">
      <w:r>
        <w:t>All of the choi</w:t>
      </w:r>
      <w:r w:rsidR="00645478">
        <w:t xml:space="preserve">ces from here forward should be multi-select checkboxes so the applicant can chose all types of services they are interested in, and/or choose multiple choices if they are unsure of which box to select.  </w:t>
      </w:r>
      <w:r w:rsidR="00A64B20">
        <w:t xml:space="preserve">These choices will also be more descriptive where needed.  </w:t>
      </w:r>
      <w:r w:rsidR="006263FC">
        <w:t xml:space="preserve">There should also be an “Other” choice for each service type so applicants can enter what they need if they cannot clearly identify their choice.  </w:t>
      </w:r>
      <w:r w:rsidR="00645478">
        <w:t xml:space="preserve">This can greatly reduce the errors that have been plaguing applicants.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6"/>
        <w:gridCol w:w="3834"/>
      </w:tblGrid>
      <w:tr w:rsidR="00645478" w:rsidTr="006263FC">
        <w:tc>
          <w:tcPr>
            <w:tcW w:w="5484" w:type="dxa"/>
          </w:tcPr>
          <w:p w:rsidR="00645478" w:rsidRDefault="00645478" w:rsidP="00BB5E0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98E8D0" wp14:editId="25282F35">
                  <wp:extent cx="3159327" cy="2694964"/>
                  <wp:effectExtent l="76200" t="76200" r="136525" b="1244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9327" cy="2694964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6" w:type="dxa"/>
          </w:tcPr>
          <w:p w:rsidR="00645478" w:rsidRDefault="00645478" w:rsidP="00BB5E0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109A1" wp14:editId="657B367C">
                  <wp:extent cx="1552754" cy="2980860"/>
                  <wp:effectExtent l="76200" t="76200" r="142875" b="1244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121" cy="300844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3FC" w:rsidTr="00D2641F">
        <w:tc>
          <w:tcPr>
            <w:tcW w:w="9360" w:type="dxa"/>
            <w:gridSpan w:val="2"/>
          </w:tcPr>
          <w:p w:rsidR="006263FC" w:rsidRDefault="006263FC" w:rsidP="006263FC">
            <w:pPr>
              <w:jc w:val="center"/>
              <w:rPr>
                <w:noProof/>
              </w:rPr>
            </w:pPr>
            <w:r>
              <w:rPr>
                <w:rStyle w:val="SubtleReference"/>
              </w:rPr>
              <w:t>Multi-select Checkbox</w:t>
            </w:r>
            <w:r w:rsidRPr="006263FC">
              <w:rPr>
                <w:rStyle w:val="SubtleReference"/>
              </w:rPr>
              <w:t xml:space="preserve"> Examples</w:t>
            </w:r>
          </w:p>
        </w:tc>
      </w:tr>
    </w:tbl>
    <w:p w:rsidR="006263FC" w:rsidRDefault="006263FC" w:rsidP="00057D76">
      <w:r>
        <w:lastRenderedPageBreak/>
        <w:t xml:space="preserve">Once selections are made using the multi-select check boxes, the form should then ask for additional information for each choice selected.  This will include information such as quantity, capacity, narrative, and preferred make and model.  </w:t>
      </w:r>
      <w:r w:rsidR="00A64B20">
        <w:t xml:space="preserve">Once an applicant has filled in the additional information they should be prompted if they want to enter an additional service request.  </w:t>
      </w:r>
    </w:p>
    <w:p w:rsidR="006263FC" w:rsidRDefault="006263FC" w:rsidP="006263FC">
      <w:pPr>
        <w:pStyle w:val="Heading2"/>
      </w:pPr>
      <w:r>
        <w:t xml:space="preserve">Additional </w:t>
      </w:r>
      <w:r w:rsidR="00A64B20">
        <w:t>Considerations</w:t>
      </w:r>
    </w:p>
    <w:p w:rsidR="005B067B" w:rsidRDefault="006263FC" w:rsidP="00057D76">
      <w:r>
        <w:t>The Form 470 should also have language built in to protect applicants from competitive</w:t>
      </w:r>
      <w:r w:rsidR="005B067B">
        <w:t xml:space="preserve"> bidding violations and potential financial hardships since applicants are not always required to post an RFP.  Examples of </w:t>
      </w:r>
      <w:r w:rsidR="004D3EDE">
        <w:t>possible</w:t>
      </w:r>
      <w:r w:rsidR="005B067B">
        <w:t xml:space="preserve"> language </w:t>
      </w:r>
      <w:r w:rsidR="004D3EDE">
        <w:t>may include</w:t>
      </w:r>
      <w:r w:rsidR="005B067B">
        <w:t>:</w:t>
      </w:r>
    </w:p>
    <w:p w:rsidR="005B067B" w:rsidRPr="004D3EDE" w:rsidRDefault="005B067B" w:rsidP="005B067B">
      <w:pPr>
        <w:pStyle w:val="Quote"/>
        <w:jc w:val="left"/>
        <w:rPr>
          <w:color w:val="000000" w:themeColor="text1"/>
        </w:rPr>
      </w:pPr>
      <w:r w:rsidRPr="004D3EDE">
        <w:rPr>
          <w:rStyle w:val="normaltextrun"/>
          <w:rFonts w:ascii="Calibri" w:hAnsi="Calibri" w:cs="Calibri"/>
          <w:color w:val="000000" w:themeColor="text1"/>
        </w:rPr>
        <w:t>Work offered may be contingent upon receiving a funding commitment from USAC for the specified services. If the funding request is denied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 xml:space="preserve"> or reduces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, 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>all or part of the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 project may </w:t>
      </w:r>
      <w:r w:rsidRPr="004D3EDE">
        <w:rPr>
          <w:rStyle w:val="contextualspellingandgrammarerror"/>
          <w:rFonts w:ascii="Calibri" w:hAnsi="Calibri" w:cs="Calibri"/>
          <w:color w:val="000000" w:themeColor="text1"/>
        </w:rPr>
        <w:t>canceled</w:t>
      </w:r>
      <w:r w:rsidRPr="004D3EDE">
        <w:rPr>
          <w:rStyle w:val="normaltextrun"/>
          <w:rFonts w:ascii="Calibri" w:hAnsi="Calibri" w:cs="Calibri"/>
          <w:color w:val="000000" w:themeColor="text1"/>
        </w:rPr>
        <w:t>. Such cancellations shall not constitute any financial obligation on the part of the applicant.</w:t>
      </w:r>
      <w:r w:rsidRPr="004D3EDE">
        <w:rPr>
          <w:color w:val="000000" w:themeColor="text1"/>
        </w:rPr>
        <w:t xml:space="preserve"> </w:t>
      </w:r>
    </w:p>
    <w:p w:rsidR="005B067B" w:rsidRPr="004D3EDE" w:rsidRDefault="005B067B" w:rsidP="005B067B">
      <w:pPr>
        <w:pStyle w:val="Quote"/>
        <w:jc w:val="left"/>
        <w:rPr>
          <w:rStyle w:val="eop"/>
          <w:rFonts w:ascii="Calibri" w:hAnsi="Calibri" w:cs="Calibri"/>
          <w:color w:val="000000" w:themeColor="text1"/>
        </w:rPr>
      </w:pPr>
      <w:r w:rsidRPr="004D3EDE">
        <w:rPr>
          <w:rStyle w:val="normaltextrun"/>
          <w:rFonts w:ascii="Calibri" w:hAnsi="Calibri" w:cs="Calibri"/>
          <w:color w:val="000000" w:themeColor="text1"/>
        </w:rPr>
        <w:t xml:space="preserve">The E-rate </w:t>
      </w:r>
      <w:r w:rsidR="004D3EDE">
        <w:rPr>
          <w:rStyle w:val="normaltextrun"/>
          <w:rFonts w:ascii="Calibri" w:hAnsi="Calibri" w:cs="Calibri"/>
          <w:color w:val="000000" w:themeColor="text1"/>
        </w:rPr>
        <w:t>f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unding </w:t>
      </w:r>
      <w:r w:rsidR="004D3EDE">
        <w:rPr>
          <w:rStyle w:val="normaltextrun"/>
          <w:rFonts w:ascii="Calibri" w:hAnsi="Calibri" w:cs="Calibri"/>
          <w:color w:val="000000" w:themeColor="text1"/>
        </w:rPr>
        <w:t>year begins on July 1 of the named funding y</w:t>
      </w:r>
      <w:r w:rsidRPr="004D3EDE">
        <w:rPr>
          <w:rStyle w:val="normaltextrun"/>
          <w:rFonts w:ascii="Calibri" w:hAnsi="Calibri" w:cs="Calibri"/>
          <w:color w:val="000000" w:themeColor="text1"/>
        </w:rPr>
        <w:t>ear and expires on June 30 of the following year, resulting in a period of 12 months.  No category one reoccurring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 xml:space="preserve"> services, basic maintenance of internal connections, or managed internal broadband services 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may be delivered 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>outside of the funding year</w:t>
      </w:r>
      <w:r w:rsidRPr="004D3EDE">
        <w:rPr>
          <w:rStyle w:val="normaltextrun"/>
          <w:rFonts w:ascii="Calibri" w:hAnsi="Calibri" w:cs="Calibri"/>
          <w:color w:val="000000" w:themeColor="text1"/>
        </w:rPr>
        <w:t>.  If construction is</w:t>
      </w:r>
      <w:r w:rsidR="004D3EDE">
        <w:rPr>
          <w:rStyle w:val="normaltextrun"/>
          <w:rFonts w:ascii="Calibri" w:hAnsi="Calibri" w:cs="Calibri"/>
          <w:color w:val="000000" w:themeColor="text1"/>
        </w:rPr>
        <w:t xml:space="preserve"> necessary to deliver category o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ne services, construction may begin up to 6 months in advance of the start </w:t>
      </w:r>
      <w:r w:rsidR="004D3EDE">
        <w:rPr>
          <w:rStyle w:val="normaltextrun"/>
          <w:rFonts w:ascii="Calibri" w:hAnsi="Calibri" w:cs="Calibri"/>
          <w:color w:val="000000" w:themeColor="text1"/>
        </w:rPr>
        <w:t>of the funding year.  Category t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wo 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>internal connections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 may be purchased 3 months pr</w:t>
      </w:r>
      <w:r w:rsidR="004D3EDE">
        <w:rPr>
          <w:rStyle w:val="normaltextrun"/>
          <w:rFonts w:ascii="Calibri" w:hAnsi="Calibri" w:cs="Calibri"/>
          <w:color w:val="000000" w:themeColor="text1"/>
        </w:rPr>
        <w:t>ior to the start of the funding y</w:t>
      </w:r>
      <w:r w:rsidRPr="004D3EDE">
        <w:rPr>
          <w:rStyle w:val="normaltextrun"/>
          <w:rFonts w:ascii="Calibri" w:hAnsi="Calibri" w:cs="Calibri"/>
          <w:color w:val="000000" w:themeColor="text1"/>
        </w:rPr>
        <w:t>ear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 xml:space="preserve">.  </w:t>
      </w:r>
      <w:r w:rsidR="004D3EDE">
        <w:rPr>
          <w:rStyle w:val="normaltextrun"/>
          <w:rFonts w:ascii="Calibri" w:hAnsi="Calibri" w:cs="Calibri"/>
          <w:color w:val="000000" w:themeColor="text1"/>
        </w:rPr>
        <w:t>Installation of category t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wo </w:t>
      </w:r>
      <w:r w:rsidR="004D3EDE" w:rsidRPr="004D3EDE">
        <w:rPr>
          <w:rStyle w:val="normaltextrun"/>
          <w:rFonts w:ascii="Calibri" w:hAnsi="Calibri" w:cs="Calibri"/>
          <w:color w:val="000000" w:themeColor="text1"/>
        </w:rPr>
        <w:t>internal connections</w:t>
      </w:r>
      <w:r w:rsidRPr="004D3EDE">
        <w:rPr>
          <w:rStyle w:val="normaltextrun"/>
          <w:rFonts w:ascii="Calibri" w:hAnsi="Calibri" w:cs="Calibri"/>
          <w:color w:val="000000" w:themeColor="text1"/>
        </w:rPr>
        <w:t xml:space="preserve"> must be completed within three months after the end of the funding year.  </w:t>
      </w:r>
      <w:r w:rsidRPr="004D3EDE">
        <w:rPr>
          <w:rStyle w:val="eop"/>
          <w:rFonts w:ascii="Calibri" w:hAnsi="Calibri" w:cs="Calibri"/>
          <w:color w:val="000000" w:themeColor="text1"/>
        </w:rPr>
        <w:t> </w:t>
      </w:r>
      <w:r w:rsidRPr="004D3EDE">
        <w:rPr>
          <w:color w:val="000000" w:themeColor="text1"/>
        </w:rPr>
        <w:t>Contract period will correspond with the E-rate eligible periods</w:t>
      </w:r>
      <w:r w:rsidR="004D3EDE" w:rsidRPr="004D3EDE">
        <w:rPr>
          <w:color w:val="000000" w:themeColor="text1"/>
        </w:rPr>
        <w:t xml:space="preserve"> describe above</w:t>
      </w:r>
      <w:r w:rsidRPr="004D3EDE">
        <w:rPr>
          <w:color w:val="000000" w:themeColor="text1"/>
        </w:rPr>
        <w:t>.</w:t>
      </w:r>
      <w:r w:rsidR="004D3EDE" w:rsidRPr="004D3EDE">
        <w:rPr>
          <w:color w:val="000000" w:themeColor="text1"/>
        </w:rPr>
        <w:t xml:space="preserve"> </w:t>
      </w:r>
      <w:r w:rsidRPr="004D3EDE">
        <w:rPr>
          <w:color w:val="000000" w:themeColor="text1"/>
        </w:rPr>
        <w:t> Extensions to contracts will be allowed according to E-rate rules</w:t>
      </w:r>
      <w:r w:rsidR="004D3EDE" w:rsidRPr="004D3EDE">
        <w:rPr>
          <w:color w:val="000000" w:themeColor="text1"/>
        </w:rPr>
        <w:t xml:space="preserve"> regarding service extensions</w:t>
      </w:r>
      <w:r w:rsidRPr="004D3EDE">
        <w:rPr>
          <w:color w:val="000000" w:themeColor="text1"/>
        </w:rPr>
        <w:t>.</w:t>
      </w:r>
      <w:r w:rsidR="004D3EDE">
        <w:rPr>
          <w:color w:val="000000" w:themeColor="text1"/>
        </w:rPr>
        <w:t xml:space="preserve">  By providing a bid the Service Provider confirms they can provide services within these timeframes as failure to do so can result in financial hardship for the applicants.</w:t>
      </w:r>
    </w:p>
    <w:p w:rsidR="005B067B" w:rsidRPr="004D3EDE" w:rsidRDefault="005B067B" w:rsidP="005B067B">
      <w:pPr>
        <w:pStyle w:val="Quote"/>
        <w:jc w:val="left"/>
        <w:rPr>
          <w:color w:val="000000" w:themeColor="text1"/>
        </w:rPr>
      </w:pPr>
      <w:r w:rsidRPr="004D3EDE">
        <w:rPr>
          <w:color w:val="000000" w:themeColor="text1"/>
        </w:rPr>
        <w:t>If combined total for all products and services exceeds remainder of an entities Category 2 Budget, the applicant may choose to select to only purchase products and services offered up to the amount remaining in the Category Two budget. </w:t>
      </w:r>
    </w:p>
    <w:p w:rsidR="005B067B" w:rsidRPr="004D3EDE" w:rsidRDefault="005B067B" w:rsidP="005B067B">
      <w:pPr>
        <w:pStyle w:val="Quote"/>
        <w:jc w:val="left"/>
        <w:rPr>
          <w:rFonts w:ascii="&amp;quot" w:hAnsi="&amp;quot"/>
          <w:color w:val="000000" w:themeColor="text1"/>
          <w:sz w:val="18"/>
          <w:szCs w:val="18"/>
        </w:rPr>
      </w:pPr>
      <w:r w:rsidRPr="004D3EDE">
        <w:rPr>
          <w:rStyle w:val="normaltextrun"/>
          <w:rFonts w:ascii="Calibri" w:hAnsi="Calibri" w:cs="Calibri"/>
          <w:color w:val="000000" w:themeColor="text1"/>
        </w:rPr>
        <w:t>Whenever specifications of any products or services are indicated by a specific proprietary name, manufacturer name, or model name, such specifications shall be deemed to be used the purpose of facilitating a description of the products or services desired and any products or services of equal or greater equivalency will be considered.  </w:t>
      </w:r>
      <w:r w:rsidRPr="004D3EDE">
        <w:rPr>
          <w:rStyle w:val="eop"/>
          <w:rFonts w:ascii="Calibri" w:hAnsi="Calibri" w:cs="Calibri"/>
          <w:color w:val="000000" w:themeColor="text1"/>
        </w:rPr>
        <w:t> </w:t>
      </w:r>
    </w:p>
    <w:p w:rsidR="005B067B" w:rsidRDefault="005B067B" w:rsidP="005B067B">
      <w:pPr>
        <w:pStyle w:val="Quote"/>
        <w:jc w:val="left"/>
        <w:rPr>
          <w:rFonts w:ascii="&amp;quot" w:hAnsi="&amp;quot"/>
          <w:sz w:val="18"/>
          <w:szCs w:val="18"/>
        </w:rPr>
      </w:pPr>
      <w:r w:rsidRPr="004D3EDE">
        <w:rPr>
          <w:color w:val="000000" w:themeColor="text1"/>
        </w:rPr>
        <w:t xml:space="preserve">The successful Service Provider must accept either Billed Entity Application Reimbursement (BEAR) FCC Form 472, or Service Provider Invoice (SPI) FCC Form 474, invoicing per E-rate rules. The invoicing method chosen will be at the discretion of the </w:t>
      </w:r>
      <w:r w:rsidR="004D3EDE">
        <w:rPr>
          <w:color w:val="000000" w:themeColor="text1"/>
        </w:rPr>
        <w:t>applicant</w:t>
      </w:r>
      <w:r w:rsidRPr="004D3EDE">
        <w:rPr>
          <w:color w:val="000000" w:themeColor="text1"/>
        </w:rPr>
        <w:t>. </w:t>
      </w:r>
    </w:p>
    <w:p w:rsidR="00BB5E0B" w:rsidRDefault="00BB5E0B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27134" w:rsidRDefault="00C509B7" w:rsidP="00C27134">
      <w:pPr>
        <w:pStyle w:val="Heading1"/>
      </w:pPr>
      <w:r>
        <w:lastRenderedPageBreak/>
        <w:t>Drop-down</w:t>
      </w:r>
      <w:r w:rsidR="00C27134">
        <w:t xml:space="preserve"> Workflow</w:t>
      </w:r>
    </w:p>
    <w:p w:rsidR="009B040D" w:rsidRDefault="00C509B7" w:rsidP="0045648F">
      <w:pPr>
        <w:pStyle w:val="ListParagraph"/>
        <w:numPr>
          <w:ilvl w:val="0"/>
          <w:numId w:val="2"/>
        </w:numPr>
      </w:pPr>
      <w:r>
        <w:t>Drop-down</w:t>
      </w:r>
      <w:r w:rsidR="00037A9F">
        <w:t>: Category of Service</w:t>
      </w:r>
    </w:p>
    <w:p w:rsidR="00037A9F" w:rsidRDefault="00037A9F" w:rsidP="0045648F">
      <w:pPr>
        <w:pStyle w:val="ListParagraph"/>
        <w:numPr>
          <w:ilvl w:val="0"/>
          <w:numId w:val="2"/>
        </w:numPr>
      </w:pPr>
      <w:r>
        <w:t>Choices: Category One; Category Two</w:t>
      </w:r>
    </w:p>
    <w:p w:rsidR="00037A9F" w:rsidRDefault="00037A9F" w:rsidP="0045648F">
      <w:pPr>
        <w:pStyle w:val="ListParagraph"/>
        <w:numPr>
          <w:ilvl w:val="0"/>
          <w:numId w:val="2"/>
        </w:numPr>
      </w:pPr>
      <w:r>
        <w:t>If User Selects “Category One”</w:t>
      </w:r>
    </w:p>
    <w:p w:rsidR="00037A9F" w:rsidRDefault="00C509B7" w:rsidP="0045648F">
      <w:pPr>
        <w:pStyle w:val="ListParagraph"/>
        <w:numPr>
          <w:ilvl w:val="1"/>
          <w:numId w:val="2"/>
        </w:numPr>
      </w:pPr>
      <w:r>
        <w:t>Drop-down</w:t>
      </w:r>
      <w:r w:rsidR="00037A9F">
        <w:t>: Service Type</w:t>
      </w:r>
    </w:p>
    <w:p w:rsidR="00037A9F" w:rsidRDefault="00037A9F" w:rsidP="0045648F">
      <w:pPr>
        <w:pStyle w:val="ListParagraph"/>
        <w:numPr>
          <w:ilvl w:val="1"/>
          <w:numId w:val="2"/>
        </w:numPr>
      </w:pPr>
      <w:r>
        <w:t>Choices: ISP Service; Fiber Service</w:t>
      </w:r>
    </w:p>
    <w:p w:rsidR="00037A9F" w:rsidRDefault="00037A9F" w:rsidP="0045648F">
      <w:pPr>
        <w:pStyle w:val="ListParagraph"/>
        <w:numPr>
          <w:ilvl w:val="1"/>
          <w:numId w:val="2"/>
        </w:numPr>
      </w:pPr>
      <w:r>
        <w:t>If User Selects “ISP Service: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 xml:space="preserve">Multi-select Checkbox: 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>Choices: Internet access with service provider provided connection to building or hub; Internet Access with applicant provided connection from building or hub to service provider; Internet Access using wireless technologies; Other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>If User Selects “Other”: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a textbox to enter the value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>For Each Service User Selects: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textbox for quantity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 xml:space="preserve">Provide textbox for minimum capacity 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textbox for maximum capacity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037A9F" w:rsidRDefault="00037A9F" w:rsidP="0045648F">
      <w:pPr>
        <w:pStyle w:val="ListParagraph"/>
        <w:numPr>
          <w:ilvl w:val="1"/>
          <w:numId w:val="2"/>
        </w:numPr>
      </w:pPr>
      <w:r>
        <w:t>If User Selects “Fiber Service: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 xml:space="preserve">Multi-select Checkbox: 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 xml:space="preserve">Choices: </w:t>
      </w:r>
      <w:r w:rsidRPr="00037A9F">
        <w:t>Leased Lit Fiber</w:t>
      </w:r>
      <w:r>
        <w:t xml:space="preserve"> or equivalent; </w:t>
      </w:r>
      <w:r w:rsidRPr="00037A9F">
        <w:t>Leased Dark Fiber</w:t>
      </w:r>
      <w:r>
        <w:t xml:space="preserve">; </w:t>
      </w:r>
      <w:r w:rsidRPr="00037A9F">
        <w:t>Self-Provisioned Network</w:t>
      </w:r>
      <w:r>
        <w:t>;</w:t>
      </w:r>
      <w:r w:rsidR="0045648F">
        <w:t xml:space="preserve"> Networking Equipment;</w:t>
      </w:r>
      <w:r>
        <w:t xml:space="preserve"> Maintenance and Operations; Wireless Data Transmission; Installation; Other</w:t>
      </w:r>
    </w:p>
    <w:p w:rsidR="00037A9F" w:rsidRDefault="00037A9F" w:rsidP="0045648F">
      <w:pPr>
        <w:pStyle w:val="ListParagraph"/>
        <w:numPr>
          <w:ilvl w:val="2"/>
          <w:numId w:val="2"/>
        </w:numPr>
      </w:pPr>
      <w:r>
        <w:t>If User Selects “Other”: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a textbox to enter the value</w:t>
      </w:r>
    </w:p>
    <w:p w:rsidR="00037A9F" w:rsidRDefault="0045648F" w:rsidP="0045648F">
      <w:pPr>
        <w:pStyle w:val="ListParagraph"/>
        <w:numPr>
          <w:ilvl w:val="2"/>
          <w:numId w:val="2"/>
        </w:numPr>
      </w:pPr>
      <w:r>
        <w:t xml:space="preserve">If User </w:t>
      </w:r>
      <w:r w:rsidR="00037A9F">
        <w:t>Selects</w:t>
      </w:r>
      <w:r>
        <w:t xml:space="preserve"> “</w:t>
      </w:r>
      <w:r w:rsidRPr="00037A9F">
        <w:t>Leased Lit Fiber</w:t>
      </w:r>
      <w:r>
        <w:t xml:space="preserve"> or equivalent; </w:t>
      </w:r>
      <w:r w:rsidRPr="00037A9F">
        <w:t>Leased Dark Fiber</w:t>
      </w:r>
      <w:r>
        <w:t xml:space="preserve">; </w:t>
      </w:r>
      <w:r w:rsidRPr="00037A9F">
        <w:t>Self-Provisioned Network</w:t>
      </w:r>
      <w:r>
        <w:t>; or Wireless Data Transmission;”</w:t>
      </w:r>
      <w:r w:rsidR="00037A9F">
        <w:t>: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textbox for quantity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 xml:space="preserve">Provide textbox for minimum capacity 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>Provide textbox for maximum capacity</w:t>
      </w:r>
    </w:p>
    <w:p w:rsidR="00037A9F" w:rsidRDefault="00037A9F" w:rsidP="0045648F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45648F" w:rsidRDefault="0045648F" w:rsidP="0045648F">
      <w:pPr>
        <w:pStyle w:val="ListParagraph"/>
        <w:numPr>
          <w:ilvl w:val="2"/>
          <w:numId w:val="2"/>
        </w:numPr>
      </w:pPr>
      <w:r>
        <w:t>If User Selects “Networking Equipment”:</w:t>
      </w:r>
    </w:p>
    <w:p w:rsidR="004D0AE6" w:rsidRDefault="004D0AE6" w:rsidP="004D0AE6">
      <w:pPr>
        <w:pStyle w:val="ListParagraph"/>
        <w:numPr>
          <w:ilvl w:val="3"/>
          <w:numId w:val="2"/>
        </w:numPr>
      </w:pPr>
      <w:r>
        <w:t>For each type of equipment selected:</w:t>
      </w:r>
    </w:p>
    <w:p w:rsidR="0045648F" w:rsidRDefault="0045648F" w:rsidP="004D0AE6">
      <w:pPr>
        <w:pStyle w:val="ListParagraph"/>
        <w:numPr>
          <w:ilvl w:val="4"/>
          <w:numId w:val="2"/>
        </w:numPr>
      </w:pPr>
      <w:r>
        <w:t>Provide textbox for quantity</w:t>
      </w:r>
    </w:p>
    <w:p w:rsidR="00F80F4D" w:rsidRDefault="00F80F4D" w:rsidP="00F7203E">
      <w:pPr>
        <w:pStyle w:val="ListParagraph"/>
        <w:numPr>
          <w:ilvl w:val="4"/>
          <w:numId w:val="2"/>
        </w:numPr>
      </w:pPr>
      <w:r>
        <w:t>Provide Drop-down for type: T</w:t>
      </w:r>
      <w:r>
        <w:rPr>
          <w:rStyle w:val="e24kjd"/>
        </w:rPr>
        <w:t>ransceiver</w:t>
      </w:r>
      <w:r>
        <w:t>; Firewall and necessary software; Racks and necessary components; Miscellaneous components</w:t>
      </w:r>
      <w:r w:rsidR="00F7203E">
        <w:t xml:space="preserve">; </w:t>
      </w:r>
      <w:r>
        <w:t>Network security equipment and necessary software</w:t>
      </w:r>
      <w:r w:rsidR="00F7203E">
        <w:t xml:space="preserve">; </w:t>
      </w:r>
      <w:r>
        <w:t>Installation</w:t>
      </w:r>
      <w:r w:rsidR="00F7203E">
        <w:t xml:space="preserve">; </w:t>
      </w:r>
      <w:r>
        <w:t>Other</w:t>
      </w:r>
    </w:p>
    <w:p w:rsidR="0045648F" w:rsidRDefault="0045648F" w:rsidP="004D0AE6">
      <w:pPr>
        <w:pStyle w:val="ListParagraph"/>
        <w:numPr>
          <w:ilvl w:val="4"/>
          <w:numId w:val="2"/>
        </w:numPr>
      </w:pPr>
      <w:r>
        <w:t xml:space="preserve">Provide textbox for preferred make </w:t>
      </w:r>
    </w:p>
    <w:p w:rsidR="0045648F" w:rsidRDefault="0045648F" w:rsidP="004D0AE6">
      <w:pPr>
        <w:pStyle w:val="ListParagraph"/>
        <w:numPr>
          <w:ilvl w:val="4"/>
          <w:numId w:val="2"/>
        </w:numPr>
      </w:pPr>
      <w:r>
        <w:t>Provide textbox for preferred model</w:t>
      </w:r>
    </w:p>
    <w:p w:rsidR="0045648F" w:rsidRDefault="0045648F" w:rsidP="004D0AE6">
      <w:pPr>
        <w:pStyle w:val="ListParagraph"/>
        <w:numPr>
          <w:ilvl w:val="4"/>
          <w:numId w:val="2"/>
        </w:numPr>
      </w:pPr>
      <w:r>
        <w:t xml:space="preserve">Provide textbox for narrative </w:t>
      </w:r>
    </w:p>
    <w:p w:rsidR="004D0AE6" w:rsidRDefault="004D0AE6" w:rsidP="004D0AE6">
      <w:pPr>
        <w:pStyle w:val="ListParagraph"/>
        <w:numPr>
          <w:ilvl w:val="4"/>
          <w:numId w:val="2"/>
        </w:numPr>
      </w:pPr>
      <w:r>
        <w:t>Ask if additional makes and models are needed</w:t>
      </w:r>
    </w:p>
    <w:p w:rsidR="004D0AE6" w:rsidRDefault="00645478" w:rsidP="004D0AE6">
      <w:pPr>
        <w:pStyle w:val="ListParagraph"/>
        <w:numPr>
          <w:ilvl w:val="4"/>
          <w:numId w:val="2"/>
        </w:numPr>
      </w:pPr>
      <w:r>
        <w:t>If User Selects “Yes”:</w:t>
      </w:r>
    </w:p>
    <w:p w:rsidR="00645478" w:rsidRDefault="00645478" w:rsidP="00645478">
      <w:pPr>
        <w:pStyle w:val="ListParagraph"/>
        <w:numPr>
          <w:ilvl w:val="5"/>
          <w:numId w:val="2"/>
        </w:numPr>
      </w:pPr>
      <w:r>
        <w:lastRenderedPageBreak/>
        <w:t>Provided the choices above again and repeat as needed</w:t>
      </w:r>
    </w:p>
    <w:p w:rsidR="00645478" w:rsidRDefault="00645478" w:rsidP="00645478">
      <w:pPr>
        <w:pStyle w:val="ListParagraph"/>
        <w:numPr>
          <w:ilvl w:val="4"/>
          <w:numId w:val="2"/>
        </w:numPr>
      </w:pPr>
      <w:r>
        <w:t>If User Selects “No” do nothing</w:t>
      </w:r>
    </w:p>
    <w:p w:rsidR="0045648F" w:rsidRDefault="0045648F" w:rsidP="0045648F">
      <w:pPr>
        <w:pStyle w:val="ListParagraph"/>
        <w:numPr>
          <w:ilvl w:val="2"/>
          <w:numId w:val="2"/>
        </w:numPr>
      </w:pPr>
      <w:r>
        <w:t>If User Selects “Maintenance and Operations”:</w:t>
      </w:r>
    </w:p>
    <w:p w:rsidR="0045648F" w:rsidRDefault="0045648F" w:rsidP="0045648F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45648F" w:rsidRDefault="0045648F" w:rsidP="0045648F">
      <w:pPr>
        <w:pStyle w:val="ListParagraph"/>
        <w:numPr>
          <w:ilvl w:val="2"/>
          <w:numId w:val="2"/>
        </w:numPr>
      </w:pPr>
      <w:r>
        <w:t>If User Selects “Installation”:</w:t>
      </w:r>
    </w:p>
    <w:p w:rsidR="0045648F" w:rsidRDefault="0045648F" w:rsidP="0045648F">
      <w:pPr>
        <w:pStyle w:val="ListParagraph"/>
        <w:numPr>
          <w:ilvl w:val="3"/>
          <w:numId w:val="2"/>
        </w:numPr>
      </w:pPr>
      <w:r>
        <w:t>Do nothing</w:t>
      </w:r>
    </w:p>
    <w:p w:rsidR="00750DAC" w:rsidRDefault="00750DAC" w:rsidP="00750DAC">
      <w:pPr>
        <w:pStyle w:val="ListParagraph"/>
        <w:numPr>
          <w:ilvl w:val="0"/>
          <w:numId w:val="2"/>
        </w:numPr>
      </w:pPr>
      <w:r>
        <w:t>If User Selects “Category Two”</w:t>
      </w:r>
    </w:p>
    <w:p w:rsidR="00750DAC" w:rsidRDefault="00C509B7" w:rsidP="00750DAC">
      <w:pPr>
        <w:pStyle w:val="ListParagraph"/>
        <w:numPr>
          <w:ilvl w:val="1"/>
          <w:numId w:val="2"/>
        </w:numPr>
      </w:pPr>
      <w:r>
        <w:t>Drop-down</w:t>
      </w:r>
      <w:r w:rsidR="00750DAC">
        <w:t>: Service Type</w:t>
      </w:r>
    </w:p>
    <w:p w:rsidR="00750DAC" w:rsidRDefault="00750DAC" w:rsidP="008B6C9E">
      <w:pPr>
        <w:pStyle w:val="ListParagraph"/>
        <w:numPr>
          <w:ilvl w:val="1"/>
          <w:numId w:val="2"/>
        </w:numPr>
      </w:pPr>
      <w:r>
        <w:t>Choices: Internal Connections; Basic Maintenance of Internal Connections; Managed Internal Broadband Service</w:t>
      </w:r>
    </w:p>
    <w:p w:rsidR="00750DAC" w:rsidRDefault="00750DAC" w:rsidP="00750DAC">
      <w:pPr>
        <w:pStyle w:val="ListParagraph"/>
        <w:numPr>
          <w:ilvl w:val="1"/>
          <w:numId w:val="2"/>
        </w:numPr>
      </w:pPr>
      <w:r>
        <w:t>If User Selects “Internal Connections”: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 xml:space="preserve">Multi-select Checkbox: 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 xml:space="preserve">Choices: </w:t>
      </w:r>
      <w:r w:rsidRPr="00556811">
        <w:t>Fiber cabling and necessary components</w:t>
      </w:r>
      <w:r>
        <w:t xml:space="preserve">; </w:t>
      </w:r>
      <w:r w:rsidRPr="00556811">
        <w:t>Ethernet cabling and necessary components</w:t>
      </w:r>
      <w:r>
        <w:t xml:space="preserve">; </w:t>
      </w:r>
      <w:r w:rsidRPr="00556811">
        <w:t>Caching and necessary software</w:t>
      </w:r>
      <w:r>
        <w:t xml:space="preserve">; </w:t>
      </w:r>
      <w:r w:rsidRPr="00556811">
        <w:t>Firewall and necessary software</w:t>
      </w:r>
      <w:r>
        <w:t xml:space="preserve">; </w:t>
      </w:r>
      <w:r w:rsidRPr="00556811">
        <w:t>Racks and necessary components</w:t>
      </w:r>
      <w:r>
        <w:t xml:space="preserve">; </w:t>
      </w:r>
      <w:r w:rsidRPr="00556811">
        <w:t>Routers and necessary software</w:t>
      </w:r>
      <w:r>
        <w:t xml:space="preserve">; </w:t>
      </w:r>
      <w:r w:rsidRPr="00556811">
        <w:t>Switches and necessary software</w:t>
      </w:r>
      <w:r>
        <w:t xml:space="preserve">; </w:t>
      </w:r>
      <w:r w:rsidRPr="00556811">
        <w:t>Wireless access points and necessary software</w:t>
      </w:r>
      <w:r>
        <w:t xml:space="preserve">; </w:t>
      </w:r>
      <w:r w:rsidRPr="00556811">
        <w:t>Wireless controller and necessary software</w:t>
      </w:r>
      <w:r>
        <w:t xml:space="preserve">; </w:t>
      </w:r>
      <w:r w:rsidRPr="00556811">
        <w:t>Miscellaneous components</w:t>
      </w:r>
      <w:r>
        <w:t xml:space="preserve">; </w:t>
      </w:r>
      <w:r w:rsidRPr="00556811">
        <w:t>Network security equipment and necessary software</w:t>
      </w:r>
      <w:r>
        <w:t xml:space="preserve">; </w:t>
      </w:r>
      <w:r w:rsidRPr="00556811">
        <w:t>Installation</w:t>
      </w:r>
      <w:r>
        <w:t>; Other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If User Selects “Other”: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>Provide a textbox to enter the value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For Each Service User Selects: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>Provide textbox for quantity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 xml:space="preserve">Provide textbox for preferred make 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>Provide textbox for preferred model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645478" w:rsidRDefault="00645478" w:rsidP="00645478">
      <w:pPr>
        <w:pStyle w:val="ListParagraph"/>
        <w:numPr>
          <w:ilvl w:val="3"/>
          <w:numId w:val="2"/>
        </w:numPr>
      </w:pPr>
      <w:r>
        <w:t>Ask if additional makes and models are needed</w:t>
      </w:r>
    </w:p>
    <w:p w:rsidR="00645478" w:rsidRDefault="00645478" w:rsidP="00645478">
      <w:pPr>
        <w:pStyle w:val="ListParagraph"/>
        <w:numPr>
          <w:ilvl w:val="3"/>
          <w:numId w:val="2"/>
        </w:numPr>
      </w:pPr>
      <w:r>
        <w:t>If User Selects “Yes”:</w:t>
      </w:r>
    </w:p>
    <w:p w:rsidR="00645478" w:rsidRDefault="00645478" w:rsidP="00645478">
      <w:pPr>
        <w:pStyle w:val="ListParagraph"/>
        <w:numPr>
          <w:ilvl w:val="4"/>
          <w:numId w:val="2"/>
        </w:numPr>
      </w:pPr>
      <w:r>
        <w:t>Provided the choices above again and repeat as needed</w:t>
      </w:r>
    </w:p>
    <w:p w:rsidR="00645478" w:rsidRDefault="00645478" w:rsidP="00645478">
      <w:pPr>
        <w:pStyle w:val="ListParagraph"/>
        <w:numPr>
          <w:ilvl w:val="3"/>
          <w:numId w:val="2"/>
        </w:numPr>
      </w:pPr>
      <w:r>
        <w:t>If User Selects “No” do nothing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If User Selects “Installation”: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>Do nothing</w:t>
      </w:r>
    </w:p>
    <w:p w:rsidR="00750DAC" w:rsidRDefault="00750DAC" w:rsidP="00750DAC">
      <w:pPr>
        <w:pStyle w:val="ListParagraph"/>
        <w:numPr>
          <w:ilvl w:val="1"/>
          <w:numId w:val="2"/>
        </w:numPr>
      </w:pPr>
      <w:r>
        <w:t>If User Selects “Basic Maintenance of Internal Connections”: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 xml:space="preserve">Multi-select Checkbox: 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 xml:space="preserve">Choices: </w:t>
      </w:r>
      <w:r w:rsidRPr="00556811">
        <w:t>Fiber cabling and necessary components</w:t>
      </w:r>
      <w:r>
        <w:t xml:space="preserve">; </w:t>
      </w:r>
      <w:r w:rsidRPr="00556811">
        <w:t>Ethernet cabling and necessary components</w:t>
      </w:r>
      <w:r>
        <w:t xml:space="preserve">; </w:t>
      </w:r>
      <w:r w:rsidRPr="00556811">
        <w:t>Caching and necessary software</w:t>
      </w:r>
      <w:r>
        <w:t xml:space="preserve">; </w:t>
      </w:r>
      <w:r w:rsidRPr="00556811">
        <w:t>Firewall and necessary software</w:t>
      </w:r>
      <w:r>
        <w:t xml:space="preserve">; </w:t>
      </w:r>
      <w:r w:rsidRPr="00556811">
        <w:t>Racks and necessary components</w:t>
      </w:r>
      <w:r>
        <w:t xml:space="preserve">; </w:t>
      </w:r>
      <w:r w:rsidRPr="00556811">
        <w:t>Routers and necessary software</w:t>
      </w:r>
      <w:r>
        <w:t xml:space="preserve">; </w:t>
      </w:r>
      <w:r w:rsidRPr="00556811">
        <w:t>Switches and necessary software</w:t>
      </w:r>
      <w:r>
        <w:t xml:space="preserve">; </w:t>
      </w:r>
      <w:r w:rsidRPr="00556811">
        <w:t>Wireless access points and necessary software</w:t>
      </w:r>
      <w:r>
        <w:t xml:space="preserve">; </w:t>
      </w:r>
      <w:r w:rsidRPr="00556811">
        <w:t>Wireless controller and necessary software</w:t>
      </w:r>
      <w:r>
        <w:t xml:space="preserve">; </w:t>
      </w:r>
      <w:r w:rsidRPr="00556811">
        <w:t>Network security equipment and necessary software</w:t>
      </w:r>
      <w:r>
        <w:t>; Other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If User Selects “Other”: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>Provide a textbox to enter the value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For Each Service User Selects:</w:t>
      </w:r>
    </w:p>
    <w:p w:rsidR="00BB5E0B" w:rsidRDefault="00BB5E0B" w:rsidP="00BB5E0B">
      <w:pPr>
        <w:pStyle w:val="ListParagraph"/>
        <w:numPr>
          <w:ilvl w:val="3"/>
          <w:numId w:val="2"/>
        </w:numPr>
      </w:pPr>
      <w:r>
        <w:t>Provide multi-select field for the buildings that will receive service</w:t>
      </w:r>
    </w:p>
    <w:p w:rsidR="00556811" w:rsidRDefault="00556811" w:rsidP="00556811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750DAC" w:rsidRDefault="00750DAC" w:rsidP="00750DAC">
      <w:pPr>
        <w:pStyle w:val="ListParagraph"/>
        <w:numPr>
          <w:ilvl w:val="1"/>
          <w:numId w:val="2"/>
        </w:numPr>
      </w:pPr>
      <w:r>
        <w:lastRenderedPageBreak/>
        <w:t>If User Selects “Managed Internal Broadband Service”: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 xml:space="preserve">Multi-select Checkbox: </w:t>
      </w:r>
    </w:p>
    <w:p w:rsidR="00556811" w:rsidRDefault="00556811" w:rsidP="00C27134">
      <w:pPr>
        <w:pStyle w:val="ListParagraph"/>
        <w:numPr>
          <w:ilvl w:val="2"/>
          <w:numId w:val="2"/>
        </w:numPr>
      </w:pPr>
      <w:r>
        <w:t xml:space="preserve">Choices: </w:t>
      </w:r>
      <w:r w:rsidR="00C27134" w:rsidRPr="00C27134">
        <w:t>Management of Existing Equipment</w:t>
      </w:r>
      <w:r>
        <w:t xml:space="preserve">; </w:t>
      </w:r>
      <w:r w:rsidR="00C27134" w:rsidRPr="00C27134">
        <w:t>Management of Leased Equipment</w:t>
      </w:r>
      <w:r w:rsidR="00C27134">
        <w:t xml:space="preserve">; </w:t>
      </w:r>
      <w:r>
        <w:t>Other</w:t>
      </w:r>
    </w:p>
    <w:p w:rsidR="00BB5E0B" w:rsidRDefault="00BB5E0B" w:rsidP="00BB5E0B">
      <w:pPr>
        <w:pStyle w:val="ListParagraph"/>
        <w:numPr>
          <w:ilvl w:val="2"/>
          <w:numId w:val="2"/>
        </w:numPr>
      </w:pPr>
      <w:r>
        <w:t>If User Each Service User Selects:</w:t>
      </w:r>
    </w:p>
    <w:p w:rsidR="00BB5E0B" w:rsidRDefault="00BB5E0B" w:rsidP="00BB5E0B">
      <w:pPr>
        <w:pStyle w:val="ListParagraph"/>
        <w:numPr>
          <w:ilvl w:val="3"/>
          <w:numId w:val="2"/>
        </w:numPr>
      </w:pPr>
      <w:r>
        <w:t>Provide multi-select field for the buildings that will receive service</w:t>
      </w:r>
    </w:p>
    <w:p w:rsidR="00BB5E0B" w:rsidRDefault="00BB5E0B" w:rsidP="00BB5E0B">
      <w:pPr>
        <w:pStyle w:val="ListParagraph"/>
        <w:numPr>
          <w:ilvl w:val="3"/>
          <w:numId w:val="2"/>
        </w:numPr>
      </w:pPr>
      <w:r>
        <w:t xml:space="preserve">Provide textbox for narrative </w:t>
      </w:r>
    </w:p>
    <w:p w:rsidR="00556811" w:rsidRDefault="00556811" w:rsidP="00556811">
      <w:pPr>
        <w:pStyle w:val="ListParagraph"/>
        <w:numPr>
          <w:ilvl w:val="2"/>
          <w:numId w:val="2"/>
        </w:numPr>
      </w:pPr>
      <w:r>
        <w:t>If User Selects “Other”:</w:t>
      </w:r>
    </w:p>
    <w:p w:rsidR="00750DAC" w:rsidRDefault="00556811" w:rsidP="00750DAC">
      <w:pPr>
        <w:pStyle w:val="ListParagraph"/>
        <w:numPr>
          <w:ilvl w:val="3"/>
          <w:numId w:val="2"/>
        </w:numPr>
      </w:pPr>
      <w:r>
        <w:t>Provide a textbox to enter the value</w:t>
      </w:r>
    </w:p>
    <w:p w:rsidR="00C27134" w:rsidRDefault="00C27134">
      <w:r>
        <w:br w:type="page"/>
      </w:r>
    </w:p>
    <w:p w:rsidR="00C27134" w:rsidRDefault="00C27134" w:rsidP="00C27134">
      <w:pPr>
        <w:sectPr w:rsidR="00C27134" w:rsidSect="00B23F3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C27134" w:rsidRDefault="00C27134" w:rsidP="00C27134">
      <w:pPr>
        <w:jc w:val="center"/>
      </w:pPr>
      <w:r>
        <w:rPr>
          <w:noProof/>
        </w:rPr>
        <w:lastRenderedPageBreak/>
        <w:drawing>
          <wp:inline distT="0" distB="0" distL="0" distR="0">
            <wp:extent cx="785622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470 Dropdown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7134" w:rsidSect="00C27134"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289" w:rsidRDefault="00435289" w:rsidP="00C27134">
      <w:pPr>
        <w:spacing w:after="0" w:line="240" w:lineRule="auto"/>
      </w:pPr>
      <w:r>
        <w:separator/>
      </w:r>
    </w:p>
  </w:endnote>
  <w:endnote w:type="continuationSeparator" w:id="0">
    <w:p w:rsidR="00435289" w:rsidRDefault="00435289" w:rsidP="00C2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5727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5E0B" w:rsidRDefault="00BB5E0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6D3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6D3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5E0B" w:rsidRDefault="00BB5E0B" w:rsidP="00BB5E0B">
    <w:pPr>
      <w:pStyle w:val="Footer"/>
      <w:tabs>
        <w:tab w:val="clear" w:pos="4680"/>
        <w:tab w:val="clear" w:pos="9360"/>
        <w:tab w:val="left" w:pos="285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289" w:rsidRDefault="00435289" w:rsidP="00C27134">
      <w:pPr>
        <w:spacing w:after="0" w:line="240" w:lineRule="auto"/>
      </w:pPr>
      <w:r>
        <w:separator/>
      </w:r>
    </w:p>
  </w:footnote>
  <w:footnote w:type="continuationSeparator" w:id="0">
    <w:p w:rsidR="00435289" w:rsidRDefault="00435289" w:rsidP="00C27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134" w:rsidRPr="00B23F31" w:rsidRDefault="00B23F31" w:rsidP="00B23F31">
    <w:pPr>
      <w:pStyle w:val="Header"/>
    </w:pPr>
    <w:r>
      <w:tab/>
    </w:r>
    <w:r>
      <w:tab/>
      <w:t xml:space="preserve">FCC Form 470 </w:t>
    </w:r>
    <w:r w:rsidR="00C509B7">
      <w:t>Drop-down</w:t>
    </w:r>
    <w:r>
      <w:t xml:space="preserve"> Improvement Ideas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EDE" w:rsidRDefault="004D3EDE" w:rsidP="004D3EDE">
    <w:pPr>
      <w:pStyle w:val="Header"/>
      <w:tabs>
        <w:tab w:val="clear" w:pos="9360"/>
        <w:tab w:val="right" w:pos="12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71D32"/>
    <w:multiLevelType w:val="hybridMultilevel"/>
    <w:tmpl w:val="81ECC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F09AA"/>
    <w:multiLevelType w:val="hybridMultilevel"/>
    <w:tmpl w:val="C90E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0D38"/>
    <w:multiLevelType w:val="hybridMultilevel"/>
    <w:tmpl w:val="7D129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677C"/>
    <w:multiLevelType w:val="hybridMultilevel"/>
    <w:tmpl w:val="B9E03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50E40"/>
    <w:multiLevelType w:val="hybridMultilevel"/>
    <w:tmpl w:val="D8F01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F3096"/>
    <w:multiLevelType w:val="hybridMultilevel"/>
    <w:tmpl w:val="3A4CFDCE"/>
    <w:lvl w:ilvl="0" w:tplc="39C6D9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332DE"/>
    <w:multiLevelType w:val="hybridMultilevel"/>
    <w:tmpl w:val="C19E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30FB"/>
    <w:multiLevelType w:val="hybridMultilevel"/>
    <w:tmpl w:val="75FCB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4564D"/>
    <w:multiLevelType w:val="hybridMultilevel"/>
    <w:tmpl w:val="379CB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E1000"/>
    <w:multiLevelType w:val="hybridMultilevel"/>
    <w:tmpl w:val="2274FD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9F"/>
    <w:rsid w:val="00037A9F"/>
    <w:rsid w:val="00057D76"/>
    <w:rsid w:val="00190D0C"/>
    <w:rsid w:val="00246D39"/>
    <w:rsid w:val="002C061A"/>
    <w:rsid w:val="002F3872"/>
    <w:rsid w:val="00403817"/>
    <w:rsid w:val="00413E11"/>
    <w:rsid w:val="00435289"/>
    <w:rsid w:val="0045648F"/>
    <w:rsid w:val="004D0AE6"/>
    <w:rsid w:val="004D3EDE"/>
    <w:rsid w:val="00556811"/>
    <w:rsid w:val="005B067B"/>
    <w:rsid w:val="006263FC"/>
    <w:rsid w:val="00645478"/>
    <w:rsid w:val="00732D68"/>
    <w:rsid w:val="00750DAC"/>
    <w:rsid w:val="009B040D"/>
    <w:rsid w:val="00A64B20"/>
    <w:rsid w:val="00B23F31"/>
    <w:rsid w:val="00BB5E0B"/>
    <w:rsid w:val="00C27134"/>
    <w:rsid w:val="00C509B7"/>
    <w:rsid w:val="00DC1021"/>
    <w:rsid w:val="00E93E24"/>
    <w:rsid w:val="00F30783"/>
    <w:rsid w:val="00F60B01"/>
    <w:rsid w:val="00F7203E"/>
    <w:rsid w:val="00F80F4D"/>
    <w:rsid w:val="00F8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158D7-DE9A-42E1-8E03-91CA133B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1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D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A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271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2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134"/>
  </w:style>
  <w:style w:type="paragraph" w:styleId="Footer">
    <w:name w:val="footer"/>
    <w:basedOn w:val="Normal"/>
    <w:link w:val="FooterChar"/>
    <w:uiPriority w:val="99"/>
    <w:unhideWhenUsed/>
    <w:rsid w:val="00C2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134"/>
  </w:style>
  <w:style w:type="paragraph" w:styleId="Title">
    <w:name w:val="Title"/>
    <w:basedOn w:val="Normal"/>
    <w:next w:val="Normal"/>
    <w:link w:val="TitleChar"/>
    <w:uiPriority w:val="10"/>
    <w:qFormat/>
    <w:rsid w:val="00B23F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F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23F31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057D7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57D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4D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6263FC"/>
    <w:rPr>
      <w:smallCaps/>
      <w:color w:val="5A5A5A" w:themeColor="text1" w:themeTint="A5"/>
    </w:rPr>
  </w:style>
  <w:style w:type="character" w:customStyle="1" w:styleId="normaltextrun">
    <w:name w:val="normaltextrun"/>
    <w:basedOn w:val="DefaultParagraphFont"/>
    <w:rsid w:val="005B067B"/>
  </w:style>
  <w:style w:type="character" w:customStyle="1" w:styleId="contextualspellingandgrammarerror">
    <w:name w:val="contextualspellingandgrammarerror"/>
    <w:basedOn w:val="DefaultParagraphFont"/>
    <w:rsid w:val="005B067B"/>
  </w:style>
  <w:style w:type="paragraph" w:customStyle="1" w:styleId="paragraph">
    <w:name w:val="paragraph"/>
    <w:basedOn w:val="Normal"/>
    <w:rsid w:val="005B0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5B067B"/>
  </w:style>
  <w:style w:type="paragraph" w:styleId="Quote">
    <w:name w:val="Quote"/>
    <w:basedOn w:val="Normal"/>
    <w:next w:val="Normal"/>
    <w:link w:val="QuoteChar"/>
    <w:uiPriority w:val="29"/>
    <w:qFormat/>
    <w:rsid w:val="005B067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67B"/>
    <w:rPr>
      <w:i/>
      <w:iCs/>
      <w:color w:val="404040" w:themeColor="text1" w:themeTint="BF"/>
    </w:rPr>
  </w:style>
  <w:style w:type="character" w:customStyle="1" w:styleId="e24kjd">
    <w:name w:val="e24kjd"/>
    <w:basedOn w:val="DefaultParagraphFont"/>
    <w:rsid w:val="00F80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LBL-ESD</Company>
  <LinksUpToDate>false</LinksUpToDate>
  <CharactersWithSpaces>10941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Jones</dc:creator>
  <cp:keywords/>
  <dc:description/>
  <cp:lastModifiedBy>Timothy Jones</cp:lastModifiedBy>
  <cp:revision>15</cp:revision>
  <dcterms:created xsi:type="dcterms:W3CDTF">2019-10-04T19:40:00Z</dcterms:created>
  <dcterms:modified xsi:type="dcterms:W3CDTF">2019-10-14T14:44:00Z</dcterms:modified>
</cp:coreProperties>
</file>