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0E3B8" w14:textId="77777777" w:rsidR="00EB168B" w:rsidRPr="00EB168B" w:rsidRDefault="00EB168B" w:rsidP="00EB168B">
      <w:pPr>
        <w:spacing w:line="360" w:lineRule="auto"/>
        <w:jc w:val="center"/>
      </w:pPr>
      <w:r w:rsidRPr="00EB168B">
        <w:t>Before the Federal Communications Commission</w:t>
      </w:r>
    </w:p>
    <w:p w14:paraId="4BAD0361" w14:textId="1499FCD7" w:rsidR="00EB168B" w:rsidRPr="00EB168B" w:rsidRDefault="00EB168B" w:rsidP="00EB168B">
      <w:pPr>
        <w:spacing w:line="360" w:lineRule="auto"/>
        <w:jc w:val="center"/>
      </w:pPr>
      <w:r w:rsidRPr="00EB168B">
        <w:t>Washington</w:t>
      </w:r>
      <w:r w:rsidR="00BA3BC8">
        <w:t>,</w:t>
      </w:r>
      <w:r w:rsidRPr="00EB168B">
        <w:t xml:space="preserve"> D</w:t>
      </w:r>
      <w:r w:rsidR="00BA3BC8">
        <w:t>.</w:t>
      </w:r>
      <w:r w:rsidRPr="00EB168B">
        <w:t>C</w:t>
      </w:r>
      <w:r w:rsidR="00BA3BC8">
        <w:t>.</w:t>
      </w:r>
      <w:r w:rsidRPr="00EB168B">
        <w:t xml:space="preserve"> 20554</w:t>
      </w:r>
    </w:p>
    <w:p w14:paraId="47676B8B" w14:textId="77777777" w:rsidR="00EB168B" w:rsidRPr="00EB168B" w:rsidRDefault="00EB168B" w:rsidP="00EB168B">
      <w:pPr>
        <w:spacing w:line="360" w:lineRule="auto"/>
      </w:pPr>
      <w:r w:rsidRPr="00EB168B">
        <w:t xml:space="preserve"> </w:t>
      </w:r>
    </w:p>
    <w:p w14:paraId="65957C06" w14:textId="77777777" w:rsidR="00EB168B" w:rsidRPr="00EB168B" w:rsidRDefault="00EB168B" w:rsidP="00EB168B">
      <w:pPr>
        <w:spacing w:line="360" w:lineRule="auto"/>
      </w:pPr>
      <w:r w:rsidRPr="00EB168B">
        <w:t xml:space="preserve">In the Matter of </w:t>
      </w:r>
      <w:r w:rsidRPr="00EB168B">
        <w:tab/>
      </w:r>
      <w:r w:rsidRPr="00EB168B">
        <w:tab/>
      </w:r>
      <w:r w:rsidRPr="00EB168B">
        <w:tab/>
      </w:r>
      <w:r w:rsidRPr="00EB168B">
        <w:tab/>
      </w:r>
      <w:r w:rsidRPr="00EB168B">
        <w:tab/>
        <w:t>)</w:t>
      </w:r>
    </w:p>
    <w:p w14:paraId="32C3EBCA" w14:textId="77777777" w:rsidR="00EB168B" w:rsidRPr="00EB168B" w:rsidRDefault="00EB168B" w:rsidP="00EB168B">
      <w:pPr>
        <w:spacing w:line="360" w:lineRule="auto"/>
      </w:pPr>
      <w:r w:rsidRPr="00EB168B">
        <w:tab/>
      </w:r>
      <w:r w:rsidRPr="00EB168B">
        <w:tab/>
      </w:r>
      <w:r w:rsidRPr="00EB168B">
        <w:tab/>
      </w:r>
      <w:r w:rsidRPr="00EB168B">
        <w:tab/>
      </w:r>
      <w:r w:rsidRPr="00EB168B">
        <w:tab/>
      </w:r>
      <w:r w:rsidRPr="00EB168B">
        <w:tab/>
      </w:r>
      <w:r w:rsidRPr="00EB168B">
        <w:tab/>
        <w:t>)</w:t>
      </w:r>
      <w:r w:rsidRPr="00EB168B">
        <w:tab/>
      </w:r>
      <w:r w:rsidRPr="00EB168B">
        <w:tab/>
      </w:r>
      <w:r w:rsidRPr="00EB168B">
        <w:tab/>
      </w:r>
    </w:p>
    <w:p w14:paraId="213976A8" w14:textId="77777777" w:rsidR="00EB168B" w:rsidRPr="00EB168B" w:rsidRDefault="00EB168B" w:rsidP="00EB168B">
      <w:pPr>
        <w:spacing w:line="360" w:lineRule="auto"/>
      </w:pPr>
      <w:r w:rsidRPr="00EB168B">
        <w:t xml:space="preserve">Inquiry Concerning Deployment of Advanced </w:t>
      </w:r>
      <w:r w:rsidRPr="00EB168B">
        <w:tab/>
        <w:t>)</w:t>
      </w:r>
      <w:r w:rsidRPr="00EB168B">
        <w:tab/>
        <w:t xml:space="preserve">GN Docket No. 17-199 </w:t>
      </w:r>
    </w:p>
    <w:p w14:paraId="3489CF71" w14:textId="77777777" w:rsidR="00EB168B" w:rsidRPr="00EB168B" w:rsidRDefault="00EB168B" w:rsidP="00EB168B">
      <w:pPr>
        <w:spacing w:line="360" w:lineRule="auto"/>
      </w:pPr>
      <w:r w:rsidRPr="00EB168B">
        <w:t>Telecommunications Capability to All Americans</w:t>
      </w:r>
      <w:r w:rsidRPr="00EB168B">
        <w:tab/>
        <w:t>)</w:t>
      </w:r>
      <w:r w:rsidRPr="00EB168B">
        <w:tab/>
      </w:r>
      <w:r w:rsidRPr="00EB168B">
        <w:tab/>
      </w:r>
      <w:r w:rsidRPr="00EB168B">
        <w:tab/>
      </w:r>
      <w:r w:rsidRPr="00EB168B">
        <w:tab/>
      </w:r>
    </w:p>
    <w:p w14:paraId="4EC8963C" w14:textId="649AFDB0" w:rsidR="00EB168B" w:rsidRDefault="00EB168B" w:rsidP="00726DC1">
      <w:pPr>
        <w:spacing w:line="360" w:lineRule="auto"/>
      </w:pPr>
      <w:r w:rsidRPr="00EB168B">
        <w:t xml:space="preserve">In a Reasonable and Timely Fashion </w:t>
      </w:r>
      <w:r w:rsidRPr="00EB168B">
        <w:tab/>
      </w:r>
      <w:r w:rsidRPr="00EB168B">
        <w:tab/>
      </w:r>
      <w:r w:rsidRPr="00EB168B">
        <w:tab/>
        <w:t xml:space="preserve">) </w:t>
      </w:r>
    </w:p>
    <w:p w14:paraId="290328B3" w14:textId="77777777" w:rsidR="00726DC1" w:rsidRPr="00EB168B" w:rsidRDefault="00726DC1" w:rsidP="00726DC1">
      <w:pPr>
        <w:spacing w:line="360" w:lineRule="auto"/>
      </w:pPr>
    </w:p>
    <w:p w14:paraId="19AF7384" w14:textId="4980932D" w:rsidR="00726DC1" w:rsidRDefault="00EB168B" w:rsidP="00726DC1">
      <w:pPr>
        <w:spacing w:line="360" w:lineRule="auto"/>
        <w:jc w:val="center"/>
        <w:rPr>
          <w:b/>
        </w:rPr>
      </w:pPr>
      <w:r w:rsidRPr="00EB168B">
        <w:rPr>
          <w:b/>
        </w:rPr>
        <w:t xml:space="preserve">Comments of the </w:t>
      </w:r>
      <w:r w:rsidR="00726DC1">
        <w:rPr>
          <w:b/>
        </w:rPr>
        <w:t>Consortium for School Networking</w:t>
      </w:r>
    </w:p>
    <w:p w14:paraId="68D77519" w14:textId="700780BD" w:rsidR="001B4F2B" w:rsidRPr="00F92032" w:rsidRDefault="00F92032" w:rsidP="00760129">
      <w:pPr>
        <w:spacing w:line="360" w:lineRule="auto"/>
        <w:rPr>
          <w:b/>
        </w:rPr>
      </w:pPr>
      <w:r w:rsidRPr="00F92032">
        <w:rPr>
          <w:b/>
        </w:rPr>
        <w:t>Introduction</w:t>
      </w:r>
    </w:p>
    <w:p w14:paraId="3EA6734E" w14:textId="77777777" w:rsidR="0006064F" w:rsidRDefault="00726DC1" w:rsidP="0006064F">
      <w:pPr>
        <w:spacing w:line="360" w:lineRule="auto"/>
        <w:ind w:firstLine="720"/>
        <w:rPr>
          <w:bCs/>
        </w:rPr>
      </w:pPr>
      <w:r>
        <w:t xml:space="preserve">The Consortium for School Networking (CoSN) respectfully submits </w:t>
      </w:r>
      <w:r w:rsidR="000551CE">
        <w:t xml:space="preserve">this response to the </w:t>
      </w:r>
      <w:r>
        <w:t>Federal Communications Commission’s</w:t>
      </w:r>
      <w:r w:rsidR="000551CE">
        <w:t xml:space="preserve"> (“Commission”) </w:t>
      </w:r>
      <w:r w:rsidR="000551CE" w:rsidRPr="002B6F1B">
        <w:rPr>
          <w:bCs/>
          <w:i/>
        </w:rPr>
        <w:t>Thirteenth Section 706 Report Notice of Inquiry</w:t>
      </w:r>
      <w:r w:rsidR="00B31A5B">
        <w:rPr>
          <w:bCs/>
        </w:rPr>
        <w:t>.</w:t>
      </w:r>
      <w:r w:rsidR="002B6F1B">
        <w:rPr>
          <w:rStyle w:val="FootnoteReference"/>
          <w:bCs/>
        </w:rPr>
        <w:footnoteReference w:id="1"/>
      </w:r>
      <w:r w:rsidR="00B31A5B">
        <w:rPr>
          <w:bCs/>
        </w:rPr>
        <w:t xml:space="preserve"> </w:t>
      </w:r>
      <w:r w:rsidR="00B31A5B" w:rsidRPr="00B31A5B">
        <w:rPr>
          <w:bCs/>
        </w:rPr>
        <w:t>CoSN is the premier professional association for school system technology leaders. For 25 years, CoSN has provided leaders with the management, community building, and advocacy tools they need to succeed. Today, CoSN represents over 13 million students in school districts nationwide and continues to grow as a powerful and infl</w:t>
      </w:r>
      <w:r w:rsidR="00B31A5B">
        <w:rPr>
          <w:bCs/>
        </w:rPr>
        <w:t>uential voice in K-12 education</w:t>
      </w:r>
      <w:r w:rsidR="002B6F1B">
        <w:rPr>
          <w:bCs/>
        </w:rPr>
        <w:t xml:space="preserve">. </w:t>
      </w:r>
      <w:r w:rsidR="00B563F8">
        <w:rPr>
          <w:bCs/>
        </w:rPr>
        <w:t xml:space="preserve">Our work with the nation’s school district technology leaders includes a focus on ensuring all students </w:t>
      </w:r>
      <w:r w:rsidR="0011589A">
        <w:rPr>
          <w:bCs/>
        </w:rPr>
        <w:t>benefit from</w:t>
      </w:r>
      <w:r w:rsidR="00B563F8">
        <w:rPr>
          <w:bCs/>
        </w:rPr>
        <w:t xml:space="preserve"> high capacity broadband services</w:t>
      </w:r>
      <w:r w:rsidR="00760129">
        <w:rPr>
          <w:bCs/>
        </w:rPr>
        <w:t xml:space="preserve"> at school and at home. </w:t>
      </w:r>
    </w:p>
    <w:p w14:paraId="0B7BCDE9" w14:textId="619F9551" w:rsidR="000F074C" w:rsidRPr="009A66ED" w:rsidRDefault="00760129" w:rsidP="0006064F">
      <w:pPr>
        <w:spacing w:line="360" w:lineRule="auto"/>
        <w:ind w:firstLine="720"/>
        <w:rPr>
          <w:bCs/>
        </w:rPr>
      </w:pPr>
      <w:r>
        <w:rPr>
          <w:bCs/>
        </w:rPr>
        <w:t xml:space="preserve">As you consider whether “advanced telecommunications capability is being deployed to all Americans in a reasonable and timely fashion,” we encourage you to </w:t>
      </w:r>
      <w:r w:rsidR="00F96C1D">
        <w:rPr>
          <w:bCs/>
        </w:rPr>
        <w:t xml:space="preserve">judge the nation’s progress relative to the </w:t>
      </w:r>
      <w:r w:rsidR="00AA28E5">
        <w:rPr>
          <w:bCs/>
        </w:rPr>
        <w:t>robust broadband speeds</w:t>
      </w:r>
      <w:r w:rsidR="00F96C1D">
        <w:rPr>
          <w:bCs/>
        </w:rPr>
        <w:t xml:space="preserve"> required to </w:t>
      </w:r>
      <w:r w:rsidR="00BC4CDB">
        <w:rPr>
          <w:bCs/>
        </w:rPr>
        <w:t>support</w:t>
      </w:r>
      <w:r w:rsidR="00F96C1D">
        <w:rPr>
          <w:bCs/>
        </w:rPr>
        <w:t xml:space="preserve"> teaching and learning</w:t>
      </w:r>
      <w:r w:rsidR="000F074C">
        <w:rPr>
          <w:bCs/>
        </w:rPr>
        <w:t>, including not only</w:t>
      </w:r>
      <w:r w:rsidR="009A66ED">
        <w:rPr>
          <w:bCs/>
        </w:rPr>
        <w:t xml:space="preserve"> schools’</w:t>
      </w:r>
      <w:r w:rsidR="000F074C">
        <w:rPr>
          <w:bCs/>
        </w:rPr>
        <w:t xml:space="preserve"> instruction</w:t>
      </w:r>
      <w:r w:rsidR="00AF210D">
        <w:rPr>
          <w:bCs/>
        </w:rPr>
        <w:t>al needs</w:t>
      </w:r>
      <w:r w:rsidR="000F074C">
        <w:rPr>
          <w:bCs/>
        </w:rPr>
        <w:t xml:space="preserve">, but also online assessment, data use and </w:t>
      </w:r>
      <w:r w:rsidR="00BA3A36">
        <w:rPr>
          <w:bCs/>
        </w:rPr>
        <w:t>digital resource</w:t>
      </w:r>
      <w:r w:rsidR="00AF210D">
        <w:rPr>
          <w:bCs/>
        </w:rPr>
        <w:t xml:space="preserve"> delivery requirements</w:t>
      </w:r>
      <w:r w:rsidR="00BC4CDB">
        <w:rPr>
          <w:bCs/>
        </w:rPr>
        <w:t>.</w:t>
      </w:r>
      <w:r w:rsidR="001B3227">
        <w:rPr>
          <w:bCs/>
        </w:rPr>
        <w:t xml:space="preserve"> This </w:t>
      </w:r>
      <w:bookmarkStart w:id="0" w:name="x__MailEndCompose"/>
      <w:r w:rsidR="00BA3A36">
        <w:rPr>
          <w:bCs/>
        </w:rPr>
        <w:t>analysis should include the</w:t>
      </w:r>
      <w:r w:rsidR="001B3227">
        <w:rPr>
          <w:bCs/>
        </w:rPr>
        <w:t xml:space="preserve"> broadband required for school operations</w:t>
      </w:r>
      <w:r w:rsidR="00BA3A36">
        <w:rPr>
          <w:bCs/>
        </w:rPr>
        <w:t xml:space="preserve"> and home access</w:t>
      </w:r>
      <w:r w:rsidR="001B3227">
        <w:rPr>
          <w:bCs/>
        </w:rPr>
        <w:t>, which enables communication and rich engagement</w:t>
      </w:r>
      <w:r w:rsidR="001B3227" w:rsidRPr="001B3227">
        <w:rPr>
          <w:bCs/>
        </w:rPr>
        <w:t xml:space="preserve"> with </w:t>
      </w:r>
      <w:bookmarkEnd w:id="0"/>
      <w:r w:rsidR="001B3227">
        <w:rPr>
          <w:bCs/>
        </w:rPr>
        <w:t xml:space="preserve">students, </w:t>
      </w:r>
      <w:r w:rsidR="00226526">
        <w:rPr>
          <w:bCs/>
        </w:rPr>
        <w:t>families</w:t>
      </w:r>
      <w:r w:rsidR="00BA3A36">
        <w:rPr>
          <w:bCs/>
        </w:rPr>
        <w:t>, and supports day-to-</w:t>
      </w:r>
      <w:r w:rsidR="001B3227">
        <w:rPr>
          <w:bCs/>
        </w:rPr>
        <w:t>day</w:t>
      </w:r>
      <w:r w:rsidR="00BA3A36">
        <w:rPr>
          <w:bCs/>
        </w:rPr>
        <w:t xml:space="preserve"> administration</w:t>
      </w:r>
      <w:r w:rsidR="001B3227">
        <w:rPr>
          <w:bCs/>
        </w:rPr>
        <w:t xml:space="preserve">. </w:t>
      </w:r>
      <w:r w:rsidR="00AA28E5">
        <w:rPr>
          <w:bCs/>
        </w:rPr>
        <w:t>Assessing deployment against anything less than the ambitious goals established by the 2014 E-rate Modernization Order will harm current and future students and delay the country’</w:t>
      </w:r>
      <w:r w:rsidR="00DF6BCF">
        <w:rPr>
          <w:bCs/>
        </w:rPr>
        <w:t>s</w:t>
      </w:r>
      <w:r w:rsidR="00B811DB">
        <w:rPr>
          <w:bCs/>
        </w:rPr>
        <w:t xml:space="preserve"> steady</w:t>
      </w:r>
      <w:r w:rsidR="00C2007A">
        <w:rPr>
          <w:bCs/>
        </w:rPr>
        <w:t xml:space="preserve"> </w:t>
      </w:r>
      <w:r w:rsidR="00AA28E5">
        <w:rPr>
          <w:bCs/>
        </w:rPr>
        <w:t xml:space="preserve">march toward the ubiquitous, powerful </w:t>
      </w:r>
      <w:r w:rsidR="00AF210D">
        <w:rPr>
          <w:bCs/>
        </w:rPr>
        <w:t xml:space="preserve">broadband </w:t>
      </w:r>
      <w:r w:rsidR="00AA28E5">
        <w:rPr>
          <w:bCs/>
        </w:rPr>
        <w:t xml:space="preserve">networks required to promote educational, economic and community success.   </w:t>
      </w:r>
    </w:p>
    <w:p w14:paraId="7536DDDE" w14:textId="77777777" w:rsidR="0006064F" w:rsidRDefault="0006064F" w:rsidP="002B6F1B">
      <w:pPr>
        <w:rPr>
          <w:b/>
        </w:rPr>
      </w:pPr>
    </w:p>
    <w:p w14:paraId="71EBF439" w14:textId="3550EE3E" w:rsidR="00A2239F" w:rsidRDefault="002B6F1B" w:rsidP="002B6F1B">
      <w:pPr>
        <w:rPr>
          <w:b/>
        </w:rPr>
      </w:pPr>
      <w:r>
        <w:rPr>
          <w:b/>
        </w:rPr>
        <w:t xml:space="preserve">The </w:t>
      </w:r>
      <w:r w:rsidR="00A2239F" w:rsidRPr="002B6F1B">
        <w:rPr>
          <w:b/>
        </w:rPr>
        <w:t xml:space="preserve">Commission </w:t>
      </w:r>
      <w:r>
        <w:rPr>
          <w:b/>
        </w:rPr>
        <w:t>Should Maintain the</w:t>
      </w:r>
      <w:r w:rsidR="00A2239F" w:rsidRPr="002B6F1B">
        <w:rPr>
          <w:b/>
        </w:rPr>
        <w:t xml:space="preserve"> 2014 E-Rate Moderniz</w:t>
      </w:r>
      <w:r w:rsidR="00EF2232" w:rsidRPr="002B6F1B">
        <w:rPr>
          <w:b/>
        </w:rPr>
        <w:t xml:space="preserve">ation Order’s </w:t>
      </w:r>
      <w:r>
        <w:rPr>
          <w:b/>
        </w:rPr>
        <w:t xml:space="preserve">Vitally Important </w:t>
      </w:r>
      <w:r w:rsidR="00EF2232" w:rsidRPr="002B6F1B">
        <w:rPr>
          <w:b/>
        </w:rPr>
        <w:t xml:space="preserve">Broadband Goals </w:t>
      </w:r>
    </w:p>
    <w:p w14:paraId="0A2496EE" w14:textId="77777777" w:rsidR="00AF210D" w:rsidRPr="002B6F1B" w:rsidRDefault="00AF210D" w:rsidP="002B6F1B">
      <w:pPr>
        <w:rPr>
          <w:b/>
        </w:rPr>
      </w:pPr>
    </w:p>
    <w:p w14:paraId="060EDF96" w14:textId="77777777" w:rsidR="0006064F" w:rsidRDefault="000F074C" w:rsidP="0006064F">
      <w:pPr>
        <w:spacing w:line="360" w:lineRule="auto"/>
        <w:ind w:firstLine="720"/>
      </w:pPr>
      <w:r>
        <w:t>CoSN’s</w:t>
      </w:r>
      <w:bookmarkStart w:id="1" w:name="_GoBack"/>
      <w:bookmarkEnd w:id="1"/>
      <w:r w:rsidR="00597EA0">
        <w:t xml:space="preserve"> members strongly support the 2014 E-rate Modernization Order</w:t>
      </w:r>
      <w:r w:rsidR="002E5FA5">
        <w:t>’s</w:t>
      </w:r>
      <w:r w:rsidR="00311632">
        <w:t xml:space="preserve"> (“</w:t>
      </w:r>
      <w:r w:rsidR="00D83520">
        <w:t xml:space="preserve">E-rate </w:t>
      </w:r>
      <w:r w:rsidR="00311632">
        <w:t>Order”)</w:t>
      </w:r>
      <w:r w:rsidR="002E5FA5">
        <w:t xml:space="preserve"> broadband </w:t>
      </w:r>
      <w:r w:rsidR="00B62C3C">
        <w:t>goals</w:t>
      </w:r>
      <w:r w:rsidR="002E5FA5">
        <w:t xml:space="preserve">, </w:t>
      </w:r>
      <w:r w:rsidR="00597EA0">
        <w:t>which</w:t>
      </w:r>
      <w:r w:rsidR="002E5FA5">
        <w:t xml:space="preserve"> feature</w:t>
      </w:r>
      <w:r w:rsidR="00B62C3C">
        <w:t xml:space="preserve"> a near term benchmark</w:t>
      </w:r>
      <w:r w:rsidR="008505BD">
        <w:t xml:space="preserve"> of </w:t>
      </w:r>
      <w:r w:rsidR="00C2007A" w:rsidRPr="00C2007A">
        <w:t>100 Mbps per 1</w:t>
      </w:r>
      <w:r w:rsidR="00597EA0">
        <w:t>000 students</w:t>
      </w:r>
      <w:r w:rsidR="00C2007A" w:rsidRPr="00C2007A">
        <w:t xml:space="preserve"> and </w:t>
      </w:r>
      <w:r w:rsidR="008505BD">
        <w:t>a long-</w:t>
      </w:r>
      <w:r w:rsidR="00B62C3C">
        <w:t>term target</w:t>
      </w:r>
      <w:r w:rsidR="008505BD">
        <w:t xml:space="preserve"> of </w:t>
      </w:r>
      <w:r w:rsidR="00C2007A" w:rsidRPr="00C2007A">
        <w:t>1 Gbps per 1000 students</w:t>
      </w:r>
      <w:r w:rsidR="00597EA0">
        <w:t xml:space="preserve">. </w:t>
      </w:r>
      <w:r w:rsidR="00B62C3C">
        <w:t>The State Educational Technology Directors Association</w:t>
      </w:r>
      <w:r w:rsidR="00E91E4E">
        <w:t xml:space="preserve"> used an inclusive and comprehensive</w:t>
      </w:r>
      <w:r w:rsidR="00B62C3C">
        <w:t xml:space="preserve"> process for developing these ambitious, yet achievable, goals</w:t>
      </w:r>
      <w:r w:rsidR="00511749">
        <w:rPr>
          <w:rStyle w:val="FootnoteReference"/>
        </w:rPr>
        <w:footnoteReference w:id="2"/>
      </w:r>
      <w:r w:rsidR="00B62C3C">
        <w:t xml:space="preserve"> </w:t>
      </w:r>
      <w:r w:rsidR="00864A85">
        <w:t>and s</w:t>
      </w:r>
      <w:r w:rsidR="00511749">
        <w:t xml:space="preserve">ignificant progress has been made </w:t>
      </w:r>
      <w:r w:rsidR="00864A85">
        <w:t>toward achieving them</w:t>
      </w:r>
      <w:r w:rsidR="00511749">
        <w:t xml:space="preserve">. </w:t>
      </w:r>
      <w:r w:rsidR="00D83520">
        <w:t xml:space="preserve">For example, </w:t>
      </w:r>
      <w:r w:rsidR="00511749">
        <w:t xml:space="preserve">CoSN’s </w:t>
      </w:r>
      <w:r w:rsidR="00511749" w:rsidRPr="00511749">
        <w:rPr>
          <w:i/>
        </w:rPr>
        <w:t>E-Rate and Broadband Survey 2013 Final Report</w:t>
      </w:r>
      <w:r w:rsidR="00511749">
        <w:rPr>
          <w:i/>
        </w:rPr>
        <w:t xml:space="preserve"> </w:t>
      </w:r>
      <w:r w:rsidR="00511749">
        <w:t xml:space="preserve">showed that </w:t>
      </w:r>
      <w:r w:rsidR="00511749" w:rsidRPr="00511749">
        <w:t xml:space="preserve">43% of the school districts </w:t>
      </w:r>
      <w:r w:rsidR="00511749">
        <w:t>reported that</w:t>
      </w:r>
      <w:r w:rsidR="00511749" w:rsidRPr="00511749">
        <w:t xml:space="preserve"> </w:t>
      </w:r>
      <w:r w:rsidR="00511749">
        <w:t>“</w:t>
      </w:r>
      <w:r w:rsidR="00511749" w:rsidRPr="00511749">
        <w:t>none of their schools can meet the goal of 100Mbps of internet access per 1,000 students today.</w:t>
      </w:r>
      <w:r w:rsidR="00511749">
        <w:t>”</w:t>
      </w:r>
      <w:r w:rsidR="00511749">
        <w:rPr>
          <w:rStyle w:val="FootnoteReference"/>
        </w:rPr>
        <w:footnoteReference w:id="3"/>
      </w:r>
      <w:r w:rsidR="00511749" w:rsidRPr="00511749">
        <w:t xml:space="preserve"> </w:t>
      </w:r>
      <w:r w:rsidR="00053BEF">
        <w:t>Respondents attributed their broadband</w:t>
      </w:r>
      <w:r w:rsidR="00D83520">
        <w:t xml:space="preserve"> shortfalls</w:t>
      </w:r>
      <w:r w:rsidR="00053BEF">
        <w:t xml:space="preserve"> to limitations </w:t>
      </w:r>
      <w:r w:rsidR="00D83520">
        <w:t>associated with</w:t>
      </w:r>
      <w:r w:rsidR="00053BEF" w:rsidRPr="00053BEF">
        <w:t xml:space="preserve"> internal connections/wiring, </w:t>
      </w:r>
      <w:r w:rsidR="00D83520">
        <w:t>school’s</w:t>
      </w:r>
      <w:r w:rsidR="00053BEF">
        <w:t xml:space="preserve"> LAN</w:t>
      </w:r>
      <w:r w:rsidR="00D83520">
        <w:t xml:space="preserve"> backbone</w:t>
      </w:r>
      <w:r w:rsidR="00053BEF">
        <w:t>, and wireless networks.</w:t>
      </w:r>
      <w:r w:rsidR="00864A85">
        <w:t xml:space="preserve"> Thanks to the impetus</w:t>
      </w:r>
      <w:r w:rsidR="007D5679">
        <w:t xml:space="preserve"> and resources provided by the </w:t>
      </w:r>
      <w:r w:rsidR="00D83520">
        <w:t xml:space="preserve">E-rate </w:t>
      </w:r>
      <w:r w:rsidR="007D5679">
        <w:t xml:space="preserve">Order, </w:t>
      </w:r>
      <w:r w:rsidR="00484100">
        <w:t xml:space="preserve">however, </w:t>
      </w:r>
      <w:r w:rsidR="007D5679">
        <w:t>school districts</w:t>
      </w:r>
      <w:r w:rsidR="00864A85">
        <w:t xml:space="preserve"> </w:t>
      </w:r>
      <w:r w:rsidR="00D83520">
        <w:t xml:space="preserve">have been able to address these and other issues and their </w:t>
      </w:r>
      <w:r w:rsidR="00864A85">
        <w:t xml:space="preserve">connectivity levels </w:t>
      </w:r>
      <w:r w:rsidR="00AF210D">
        <w:t xml:space="preserve">have </w:t>
      </w:r>
      <w:r w:rsidR="00864A85">
        <w:t>leapt forward</w:t>
      </w:r>
      <w:r w:rsidR="0006064F">
        <w:t>.</w:t>
      </w:r>
    </w:p>
    <w:p w14:paraId="122BDD72" w14:textId="77777777" w:rsidR="0006064F" w:rsidRDefault="00484100" w:rsidP="0006064F">
      <w:pPr>
        <w:spacing w:line="360" w:lineRule="auto"/>
        <w:ind w:firstLine="720"/>
      </w:pPr>
      <w:r w:rsidRPr="00484100">
        <w:t xml:space="preserve">CoSN’s 2016 infrastructure survey shows that schools are making </w:t>
      </w:r>
      <w:r>
        <w:t>sub</w:t>
      </w:r>
      <w:r w:rsidRPr="00484100">
        <w:t xml:space="preserve">stantial </w:t>
      </w:r>
      <w:r w:rsidR="00A9174B">
        <w:t>progress towards meeting the Commission’s</w:t>
      </w:r>
      <w:r w:rsidRPr="00484100">
        <w:t xml:space="preserve"> Short-Term Goal of 100 Mbps per 1,000 students with more </w:t>
      </w:r>
      <w:r w:rsidR="0064356A">
        <w:t>than two-thirds (68%) of districts</w:t>
      </w:r>
      <w:r w:rsidRPr="00484100">
        <w:t xml:space="preserve"> reporting that all the schools in their system fully meet the minimum internet bandwidth recommendations. This number climbs to 80% of </w:t>
      </w:r>
      <w:r w:rsidR="0064356A">
        <w:t>districts having three-</w:t>
      </w:r>
      <w:r w:rsidRPr="00484100">
        <w:t xml:space="preserve">fourths of their schools at this immediate connectivity goal. This represents a significant improvement </w:t>
      </w:r>
      <w:r>
        <w:t xml:space="preserve">in just four years and can be </w:t>
      </w:r>
      <w:r w:rsidRPr="00484100">
        <w:t xml:space="preserve">seen </w:t>
      </w:r>
      <w:r>
        <w:t xml:space="preserve">equally </w:t>
      </w:r>
      <w:r w:rsidRPr="00484100">
        <w:t xml:space="preserve">across urban, rural and suburban districts. </w:t>
      </w:r>
      <w:r>
        <w:t xml:space="preserve">Similarly, </w:t>
      </w:r>
      <w:r w:rsidR="00311632">
        <w:t>Education Super</w:t>
      </w:r>
      <w:r w:rsidR="00F9664A">
        <w:t xml:space="preserve"> </w:t>
      </w:r>
      <w:r w:rsidR="00311632">
        <w:t xml:space="preserve">Highway’s </w:t>
      </w:r>
      <w:r w:rsidR="00511749">
        <w:t>2017</w:t>
      </w:r>
      <w:r w:rsidR="00F9664A">
        <w:t xml:space="preserve"> State of the States Report </w:t>
      </w:r>
      <w:r w:rsidR="00493D70">
        <w:t>shows that “</w:t>
      </w:r>
      <w:r w:rsidR="00493D70" w:rsidRPr="00493D70">
        <w:t>94% of public school districts</w:t>
      </w:r>
      <w:r w:rsidR="00493D70">
        <w:t>…</w:t>
      </w:r>
      <w:r w:rsidR="00493D70" w:rsidRPr="00493D70">
        <w:t>are now meeting the FCC’s minimum Internet access goal of 100 kbps per student</w:t>
      </w:r>
      <w:r w:rsidR="00493D70">
        <w:t>.”</w:t>
      </w:r>
      <w:r w:rsidR="00F94D97">
        <w:rPr>
          <w:rStyle w:val="FootnoteReference"/>
        </w:rPr>
        <w:footnoteReference w:id="4"/>
      </w:r>
      <w:r w:rsidR="00493D70">
        <w:t xml:space="preserve"> </w:t>
      </w:r>
    </w:p>
    <w:p w14:paraId="77C0ED68" w14:textId="6A27AB0D" w:rsidR="00320126" w:rsidRPr="0006064F" w:rsidRDefault="00321797" w:rsidP="0006064F">
      <w:pPr>
        <w:spacing w:line="360" w:lineRule="auto"/>
        <w:ind w:firstLine="720"/>
      </w:pPr>
      <w:r>
        <w:t>Approximately three years after the Order’s adoption, the short and long-term</w:t>
      </w:r>
      <w:r w:rsidR="00A94EBC">
        <w:t xml:space="preserve"> goals remain</w:t>
      </w:r>
      <w:r>
        <w:t xml:space="preserve"> </w:t>
      </w:r>
      <w:r w:rsidR="0053206F">
        <w:t xml:space="preserve">relevant and </w:t>
      </w:r>
      <w:r w:rsidR="00864A85">
        <w:t>important to school district technology leaders</w:t>
      </w:r>
      <w:r>
        <w:t xml:space="preserve">. </w:t>
      </w:r>
      <w:r w:rsidR="00D83520">
        <w:t>Our members</w:t>
      </w:r>
      <w:r w:rsidR="00864A85">
        <w:t xml:space="preserve"> not only embraced</w:t>
      </w:r>
      <w:r w:rsidR="000F074C">
        <w:t xml:space="preserve"> the</w:t>
      </w:r>
      <w:r w:rsidR="000577CD">
        <w:t xml:space="preserve"> </w:t>
      </w:r>
      <w:r w:rsidR="00D83520">
        <w:t xml:space="preserve">E-rate </w:t>
      </w:r>
      <w:r w:rsidR="000577CD">
        <w:t>Order’s</w:t>
      </w:r>
      <w:r w:rsidR="005E0692">
        <w:t xml:space="preserve"> </w:t>
      </w:r>
      <w:r w:rsidR="000577CD">
        <w:t xml:space="preserve">tiered connectivity </w:t>
      </w:r>
      <w:r w:rsidR="00864A85">
        <w:t>goals, but also worked closely with their school administrators, school boards, providers and other stakeholders to develop</w:t>
      </w:r>
      <w:r w:rsidR="005E0692">
        <w:t xml:space="preserve"> plans for meeting them. </w:t>
      </w:r>
      <w:r w:rsidR="000577CD">
        <w:t>Due to unique local conditions, including resource availability,</w:t>
      </w:r>
      <w:r w:rsidR="0058013D">
        <w:t xml:space="preserve"> procurement </w:t>
      </w:r>
      <w:r w:rsidR="004379E9">
        <w:t xml:space="preserve">systems, </w:t>
      </w:r>
      <w:r w:rsidR="000577CD">
        <w:t xml:space="preserve">and </w:t>
      </w:r>
      <w:r w:rsidR="00BF3EBF">
        <w:t>other infrastructure needs</w:t>
      </w:r>
      <w:r w:rsidR="000577CD">
        <w:t xml:space="preserve">, </w:t>
      </w:r>
      <w:r w:rsidR="00BF3EBF">
        <w:t xml:space="preserve">broadband planning and implementation </w:t>
      </w:r>
      <w:r w:rsidR="00864A85">
        <w:t xml:space="preserve">of this nature </w:t>
      </w:r>
      <w:r w:rsidR="00BF3EBF">
        <w:t>require</w:t>
      </w:r>
      <w:r w:rsidR="00864A85">
        <w:t>s</w:t>
      </w:r>
      <w:r w:rsidR="00BF3EBF">
        <w:t xml:space="preserve"> </w:t>
      </w:r>
      <w:r w:rsidR="00864A85">
        <w:t xml:space="preserve">time to </w:t>
      </w:r>
      <w:r w:rsidR="00864A85">
        <w:lastRenderedPageBreak/>
        <w:t>complete. E</w:t>
      </w:r>
      <w:r w:rsidR="00BF3EBF">
        <w:t xml:space="preserve">fforts to achieve the </w:t>
      </w:r>
      <w:r w:rsidR="00ED2202">
        <w:t xml:space="preserve">E-rate </w:t>
      </w:r>
      <w:r w:rsidR="00BF3EBF">
        <w:t>Order’s longer-term goal</w:t>
      </w:r>
      <w:r w:rsidR="001B4F2B">
        <w:t>s</w:t>
      </w:r>
      <w:r w:rsidR="00BF3EBF">
        <w:t xml:space="preserve"> are already in motion</w:t>
      </w:r>
      <w:r w:rsidR="007225FB">
        <w:t xml:space="preserve"> and s</w:t>
      </w:r>
      <w:r w:rsidR="00B76D14">
        <w:t>chool</w:t>
      </w:r>
      <w:r w:rsidR="008B0ADC">
        <w:t xml:space="preserve"> </w:t>
      </w:r>
      <w:r w:rsidR="00BF3EBF">
        <w:t xml:space="preserve">districts are counting on the </w:t>
      </w:r>
      <w:r w:rsidR="002A6FF0">
        <w:t xml:space="preserve">Commission </w:t>
      </w:r>
      <w:r w:rsidR="00BF3EBF">
        <w:t>to</w:t>
      </w:r>
      <w:r w:rsidR="0058013D">
        <w:t xml:space="preserve"> follow through </w:t>
      </w:r>
      <w:r w:rsidR="00BF3EBF">
        <w:t xml:space="preserve">on the </w:t>
      </w:r>
      <w:r w:rsidR="001B4F2B">
        <w:t xml:space="preserve">E-rate </w:t>
      </w:r>
      <w:r w:rsidR="00BF3EBF">
        <w:t>Order’s</w:t>
      </w:r>
      <w:r w:rsidR="0058013D">
        <w:t xml:space="preserve"> </w:t>
      </w:r>
      <w:r w:rsidR="001B4F2B">
        <w:t xml:space="preserve">five-year </w:t>
      </w:r>
      <w:r w:rsidR="0058013D">
        <w:t xml:space="preserve">vision and </w:t>
      </w:r>
      <w:r w:rsidR="0053206F">
        <w:t>longer-</w:t>
      </w:r>
      <w:r w:rsidR="001B4F2B">
        <w:t xml:space="preserve">term </w:t>
      </w:r>
      <w:r w:rsidR="0058013D">
        <w:t xml:space="preserve">commitment. </w:t>
      </w:r>
      <w:r w:rsidR="00B76D14">
        <w:t xml:space="preserve">Any </w:t>
      </w:r>
      <w:r w:rsidR="004379E9">
        <w:t xml:space="preserve">effort </w:t>
      </w:r>
      <w:r w:rsidR="008B0ADC">
        <w:t>to decrease the broadband target</w:t>
      </w:r>
      <w:r w:rsidR="00B76D14">
        <w:t>s</w:t>
      </w:r>
      <w:r w:rsidR="001B4F2B">
        <w:t xml:space="preserve"> now</w:t>
      </w:r>
      <w:r w:rsidR="00B76D14">
        <w:t xml:space="preserve"> </w:t>
      </w:r>
      <w:r w:rsidR="00F55304">
        <w:t>could</w:t>
      </w:r>
      <w:r w:rsidR="00B76D14">
        <w:t xml:space="preserve"> slow their progress and undermine t</w:t>
      </w:r>
      <w:r w:rsidR="007225FB">
        <w:t xml:space="preserve">he </w:t>
      </w:r>
      <w:r w:rsidR="00020EB9">
        <w:t xml:space="preserve">powerful </w:t>
      </w:r>
      <w:r w:rsidR="007225FB">
        <w:t>consensus built locally to push the</w:t>
      </w:r>
      <w:r w:rsidR="0053206F">
        <w:t xml:space="preserve"> broadband improvement</w:t>
      </w:r>
      <w:r w:rsidR="007225FB">
        <w:t xml:space="preserve"> process forward.</w:t>
      </w:r>
      <w:r w:rsidR="008D1D75">
        <w:t xml:space="preserve"> Therefore, CoSN urges the Commission to </w:t>
      </w:r>
      <w:r w:rsidR="0053206F">
        <w:t>ensure</w:t>
      </w:r>
      <w:r w:rsidR="008D1D75">
        <w:t xml:space="preserve"> the stability</w:t>
      </w:r>
      <w:r w:rsidR="00DB01BC">
        <w:t xml:space="preserve"> and certainty</w:t>
      </w:r>
      <w:r w:rsidR="008D1D75">
        <w:t xml:space="preserve"> local leaders </w:t>
      </w:r>
      <w:r w:rsidR="00DB01BC">
        <w:t>will need to follow through on achieving the high connectivity bars</w:t>
      </w:r>
      <w:r w:rsidR="008D1D75">
        <w:t xml:space="preserve"> established by the </w:t>
      </w:r>
      <w:r w:rsidR="001B4F2B">
        <w:t xml:space="preserve">E-rate </w:t>
      </w:r>
      <w:r w:rsidR="008D1D75">
        <w:t xml:space="preserve">Order. </w:t>
      </w:r>
      <w:r w:rsidR="007225FB">
        <w:t xml:space="preserve"> </w:t>
      </w:r>
    </w:p>
    <w:p w14:paraId="4DD0F085" w14:textId="3F6098CE" w:rsidR="00F60E66" w:rsidRDefault="00320126" w:rsidP="00C82876">
      <w:pPr>
        <w:pStyle w:val="ListParagraph"/>
        <w:ind w:left="0"/>
        <w:rPr>
          <w:rFonts w:ascii="Times New Roman" w:hAnsi="Times New Roman" w:cs="Times New Roman"/>
          <w:sz w:val="24"/>
          <w:szCs w:val="24"/>
        </w:rPr>
      </w:pPr>
      <w:r>
        <w:rPr>
          <w:rFonts w:ascii="Times New Roman" w:hAnsi="Times New Roman" w:cs="Times New Roman"/>
          <w:b/>
          <w:sz w:val="24"/>
          <w:szCs w:val="24"/>
        </w:rPr>
        <w:t xml:space="preserve">The Commission Should </w:t>
      </w:r>
      <w:r w:rsidRPr="00320126">
        <w:rPr>
          <w:rFonts w:ascii="Times New Roman" w:hAnsi="Times New Roman" w:cs="Times New Roman"/>
          <w:b/>
          <w:sz w:val="24"/>
          <w:szCs w:val="24"/>
        </w:rPr>
        <w:t xml:space="preserve">Adopt </w:t>
      </w:r>
      <w:r>
        <w:rPr>
          <w:rFonts w:ascii="Times New Roman" w:hAnsi="Times New Roman" w:cs="Times New Roman"/>
          <w:b/>
          <w:sz w:val="24"/>
          <w:szCs w:val="24"/>
        </w:rPr>
        <w:t xml:space="preserve">Ambitious Connectivity Goals for </w:t>
      </w:r>
      <w:r w:rsidRPr="00320126">
        <w:rPr>
          <w:rFonts w:ascii="Times New Roman" w:hAnsi="Times New Roman" w:cs="Times New Roman"/>
          <w:b/>
          <w:sz w:val="24"/>
          <w:szCs w:val="24"/>
        </w:rPr>
        <w:t>Fixed and Mobile Broadband Service</w:t>
      </w:r>
      <w:r>
        <w:rPr>
          <w:rFonts w:ascii="Times New Roman" w:hAnsi="Times New Roman" w:cs="Times New Roman"/>
          <w:b/>
          <w:sz w:val="24"/>
          <w:szCs w:val="24"/>
        </w:rPr>
        <w:t>.</w:t>
      </w:r>
      <w:r w:rsidRPr="00320126">
        <w:rPr>
          <w:rFonts w:ascii="Times New Roman" w:hAnsi="Times New Roman" w:cs="Times New Roman"/>
          <w:b/>
          <w:sz w:val="24"/>
          <w:szCs w:val="24"/>
        </w:rPr>
        <w:t xml:space="preserve"> </w:t>
      </w:r>
    </w:p>
    <w:p w14:paraId="5AC6F29E" w14:textId="77777777" w:rsidR="0006064F" w:rsidRDefault="00320126" w:rsidP="0006064F">
      <w:pPr>
        <w:spacing w:line="360" w:lineRule="auto"/>
        <w:ind w:firstLine="720"/>
        <w:rPr>
          <w:rFonts w:eastAsia="Times New Roman"/>
        </w:rPr>
      </w:pPr>
      <w:r>
        <w:rPr>
          <w:rFonts w:eastAsia="Times New Roman"/>
        </w:rPr>
        <w:t>Home Internet access is vitally</w:t>
      </w:r>
      <w:r w:rsidR="00F60E66" w:rsidRPr="00F60E66">
        <w:rPr>
          <w:rFonts w:eastAsia="Times New Roman"/>
        </w:rPr>
        <w:t xml:space="preserve"> </w:t>
      </w:r>
      <w:r>
        <w:rPr>
          <w:rFonts w:eastAsia="Times New Roman"/>
        </w:rPr>
        <w:t>important to</w:t>
      </w:r>
      <w:r w:rsidR="00F60E66" w:rsidRPr="00F60E66">
        <w:rPr>
          <w:rFonts w:eastAsia="Times New Roman"/>
        </w:rPr>
        <w:t xml:space="preserve"> </w:t>
      </w:r>
      <w:r>
        <w:rPr>
          <w:rFonts w:eastAsia="Times New Roman"/>
        </w:rPr>
        <w:t xml:space="preserve">student learning, yet many families </w:t>
      </w:r>
      <w:r w:rsidR="001B4F2B">
        <w:rPr>
          <w:rFonts w:eastAsia="Times New Roman"/>
        </w:rPr>
        <w:t>do not have the</w:t>
      </w:r>
      <w:r>
        <w:rPr>
          <w:rFonts w:eastAsia="Times New Roman"/>
        </w:rPr>
        <w:t xml:space="preserve"> </w:t>
      </w:r>
      <w:r w:rsidR="000B3084">
        <w:rPr>
          <w:rFonts w:eastAsia="Times New Roman"/>
        </w:rPr>
        <w:t xml:space="preserve">home </w:t>
      </w:r>
      <w:r>
        <w:rPr>
          <w:rFonts w:eastAsia="Times New Roman"/>
        </w:rPr>
        <w:t xml:space="preserve">broadband capacity </w:t>
      </w:r>
      <w:r w:rsidR="00F92032">
        <w:rPr>
          <w:rFonts w:eastAsia="Times New Roman"/>
        </w:rPr>
        <w:t>they need</w:t>
      </w:r>
      <w:r w:rsidR="00F60E66" w:rsidRPr="00F60E66">
        <w:rPr>
          <w:rFonts w:eastAsia="Times New Roman"/>
        </w:rPr>
        <w:t xml:space="preserve">. </w:t>
      </w:r>
      <w:r w:rsidR="00F92032">
        <w:rPr>
          <w:rFonts w:eastAsia="Times New Roman"/>
        </w:rPr>
        <w:t xml:space="preserve">Students not only lack the </w:t>
      </w:r>
      <w:r w:rsidR="001B4F2B">
        <w:rPr>
          <w:rFonts w:eastAsia="Times New Roman"/>
        </w:rPr>
        <w:t xml:space="preserve">out of school </w:t>
      </w:r>
      <w:r w:rsidR="00F92032">
        <w:rPr>
          <w:rFonts w:eastAsia="Times New Roman"/>
        </w:rPr>
        <w:t xml:space="preserve">access required to complete homework assignments, but also </w:t>
      </w:r>
      <w:r w:rsidR="001B4F2B">
        <w:rPr>
          <w:rFonts w:eastAsia="Times New Roman"/>
        </w:rPr>
        <w:t>the connectivity they need to</w:t>
      </w:r>
      <w:r w:rsidR="00F92032">
        <w:rPr>
          <w:rFonts w:eastAsia="Times New Roman"/>
        </w:rPr>
        <w:t xml:space="preserve"> take advantage</w:t>
      </w:r>
      <w:r w:rsidR="00744193">
        <w:rPr>
          <w:rFonts w:eastAsia="Times New Roman"/>
        </w:rPr>
        <w:t xml:space="preserve"> </w:t>
      </w:r>
      <w:r w:rsidR="00F92032">
        <w:rPr>
          <w:rFonts w:eastAsia="Times New Roman"/>
        </w:rPr>
        <w:t xml:space="preserve">of educational choice opportunities, including access to </w:t>
      </w:r>
      <w:r w:rsidR="000B3084" w:rsidRPr="00F60E66">
        <w:rPr>
          <w:rFonts w:eastAsia="Times New Roman"/>
        </w:rPr>
        <w:t xml:space="preserve">blended learning, virtual learning, </w:t>
      </w:r>
      <w:r w:rsidR="00744193">
        <w:rPr>
          <w:rFonts w:eastAsia="Times New Roman"/>
        </w:rPr>
        <w:t>and course choice systems</w:t>
      </w:r>
      <w:r w:rsidR="000B3084" w:rsidRPr="00F60E66">
        <w:rPr>
          <w:rFonts w:eastAsia="Times New Roman"/>
        </w:rPr>
        <w:t>.</w:t>
      </w:r>
      <w:r w:rsidR="0091409C">
        <w:rPr>
          <w:rFonts w:eastAsia="Times New Roman"/>
        </w:rPr>
        <w:t xml:space="preserve"> These </w:t>
      </w:r>
      <w:r w:rsidR="001B4F2B">
        <w:rPr>
          <w:rFonts w:eastAsia="Times New Roman"/>
        </w:rPr>
        <w:t xml:space="preserve">innovative </w:t>
      </w:r>
      <w:r w:rsidR="0091409C">
        <w:rPr>
          <w:rFonts w:eastAsia="Times New Roman"/>
        </w:rPr>
        <w:t>models</w:t>
      </w:r>
      <w:r w:rsidR="00C23AE2">
        <w:rPr>
          <w:rFonts w:eastAsia="Times New Roman"/>
        </w:rPr>
        <w:t>,</w:t>
      </w:r>
      <w:r w:rsidR="001B4F2B">
        <w:rPr>
          <w:rFonts w:eastAsia="Times New Roman"/>
        </w:rPr>
        <w:t xml:space="preserve"> and </w:t>
      </w:r>
      <w:r w:rsidR="00C23AE2">
        <w:rPr>
          <w:rFonts w:eastAsia="Times New Roman"/>
        </w:rPr>
        <w:t xml:space="preserve">the </w:t>
      </w:r>
      <w:r w:rsidR="001B4F2B">
        <w:rPr>
          <w:rFonts w:eastAsia="Times New Roman"/>
        </w:rPr>
        <w:t>rich digital materials delivered in many learning contexts,</w:t>
      </w:r>
      <w:r w:rsidR="0091409C">
        <w:rPr>
          <w:rFonts w:eastAsia="Times New Roman"/>
        </w:rPr>
        <w:t xml:space="preserve"> </w:t>
      </w:r>
      <w:r w:rsidR="00C23AE2">
        <w:rPr>
          <w:rFonts w:eastAsia="Times New Roman"/>
        </w:rPr>
        <w:t xml:space="preserve">often </w:t>
      </w:r>
      <w:r w:rsidR="0091409C">
        <w:rPr>
          <w:rFonts w:eastAsia="Times New Roman"/>
        </w:rPr>
        <w:t xml:space="preserve">demand </w:t>
      </w:r>
      <w:r w:rsidR="00F92032">
        <w:rPr>
          <w:rFonts w:eastAsia="Times New Roman"/>
        </w:rPr>
        <w:t xml:space="preserve">significantly </w:t>
      </w:r>
      <w:r w:rsidR="0091409C">
        <w:rPr>
          <w:rFonts w:eastAsia="Times New Roman"/>
        </w:rPr>
        <w:t xml:space="preserve">more bandwidth than is </w:t>
      </w:r>
      <w:r w:rsidR="00F92032">
        <w:rPr>
          <w:rFonts w:eastAsia="Times New Roman"/>
        </w:rPr>
        <w:t xml:space="preserve">often </w:t>
      </w:r>
      <w:r w:rsidR="0091409C">
        <w:rPr>
          <w:rFonts w:eastAsia="Times New Roman"/>
        </w:rPr>
        <w:t>available on mobile devices. Though vitally important,</w:t>
      </w:r>
      <w:r w:rsidR="0091409C" w:rsidRPr="0091409C">
        <w:rPr>
          <w:rFonts w:eastAsia="Times New Roman"/>
        </w:rPr>
        <w:t xml:space="preserve"> mobile </w:t>
      </w:r>
      <w:r w:rsidR="0091409C">
        <w:rPr>
          <w:rFonts w:eastAsia="Times New Roman"/>
        </w:rPr>
        <w:t>broadband, especially at the speeds proposed by the commission (</w:t>
      </w:r>
      <w:r w:rsidR="0091409C" w:rsidRPr="0091409C">
        <w:rPr>
          <w:rFonts w:eastAsia="Times New Roman"/>
        </w:rPr>
        <w:t>10Mbps downstream and 1Mbps upstream</w:t>
      </w:r>
      <w:r w:rsidR="0091409C">
        <w:rPr>
          <w:rFonts w:eastAsia="Times New Roman"/>
        </w:rPr>
        <w:t>) is not</w:t>
      </w:r>
      <w:r w:rsidR="00744193">
        <w:rPr>
          <w:rFonts w:eastAsia="Times New Roman"/>
        </w:rPr>
        <w:t xml:space="preserve"> </w:t>
      </w:r>
      <w:r w:rsidR="0091409C">
        <w:rPr>
          <w:rFonts w:eastAsia="Times New Roman"/>
        </w:rPr>
        <w:t>sufficient to</w:t>
      </w:r>
      <w:r w:rsidR="0091409C" w:rsidRPr="0091409C">
        <w:rPr>
          <w:rFonts w:eastAsia="Times New Roman"/>
        </w:rPr>
        <w:t xml:space="preserve"> </w:t>
      </w:r>
      <w:r w:rsidR="0091409C">
        <w:rPr>
          <w:rFonts w:eastAsia="Times New Roman"/>
        </w:rPr>
        <w:t>replace</w:t>
      </w:r>
      <w:r w:rsidR="0091409C" w:rsidRPr="0091409C">
        <w:rPr>
          <w:rFonts w:eastAsia="Times New Roman"/>
        </w:rPr>
        <w:t xml:space="preserve"> </w:t>
      </w:r>
      <w:r w:rsidR="0091409C">
        <w:rPr>
          <w:rFonts w:eastAsia="Times New Roman"/>
        </w:rPr>
        <w:t>a</w:t>
      </w:r>
      <w:r w:rsidR="0091409C" w:rsidRPr="0091409C">
        <w:rPr>
          <w:rFonts w:eastAsia="Times New Roman"/>
        </w:rPr>
        <w:t xml:space="preserve"> </w:t>
      </w:r>
      <w:r w:rsidR="0091409C">
        <w:rPr>
          <w:rFonts w:eastAsia="Times New Roman"/>
        </w:rPr>
        <w:t>fixed</w:t>
      </w:r>
      <w:r w:rsidR="0091409C" w:rsidRPr="0091409C">
        <w:rPr>
          <w:rFonts w:eastAsia="Times New Roman"/>
        </w:rPr>
        <w:t xml:space="preserve"> connection via cable, fiber, or some other technology.</w:t>
      </w:r>
      <w:r w:rsidR="00744193">
        <w:rPr>
          <w:rFonts w:eastAsia="Times New Roman"/>
        </w:rPr>
        <w:t xml:space="preserve"> Therefore,</w:t>
      </w:r>
      <w:r w:rsidR="00F92032">
        <w:rPr>
          <w:rFonts w:eastAsia="Times New Roman"/>
        </w:rPr>
        <w:t xml:space="preserve"> we urge the Commission to recognize that</w:t>
      </w:r>
      <w:r w:rsidR="00744193">
        <w:rPr>
          <w:rFonts w:eastAsia="Times New Roman"/>
        </w:rPr>
        <w:t xml:space="preserve"> st</w:t>
      </w:r>
      <w:r w:rsidR="0091409C">
        <w:rPr>
          <w:rFonts w:eastAsia="Times New Roman"/>
        </w:rPr>
        <w:t xml:space="preserve">udents need both </w:t>
      </w:r>
      <w:r w:rsidR="0091409C" w:rsidRPr="0091409C">
        <w:rPr>
          <w:rFonts w:eastAsia="Times New Roman"/>
        </w:rPr>
        <w:t>home </w:t>
      </w:r>
      <w:r w:rsidR="0091409C" w:rsidRPr="0091409C">
        <w:rPr>
          <w:rFonts w:eastAsia="Times New Roman"/>
          <w:i/>
          <w:iCs/>
        </w:rPr>
        <w:t>and</w:t>
      </w:r>
      <w:r w:rsidR="0091409C">
        <w:rPr>
          <w:rFonts w:eastAsia="Times New Roman"/>
        </w:rPr>
        <w:t> mobile access and th</w:t>
      </w:r>
      <w:r w:rsidR="00F92032">
        <w:rPr>
          <w:rFonts w:eastAsia="Times New Roman"/>
        </w:rPr>
        <w:t>us the</w:t>
      </w:r>
      <w:r w:rsidR="0091409C">
        <w:rPr>
          <w:rFonts w:eastAsia="Times New Roman"/>
        </w:rPr>
        <w:t xml:space="preserve"> Commission’s 706 analysis should continue to focus on both </w:t>
      </w:r>
      <w:r w:rsidR="00F92032">
        <w:rPr>
          <w:rFonts w:eastAsia="Times New Roman"/>
        </w:rPr>
        <w:t>connection types</w:t>
      </w:r>
      <w:r w:rsidR="0091409C">
        <w:rPr>
          <w:rFonts w:eastAsia="Times New Roman"/>
        </w:rPr>
        <w:t xml:space="preserve">. </w:t>
      </w:r>
    </w:p>
    <w:p w14:paraId="5BBD0D4E" w14:textId="39B4753D" w:rsidR="001B4F2B" w:rsidRPr="004C7D07" w:rsidRDefault="000B3084" w:rsidP="004C7D07">
      <w:pPr>
        <w:spacing w:line="360" w:lineRule="auto"/>
        <w:ind w:firstLine="720"/>
        <w:rPr>
          <w:rFonts w:eastAsia="Times New Roman"/>
        </w:rPr>
      </w:pPr>
      <w:r>
        <w:rPr>
          <w:rFonts w:eastAsia="Times New Roman"/>
        </w:rPr>
        <w:t>Our members</w:t>
      </w:r>
      <w:r w:rsidRPr="00F60E66">
        <w:rPr>
          <w:rFonts w:eastAsia="Times New Roman"/>
        </w:rPr>
        <w:t xml:space="preserve"> </w:t>
      </w:r>
      <w:r>
        <w:rPr>
          <w:rFonts w:eastAsia="Times New Roman"/>
        </w:rPr>
        <w:t>are w</w:t>
      </w:r>
      <w:r w:rsidR="0091409C">
        <w:rPr>
          <w:rFonts w:eastAsia="Times New Roman"/>
        </w:rPr>
        <w:t>orking creatively to address their students’ home</w:t>
      </w:r>
      <w:r w:rsidRPr="00F60E66">
        <w:rPr>
          <w:rFonts w:eastAsia="Times New Roman"/>
        </w:rPr>
        <w:t xml:space="preserve"> </w:t>
      </w:r>
      <w:r w:rsidR="00DA6632">
        <w:rPr>
          <w:rFonts w:eastAsia="Times New Roman"/>
        </w:rPr>
        <w:t>connectivity need</w:t>
      </w:r>
      <w:r w:rsidR="0091409C">
        <w:rPr>
          <w:rFonts w:eastAsia="Times New Roman"/>
        </w:rPr>
        <w:t>s</w:t>
      </w:r>
      <w:r w:rsidR="00DA6632">
        <w:rPr>
          <w:rFonts w:eastAsia="Times New Roman"/>
        </w:rPr>
        <w:t>, but frequently</w:t>
      </w:r>
      <w:r w:rsidRPr="00F60E66">
        <w:rPr>
          <w:rFonts w:eastAsia="Times New Roman"/>
        </w:rPr>
        <w:t xml:space="preserve"> are not able to provide out-of</w:t>
      </w:r>
      <w:r>
        <w:rPr>
          <w:rFonts w:eastAsia="Times New Roman"/>
        </w:rPr>
        <w:t>-</w:t>
      </w:r>
      <w:r w:rsidRPr="00F60E66">
        <w:rPr>
          <w:rFonts w:eastAsia="Times New Roman"/>
        </w:rPr>
        <w:t>school access at scale to their students. The problem is pronoun</w:t>
      </w:r>
      <w:r>
        <w:rPr>
          <w:rFonts w:eastAsia="Times New Roman"/>
        </w:rPr>
        <w:t xml:space="preserve">ced for poor and rural families, but also impacts many other students. </w:t>
      </w:r>
      <w:r w:rsidR="00D665B3">
        <w:rPr>
          <w:rFonts w:eastAsia="Times New Roman"/>
        </w:rPr>
        <w:t xml:space="preserve">As a result, addressing home connectivity is a </w:t>
      </w:r>
      <w:r w:rsidR="00744193">
        <w:rPr>
          <w:rFonts w:eastAsia="Times New Roman"/>
        </w:rPr>
        <w:t xml:space="preserve">priority for many school districts. </w:t>
      </w:r>
      <w:r w:rsidR="00F92032">
        <w:rPr>
          <w:rFonts w:eastAsia="Times New Roman"/>
        </w:rPr>
        <w:t xml:space="preserve">They are targeting the problem by </w:t>
      </w:r>
      <w:r w:rsidR="00F60E66" w:rsidRPr="00F60E66">
        <w:rPr>
          <w:rFonts w:eastAsia="Times New Roman"/>
        </w:rPr>
        <w:t>offer</w:t>
      </w:r>
      <w:r w:rsidR="00F92032">
        <w:rPr>
          <w:rFonts w:eastAsia="Times New Roman"/>
        </w:rPr>
        <w:t>ing</w:t>
      </w:r>
      <w:r w:rsidR="00F60E66" w:rsidRPr="00F60E66">
        <w:rPr>
          <w:rFonts w:eastAsia="Times New Roman"/>
        </w:rPr>
        <w:t xml:space="preserve"> off-campus Internet connectivity programs, such as free or subsidized home access for low-income students, making community and business WiFi hot spots available for students, and deploying district owned pers</w:t>
      </w:r>
      <w:r w:rsidR="00F92032">
        <w:rPr>
          <w:rFonts w:eastAsia="Times New Roman"/>
        </w:rPr>
        <w:t>onal hot spots.</w:t>
      </w:r>
      <w:r w:rsidR="00F60E66" w:rsidRPr="00F60E66">
        <w:rPr>
          <w:rFonts w:eastAsia="Times New Roman"/>
        </w:rPr>
        <w:t xml:space="preserve"> These discrete district connectivity initiatives are </w:t>
      </w:r>
      <w:r w:rsidR="00F92032">
        <w:rPr>
          <w:rFonts w:eastAsia="Times New Roman"/>
        </w:rPr>
        <w:t>impactful</w:t>
      </w:r>
      <w:r w:rsidR="00F60E66" w:rsidRPr="00F60E66">
        <w:rPr>
          <w:rFonts w:eastAsia="Times New Roman"/>
        </w:rPr>
        <w:t xml:space="preserve">, but </w:t>
      </w:r>
      <w:r w:rsidR="00F92032">
        <w:rPr>
          <w:rFonts w:eastAsia="Times New Roman"/>
        </w:rPr>
        <w:t xml:space="preserve">the Commission must continue to set high expectations for broadband connectivity speeds for both fixed and mobile connections, which offer consumers different capabilities and options. </w:t>
      </w:r>
      <w:r w:rsidR="00D665B3">
        <w:rPr>
          <w:rFonts w:eastAsia="Times New Roman"/>
        </w:rPr>
        <w:t xml:space="preserve">Absent the Commission’s leadership and support, home </w:t>
      </w:r>
      <w:r w:rsidR="00D665B3">
        <w:rPr>
          <w:rFonts w:eastAsia="Times New Roman"/>
        </w:rPr>
        <w:lastRenderedPageBreak/>
        <w:t xml:space="preserve">broadband access and speeds will continue to be uneven, leaving low-wealth and rural families on the wrong side of the digital divide. </w:t>
      </w:r>
    </w:p>
    <w:p w14:paraId="7EB46018" w14:textId="1C7BD235" w:rsidR="001B4F2B" w:rsidRDefault="00F92032" w:rsidP="0006064F">
      <w:pPr>
        <w:spacing w:line="360" w:lineRule="auto"/>
        <w:rPr>
          <w:rFonts w:eastAsia="Times New Roman"/>
          <w:b/>
        </w:rPr>
      </w:pPr>
      <w:r w:rsidRPr="00F92032">
        <w:rPr>
          <w:rFonts w:eastAsia="Times New Roman"/>
          <w:b/>
        </w:rPr>
        <w:t>Conclusion</w:t>
      </w:r>
    </w:p>
    <w:p w14:paraId="04C0A5C6" w14:textId="0EEFB95F" w:rsidR="001C3D86" w:rsidRDefault="00F92032" w:rsidP="008D7131">
      <w:pPr>
        <w:spacing w:line="360" w:lineRule="auto"/>
        <w:ind w:firstLine="720"/>
        <w:rPr>
          <w:rFonts w:eastAsia="Times New Roman"/>
        </w:rPr>
      </w:pPr>
      <w:proofErr w:type="spellStart"/>
      <w:r>
        <w:rPr>
          <w:rFonts w:eastAsia="Times New Roman"/>
        </w:rPr>
        <w:t>CoSN</w:t>
      </w:r>
      <w:proofErr w:type="spellEnd"/>
      <w:r>
        <w:rPr>
          <w:rFonts w:eastAsia="Times New Roman"/>
        </w:rPr>
        <w:t xml:space="preserve"> strongly encourages the Commission to maintain the near- and longer-term broadband goals established by the 2014 E-rate Order and we urge you to conti</w:t>
      </w:r>
      <w:r w:rsidR="00291381">
        <w:rPr>
          <w:rFonts w:eastAsia="Times New Roman"/>
        </w:rPr>
        <w:t xml:space="preserve">nue pushing stakeholders to achieve </w:t>
      </w:r>
      <w:r>
        <w:rPr>
          <w:rFonts w:eastAsia="Times New Roman"/>
        </w:rPr>
        <w:t>a high bar for both fixed and mobile broadband in the community to ensure all students have access to the connections they need to prepare for graduation</w:t>
      </w:r>
      <w:r w:rsidR="00291381">
        <w:rPr>
          <w:rFonts w:eastAsia="Times New Roman"/>
        </w:rPr>
        <w:t xml:space="preserve"> and later success</w:t>
      </w:r>
      <w:r>
        <w:rPr>
          <w:rFonts w:eastAsia="Times New Roman"/>
        </w:rPr>
        <w:t>. Thank you for c</w:t>
      </w:r>
      <w:r w:rsidR="00D97366">
        <w:rPr>
          <w:rFonts w:eastAsia="Times New Roman"/>
        </w:rPr>
        <w:t xml:space="preserve">onsidering our recommendations. </w:t>
      </w:r>
      <w:r>
        <w:rPr>
          <w:rFonts w:eastAsia="Times New Roman"/>
        </w:rPr>
        <w:t xml:space="preserve">We would be pleased to respond to any questions you may have about </w:t>
      </w:r>
      <w:r w:rsidR="00291381">
        <w:rPr>
          <w:rFonts w:eastAsia="Times New Roman"/>
        </w:rPr>
        <w:t>our comments</w:t>
      </w:r>
      <w:r>
        <w:rPr>
          <w:rFonts w:eastAsia="Times New Roman"/>
        </w:rPr>
        <w:t xml:space="preserve"> and students’ connectivity needs. </w:t>
      </w:r>
    </w:p>
    <w:p w14:paraId="01D35F39" w14:textId="77777777" w:rsidR="008D7131" w:rsidRDefault="008D7131" w:rsidP="00793739">
      <w:pPr>
        <w:rPr>
          <w:rFonts w:eastAsia="Times New Roman"/>
        </w:rPr>
      </w:pPr>
    </w:p>
    <w:p w14:paraId="24F8B2A6" w14:textId="73EA52D6" w:rsidR="008D7131" w:rsidRDefault="008D7131" w:rsidP="00793739">
      <w:pPr>
        <w:rPr>
          <w:rFonts w:eastAsia="Times New Roman"/>
        </w:rPr>
      </w:pPr>
      <w:r w:rsidRPr="008D7131">
        <w:rPr>
          <w:rFonts w:eastAsia="Times New Roman"/>
          <w:b/>
        </w:rPr>
        <w:drawing>
          <wp:inline distT="0" distB="0" distL="0" distR="0" wp14:anchorId="7F78C5FD" wp14:editId="57506AA1">
            <wp:extent cx="965835" cy="4618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98628" cy="477549"/>
                    </a:xfrm>
                    <a:prstGeom prst="rect">
                      <a:avLst/>
                    </a:prstGeom>
                  </pic:spPr>
                </pic:pic>
              </a:graphicData>
            </a:graphic>
          </wp:inline>
        </w:drawing>
      </w:r>
    </w:p>
    <w:p w14:paraId="5D73C0E2" w14:textId="3D76637C" w:rsidR="008D7131" w:rsidRPr="008D7131" w:rsidRDefault="008D7131" w:rsidP="00793739">
      <w:pPr>
        <w:rPr>
          <w:rFonts w:eastAsia="Times New Roman"/>
        </w:rPr>
      </w:pPr>
      <w:r>
        <w:rPr>
          <w:rFonts w:eastAsia="Times New Roman"/>
        </w:rPr>
        <w:t>Keith Krueger</w:t>
      </w:r>
    </w:p>
    <w:p w14:paraId="2E45F358" w14:textId="5B9219AC" w:rsidR="008D7131" w:rsidRDefault="008D7131" w:rsidP="00793739">
      <w:pPr>
        <w:rPr>
          <w:rFonts w:eastAsia="Times New Roman"/>
        </w:rPr>
      </w:pPr>
      <w:r>
        <w:rPr>
          <w:rFonts w:eastAsia="Times New Roman"/>
        </w:rPr>
        <w:t>Chief Executive Officer</w:t>
      </w:r>
    </w:p>
    <w:p w14:paraId="3E6219F3" w14:textId="77777777" w:rsidR="008D7131" w:rsidRPr="008D7131" w:rsidRDefault="008D7131" w:rsidP="00793739">
      <w:pPr>
        <w:rPr>
          <w:rFonts w:eastAsia="Times New Roman"/>
        </w:rPr>
      </w:pPr>
    </w:p>
    <w:p w14:paraId="6DA46109" w14:textId="562B9ABE" w:rsidR="001C3D86" w:rsidRPr="008D7131" w:rsidRDefault="001C3D86" w:rsidP="00793739">
      <w:pPr>
        <w:rPr>
          <w:rFonts w:eastAsia="Times New Roman"/>
        </w:rPr>
      </w:pPr>
      <w:r w:rsidRPr="008D7131">
        <w:rPr>
          <w:rFonts w:eastAsia="Times New Roman"/>
        </w:rPr>
        <w:t>Consortium for School Networking</w:t>
      </w:r>
    </w:p>
    <w:p w14:paraId="61DC4A41" w14:textId="3D03CB3A" w:rsidR="001C3D86" w:rsidRPr="008D7131" w:rsidRDefault="00793739" w:rsidP="00793739">
      <w:pPr>
        <w:rPr>
          <w:rFonts w:eastAsia="Times New Roman"/>
        </w:rPr>
      </w:pPr>
      <w:r w:rsidRPr="008D7131">
        <w:rPr>
          <w:rFonts w:eastAsia="Times New Roman"/>
        </w:rPr>
        <w:t>1325 G Street, N.W., Suite 420</w:t>
      </w:r>
    </w:p>
    <w:p w14:paraId="35CD18A0" w14:textId="5598415E" w:rsidR="00793739" w:rsidRPr="008D7131" w:rsidRDefault="00793739" w:rsidP="00793739">
      <w:pPr>
        <w:rPr>
          <w:rFonts w:eastAsia="Times New Roman"/>
        </w:rPr>
      </w:pPr>
      <w:r w:rsidRPr="008D7131">
        <w:rPr>
          <w:rFonts w:eastAsia="Times New Roman"/>
        </w:rPr>
        <w:t>Washington, D.C.  20005</w:t>
      </w:r>
    </w:p>
    <w:p w14:paraId="5B384D3F" w14:textId="77777777" w:rsidR="00F92032" w:rsidRDefault="00F92032" w:rsidP="00F92032">
      <w:pPr>
        <w:spacing w:line="360" w:lineRule="auto"/>
        <w:rPr>
          <w:rFonts w:eastAsia="Times New Roman"/>
        </w:rPr>
      </w:pPr>
    </w:p>
    <w:p w14:paraId="0734DFC4" w14:textId="77777777" w:rsidR="00E838DF" w:rsidRDefault="00E838DF" w:rsidP="00E838DF">
      <w:pPr>
        <w:pStyle w:val="NormalWeb"/>
        <w:shd w:val="clear" w:color="auto" w:fill="FFFFFF"/>
        <w:spacing w:before="0" w:beforeAutospacing="0" w:after="0" w:afterAutospacing="0"/>
        <w:rPr>
          <w:color w:val="000000"/>
        </w:rPr>
      </w:pPr>
      <w:r>
        <w:rPr>
          <w:color w:val="000000"/>
        </w:rPr>
        <w:t> </w:t>
      </w:r>
    </w:p>
    <w:p w14:paraId="646D86B0" w14:textId="2CB42E01" w:rsidR="00F92032" w:rsidRPr="00F92032" w:rsidRDefault="00F92032" w:rsidP="00F92032">
      <w:pPr>
        <w:spacing w:line="360" w:lineRule="auto"/>
        <w:rPr>
          <w:rFonts w:eastAsia="Times New Roman"/>
          <w:b/>
        </w:rPr>
      </w:pPr>
    </w:p>
    <w:sectPr w:rsidR="00F92032" w:rsidRPr="00F92032" w:rsidSect="00926530">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0CDCF" w14:textId="77777777" w:rsidR="0036302F" w:rsidRDefault="0036302F" w:rsidP="00EA3D18">
      <w:r>
        <w:separator/>
      </w:r>
    </w:p>
  </w:endnote>
  <w:endnote w:type="continuationSeparator" w:id="0">
    <w:p w14:paraId="3A18DC72" w14:textId="77777777" w:rsidR="0036302F" w:rsidRDefault="0036302F" w:rsidP="00EA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97956" w14:textId="77777777" w:rsidR="0089358D" w:rsidRDefault="0089358D" w:rsidP="00C80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F07E14" w14:textId="77777777" w:rsidR="0089358D" w:rsidRDefault="008935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1D03F" w14:textId="77777777" w:rsidR="0089358D" w:rsidRDefault="0089358D" w:rsidP="00C80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1CA3">
      <w:rPr>
        <w:rStyle w:val="PageNumber"/>
        <w:noProof/>
      </w:rPr>
      <w:t>2</w:t>
    </w:r>
    <w:r>
      <w:rPr>
        <w:rStyle w:val="PageNumber"/>
      </w:rPr>
      <w:fldChar w:fldCharType="end"/>
    </w:r>
  </w:p>
  <w:p w14:paraId="686EB14A" w14:textId="77777777" w:rsidR="0089358D" w:rsidRDefault="008935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2EDBA" w14:textId="77777777" w:rsidR="0036302F" w:rsidRDefault="0036302F" w:rsidP="00EA3D18">
      <w:r>
        <w:separator/>
      </w:r>
    </w:p>
  </w:footnote>
  <w:footnote w:type="continuationSeparator" w:id="0">
    <w:p w14:paraId="5B75E332" w14:textId="77777777" w:rsidR="0036302F" w:rsidRDefault="0036302F" w:rsidP="00EA3D18">
      <w:r>
        <w:continuationSeparator/>
      </w:r>
    </w:p>
  </w:footnote>
  <w:footnote w:id="1">
    <w:p w14:paraId="722AC309" w14:textId="274500D1" w:rsidR="002B6F1B" w:rsidRDefault="002B6F1B" w:rsidP="002B6F1B">
      <w:pPr>
        <w:pStyle w:val="FootnoteText"/>
        <w:spacing w:before="240"/>
      </w:pPr>
      <w:r>
        <w:rPr>
          <w:rStyle w:val="FootnoteReference"/>
        </w:rPr>
        <w:footnoteRef/>
      </w:r>
      <w:r>
        <w:t xml:space="preserve"> </w:t>
      </w:r>
      <w:r w:rsidRPr="002B6F1B">
        <w:t>Inquiry Concerning Deployment of Advanced Telecommunications Capability to All Americans in a Reasonable and Timely Fashion</w:t>
      </w:r>
      <w:r>
        <w:t xml:space="preserve"> (</w:t>
      </w:r>
      <w:r w:rsidRPr="002B6F1B">
        <w:t>GN Docket No. 17-199</w:t>
      </w:r>
      <w:r w:rsidR="0091322A">
        <w:t>)</w:t>
      </w:r>
      <w:r>
        <w:t xml:space="preserve">. </w:t>
      </w:r>
    </w:p>
  </w:footnote>
  <w:footnote w:id="2">
    <w:p w14:paraId="46F3B41F" w14:textId="5CE4388F" w:rsidR="00511749" w:rsidRDefault="00511749">
      <w:pPr>
        <w:pStyle w:val="FootnoteText"/>
      </w:pPr>
      <w:r>
        <w:rPr>
          <w:rStyle w:val="FootnoteReference"/>
        </w:rPr>
        <w:footnoteRef/>
      </w:r>
      <w:r>
        <w:t xml:space="preserve"> </w:t>
      </w:r>
      <w:r w:rsidRPr="00511749">
        <w:t>SETDA, The Broadband Imperative: Recommendations to Address K-12 Educati</w:t>
      </w:r>
      <w:r>
        <w:t xml:space="preserve">on Infrastructure Needs (2012). </w:t>
      </w:r>
    </w:p>
  </w:footnote>
  <w:footnote w:id="3">
    <w:p w14:paraId="6286E75A" w14:textId="5DABCCB8" w:rsidR="00511749" w:rsidRPr="00511749" w:rsidRDefault="00511749">
      <w:pPr>
        <w:pStyle w:val="FootnoteText"/>
      </w:pPr>
      <w:r>
        <w:rPr>
          <w:rStyle w:val="FootnoteReference"/>
        </w:rPr>
        <w:footnoteRef/>
      </w:r>
      <w:r>
        <w:t xml:space="preserve"> </w:t>
      </w:r>
      <w:r w:rsidRPr="00F94D97">
        <w:t>CoSN</w:t>
      </w:r>
      <w:r w:rsidR="00F94D97">
        <w:t>,</w:t>
      </w:r>
      <w:r w:rsidRPr="00511749">
        <w:rPr>
          <w:i/>
        </w:rPr>
        <w:t xml:space="preserve"> E-Rate and Broadband Survey 2013 Final Report</w:t>
      </w:r>
      <w:r>
        <w:rPr>
          <w:i/>
        </w:rPr>
        <w:t>,</w:t>
      </w:r>
      <w:r>
        <w:t xml:space="preserve"> p. 2. </w:t>
      </w:r>
    </w:p>
  </w:footnote>
  <w:footnote w:id="4">
    <w:p w14:paraId="6DA55CD3" w14:textId="1DCEFDB6" w:rsidR="00F94D97" w:rsidRDefault="00F94D97">
      <w:pPr>
        <w:pStyle w:val="FootnoteText"/>
      </w:pPr>
      <w:r>
        <w:rPr>
          <w:rStyle w:val="FootnoteReference"/>
        </w:rPr>
        <w:footnoteRef/>
      </w:r>
      <w:r>
        <w:t xml:space="preserve"> Education Superhighway, </w:t>
      </w:r>
      <w:r w:rsidRPr="00F94D97">
        <w:rPr>
          <w:i/>
        </w:rPr>
        <w:t>2017 State of the States, Fulfilling our Promise to America’s Students</w:t>
      </w:r>
      <w:r>
        <w:t>. p.5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26ED7"/>
    <w:multiLevelType w:val="hybridMultilevel"/>
    <w:tmpl w:val="C4C8A4A2"/>
    <w:lvl w:ilvl="0" w:tplc="CBCCD37A">
      <w:start w:val="1"/>
      <w:numFmt w:val="upperRoman"/>
      <w:lvlText w:val="%1."/>
      <w:lvlJc w:val="left"/>
      <w:pPr>
        <w:ind w:left="720" w:hanging="720"/>
      </w:pPr>
      <w:rPr>
        <w:rFonts w:hint="default"/>
        <w:b/>
      </w:rPr>
    </w:lvl>
    <w:lvl w:ilvl="1" w:tplc="46B88852">
      <w:start w:val="1"/>
      <w:numFmt w:val="decimal"/>
      <w:lvlText w:val="%2."/>
      <w:lvlJc w:val="left"/>
      <w:pPr>
        <w:ind w:left="1080" w:hanging="360"/>
      </w:pPr>
      <w:rPr>
        <w:rFonts w:ascii="Times New Roman" w:eastAsiaTheme="minorHAnsi" w:hAnsi="Times New Roman" w:cs="Times New Roman"/>
      </w:rPr>
    </w:lvl>
    <w:lvl w:ilvl="2" w:tplc="A3684EFE">
      <w:start w:val="2"/>
      <w:numFmt w:val="lowerRoman"/>
      <w:lvlText w:val="%3."/>
      <w:lvlJc w:val="left"/>
      <w:pPr>
        <w:ind w:left="2340" w:hanging="720"/>
      </w:pPr>
      <w:rPr>
        <w:rFonts w:hint="default"/>
      </w:rPr>
    </w:lvl>
    <w:lvl w:ilvl="3" w:tplc="244CE250">
      <w:start w:val="3"/>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C915380"/>
    <w:multiLevelType w:val="hybridMultilevel"/>
    <w:tmpl w:val="3C34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E4C83"/>
    <w:multiLevelType w:val="hybridMultilevel"/>
    <w:tmpl w:val="23328F16"/>
    <w:lvl w:ilvl="0" w:tplc="9A148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AD"/>
    <w:rsid w:val="00020EB9"/>
    <w:rsid w:val="000328CE"/>
    <w:rsid w:val="00053BEF"/>
    <w:rsid w:val="000551CE"/>
    <w:rsid w:val="000577CD"/>
    <w:rsid w:val="0006064F"/>
    <w:rsid w:val="000A1254"/>
    <w:rsid w:val="000B3084"/>
    <w:rsid w:val="000B4BB5"/>
    <w:rsid w:val="000F074C"/>
    <w:rsid w:val="0011589A"/>
    <w:rsid w:val="00115E2B"/>
    <w:rsid w:val="00145272"/>
    <w:rsid w:val="0018770E"/>
    <w:rsid w:val="001B2558"/>
    <w:rsid w:val="001B3227"/>
    <w:rsid w:val="001B3775"/>
    <w:rsid w:val="001B4F2B"/>
    <w:rsid w:val="001C3D86"/>
    <w:rsid w:val="001D5774"/>
    <w:rsid w:val="00226526"/>
    <w:rsid w:val="00243C33"/>
    <w:rsid w:val="00291381"/>
    <w:rsid w:val="002A6FF0"/>
    <w:rsid w:val="002B6F1B"/>
    <w:rsid w:val="002E5FA5"/>
    <w:rsid w:val="002E6F9D"/>
    <w:rsid w:val="00311632"/>
    <w:rsid w:val="00320126"/>
    <w:rsid w:val="00321797"/>
    <w:rsid w:val="003225B2"/>
    <w:rsid w:val="00322C6E"/>
    <w:rsid w:val="00332B4C"/>
    <w:rsid w:val="00337B19"/>
    <w:rsid w:val="0036302F"/>
    <w:rsid w:val="00373021"/>
    <w:rsid w:val="00375878"/>
    <w:rsid w:val="003A625D"/>
    <w:rsid w:val="003E391E"/>
    <w:rsid w:val="003E44DC"/>
    <w:rsid w:val="003E4A26"/>
    <w:rsid w:val="003F6620"/>
    <w:rsid w:val="00414330"/>
    <w:rsid w:val="004362F3"/>
    <w:rsid w:val="004379E9"/>
    <w:rsid w:val="00445A42"/>
    <w:rsid w:val="00451982"/>
    <w:rsid w:val="00456F18"/>
    <w:rsid w:val="00484100"/>
    <w:rsid w:val="00493D70"/>
    <w:rsid w:val="004A5DA8"/>
    <w:rsid w:val="004B7C6B"/>
    <w:rsid w:val="004C7D07"/>
    <w:rsid w:val="00510E8F"/>
    <w:rsid w:val="00511749"/>
    <w:rsid w:val="00524163"/>
    <w:rsid w:val="005258EE"/>
    <w:rsid w:val="0053206F"/>
    <w:rsid w:val="005467DD"/>
    <w:rsid w:val="0058013D"/>
    <w:rsid w:val="00593606"/>
    <w:rsid w:val="005942D1"/>
    <w:rsid w:val="00597EA0"/>
    <w:rsid w:val="005B6FAE"/>
    <w:rsid w:val="005D0406"/>
    <w:rsid w:val="005E0692"/>
    <w:rsid w:val="005E5929"/>
    <w:rsid w:val="00602D56"/>
    <w:rsid w:val="006216BB"/>
    <w:rsid w:val="00621FD5"/>
    <w:rsid w:val="0064356A"/>
    <w:rsid w:val="006A1E01"/>
    <w:rsid w:val="006B67B2"/>
    <w:rsid w:val="006C646B"/>
    <w:rsid w:val="006F1C27"/>
    <w:rsid w:val="0071442A"/>
    <w:rsid w:val="007225FB"/>
    <w:rsid w:val="00726DC1"/>
    <w:rsid w:val="00744193"/>
    <w:rsid w:val="00760129"/>
    <w:rsid w:val="00793739"/>
    <w:rsid w:val="007A58BF"/>
    <w:rsid w:val="007D5679"/>
    <w:rsid w:val="008505BD"/>
    <w:rsid w:val="0086442D"/>
    <w:rsid w:val="00864A85"/>
    <w:rsid w:val="00883195"/>
    <w:rsid w:val="0089358D"/>
    <w:rsid w:val="008B0ADC"/>
    <w:rsid w:val="008D1D75"/>
    <w:rsid w:val="008D7131"/>
    <w:rsid w:val="0091322A"/>
    <w:rsid w:val="0091409C"/>
    <w:rsid w:val="00924975"/>
    <w:rsid w:val="00926530"/>
    <w:rsid w:val="009454E7"/>
    <w:rsid w:val="00956671"/>
    <w:rsid w:val="00963FCD"/>
    <w:rsid w:val="009A0ED5"/>
    <w:rsid w:val="009A114A"/>
    <w:rsid w:val="009A66ED"/>
    <w:rsid w:val="009C0857"/>
    <w:rsid w:val="00A018A9"/>
    <w:rsid w:val="00A2239F"/>
    <w:rsid w:val="00A605A2"/>
    <w:rsid w:val="00A91614"/>
    <w:rsid w:val="00A9174B"/>
    <w:rsid w:val="00A94EBC"/>
    <w:rsid w:val="00A969B8"/>
    <w:rsid w:val="00AA28E5"/>
    <w:rsid w:val="00AA3639"/>
    <w:rsid w:val="00AA4A1D"/>
    <w:rsid w:val="00AD0C51"/>
    <w:rsid w:val="00AE0B2F"/>
    <w:rsid w:val="00AE1161"/>
    <w:rsid w:val="00AF210D"/>
    <w:rsid w:val="00B008CF"/>
    <w:rsid w:val="00B31A5B"/>
    <w:rsid w:val="00B563F8"/>
    <w:rsid w:val="00B62C3C"/>
    <w:rsid w:val="00B76D14"/>
    <w:rsid w:val="00B7785D"/>
    <w:rsid w:val="00B80E8A"/>
    <w:rsid w:val="00B811DB"/>
    <w:rsid w:val="00BA3A36"/>
    <w:rsid w:val="00BA3BC8"/>
    <w:rsid w:val="00BC4CDB"/>
    <w:rsid w:val="00BC71E0"/>
    <w:rsid w:val="00BE03DD"/>
    <w:rsid w:val="00BF3EBF"/>
    <w:rsid w:val="00C2007A"/>
    <w:rsid w:val="00C23AE2"/>
    <w:rsid w:val="00C51FAD"/>
    <w:rsid w:val="00C61080"/>
    <w:rsid w:val="00C802B0"/>
    <w:rsid w:val="00C82876"/>
    <w:rsid w:val="00D013F8"/>
    <w:rsid w:val="00D665B3"/>
    <w:rsid w:val="00D83520"/>
    <w:rsid w:val="00D83EF8"/>
    <w:rsid w:val="00D85EA7"/>
    <w:rsid w:val="00D9132B"/>
    <w:rsid w:val="00D91CA3"/>
    <w:rsid w:val="00D97366"/>
    <w:rsid w:val="00DA6632"/>
    <w:rsid w:val="00DB01BC"/>
    <w:rsid w:val="00DE36C6"/>
    <w:rsid w:val="00DF6BCF"/>
    <w:rsid w:val="00E06273"/>
    <w:rsid w:val="00E37F3A"/>
    <w:rsid w:val="00E53BF0"/>
    <w:rsid w:val="00E838DF"/>
    <w:rsid w:val="00E91E4E"/>
    <w:rsid w:val="00E93D04"/>
    <w:rsid w:val="00EA3D18"/>
    <w:rsid w:val="00EB168B"/>
    <w:rsid w:val="00EB362E"/>
    <w:rsid w:val="00ED2202"/>
    <w:rsid w:val="00EE4B88"/>
    <w:rsid w:val="00EF1654"/>
    <w:rsid w:val="00EF2232"/>
    <w:rsid w:val="00F1725D"/>
    <w:rsid w:val="00F55304"/>
    <w:rsid w:val="00F60E66"/>
    <w:rsid w:val="00F92032"/>
    <w:rsid w:val="00F94D97"/>
    <w:rsid w:val="00F9664A"/>
    <w:rsid w:val="00F96C1D"/>
    <w:rsid w:val="00FC13DA"/>
    <w:rsid w:val="00FE4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EB42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E391E"/>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39F"/>
    <w:pPr>
      <w:spacing w:after="200" w:line="276" w:lineRule="auto"/>
      <w:ind w:left="720"/>
      <w:contextualSpacing/>
    </w:pPr>
    <w:rPr>
      <w:rFonts w:asciiTheme="minorHAnsi" w:hAnsiTheme="minorHAnsi" w:cstheme="minorBidi"/>
      <w:sz w:val="22"/>
      <w:szCs w:val="22"/>
    </w:rPr>
  </w:style>
  <w:style w:type="paragraph" w:styleId="FootnoteText">
    <w:name w:val="footnote text"/>
    <w:aliases w:val="Footnote Text Char Char,Footnote Text Char5 Char Char,Footnote Text Char Char Char Char,Footnote Text Char4 Char Char1 Char Char,Footnote Text Char2 Char Char2 Char2 Char Char,Footnote Text Char5 Cha,Footnote Text Char2"/>
    <w:basedOn w:val="Normal"/>
    <w:link w:val="FootnoteTextChar"/>
    <w:unhideWhenUsed/>
    <w:rsid w:val="00EA3D18"/>
    <w:rPr>
      <w:rFonts w:asciiTheme="minorHAnsi" w:hAnsiTheme="minorHAnsi" w:cstheme="minorBidi"/>
      <w:sz w:val="20"/>
      <w:szCs w:val="20"/>
    </w:rPr>
  </w:style>
  <w:style w:type="character" w:customStyle="1" w:styleId="FootnoteTextChar">
    <w:name w:val="Footnote Text Char"/>
    <w:aliases w:val="Footnote Text Char Char Char,Footnote Text Char5 Char Char Char,Footnote Text Char Char Char Char Char,Footnote Text Char4 Char Char1 Char Char Char,Footnote Text Char2 Char Char2 Char2 Char Char Char,Footnote Text Char5 Cha Char"/>
    <w:basedOn w:val="DefaultParagraphFont"/>
    <w:link w:val="FootnoteText"/>
    <w:rsid w:val="00EA3D18"/>
    <w:rPr>
      <w:sz w:val="20"/>
      <w:szCs w:val="20"/>
    </w:rPr>
  </w:style>
  <w:style w:type="character" w:styleId="FootnoteReference">
    <w:name w:val="footnote reference"/>
    <w:aliases w:val="Appel note de bas de p,Style 12,(NECG) Footnote Reference,Style 124,o,fr,Style 3,Style 17,FR,Style 13,Style 6,Footnote Reference/,Style 7,Style 4,Footnote Reference1,Style 34,Style 9,Style 20,callout,-E Funotenzeichen"/>
    <w:basedOn w:val="DefaultParagraphFont"/>
    <w:unhideWhenUsed/>
    <w:rsid w:val="00EA3D18"/>
    <w:rPr>
      <w:vertAlign w:val="superscript"/>
    </w:rPr>
  </w:style>
  <w:style w:type="paragraph" w:customStyle="1" w:styleId="xmsonormal">
    <w:name w:val="x_msonormal"/>
    <w:basedOn w:val="Normal"/>
    <w:rsid w:val="002E6F9D"/>
    <w:pPr>
      <w:spacing w:before="100" w:beforeAutospacing="1" w:after="100" w:afterAutospacing="1"/>
    </w:pPr>
    <w:rPr>
      <w:rFonts w:ascii="Times" w:hAnsi="Times" w:cstheme="minorBidi"/>
      <w:sz w:val="20"/>
      <w:szCs w:val="20"/>
    </w:rPr>
  </w:style>
  <w:style w:type="paragraph" w:styleId="Footer">
    <w:name w:val="footer"/>
    <w:basedOn w:val="Normal"/>
    <w:link w:val="FooterChar"/>
    <w:uiPriority w:val="99"/>
    <w:unhideWhenUsed/>
    <w:rsid w:val="009454E7"/>
    <w:pPr>
      <w:tabs>
        <w:tab w:val="center" w:pos="4320"/>
        <w:tab w:val="right" w:pos="864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9454E7"/>
  </w:style>
  <w:style w:type="character" w:styleId="PageNumber">
    <w:name w:val="page number"/>
    <w:basedOn w:val="DefaultParagraphFont"/>
    <w:uiPriority w:val="99"/>
    <w:semiHidden/>
    <w:unhideWhenUsed/>
    <w:rsid w:val="009454E7"/>
  </w:style>
  <w:style w:type="character" w:styleId="Hyperlink">
    <w:name w:val="Hyperlink"/>
    <w:basedOn w:val="DefaultParagraphFont"/>
    <w:uiPriority w:val="99"/>
    <w:unhideWhenUsed/>
    <w:rsid w:val="00C61080"/>
    <w:rPr>
      <w:color w:val="0000FF" w:themeColor="hyperlink"/>
      <w:u w:val="single"/>
    </w:rPr>
  </w:style>
  <w:style w:type="character" w:styleId="Emphasis">
    <w:name w:val="Emphasis"/>
    <w:basedOn w:val="DefaultParagraphFont"/>
    <w:uiPriority w:val="20"/>
    <w:qFormat/>
    <w:rsid w:val="00DE36C6"/>
    <w:rPr>
      <w:i/>
      <w:iCs/>
    </w:rPr>
  </w:style>
  <w:style w:type="paragraph" w:styleId="NormalWeb">
    <w:name w:val="Normal (Web)"/>
    <w:basedOn w:val="Normal"/>
    <w:uiPriority w:val="99"/>
    <w:semiHidden/>
    <w:unhideWhenUsed/>
    <w:rsid w:val="00E838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346903">
      <w:bodyDiv w:val="1"/>
      <w:marLeft w:val="0"/>
      <w:marRight w:val="0"/>
      <w:marTop w:val="0"/>
      <w:marBottom w:val="0"/>
      <w:divBdr>
        <w:top w:val="none" w:sz="0" w:space="0" w:color="auto"/>
        <w:left w:val="none" w:sz="0" w:space="0" w:color="auto"/>
        <w:bottom w:val="none" w:sz="0" w:space="0" w:color="auto"/>
        <w:right w:val="none" w:sz="0" w:space="0" w:color="auto"/>
      </w:divBdr>
    </w:div>
    <w:div w:id="453869004">
      <w:bodyDiv w:val="1"/>
      <w:marLeft w:val="0"/>
      <w:marRight w:val="0"/>
      <w:marTop w:val="0"/>
      <w:marBottom w:val="0"/>
      <w:divBdr>
        <w:top w:val="none" w:sz="0" w:space="0" w:color="auto"/>
        <w:left w:val="none" w:sz="0" w:space="0" w:color="auto"/>
        <w:bottom w:val="none" w:sz="0" w:space="0" w:color="auto"/>
        <w:right w:val="none" w:sz="0" w:space="0" w:color="auto"/>
      </w:divBdr>
    </w:div>
    <w:div w:id="472990709">
      <w:bodyDiv w:val="1"/>
      <w:marLeft w:val="0"/>
      <w:marRight w:val="0"/>
      <w:marTop w:val="0"/>
      <w:marBottom w:val="0"/>
      <w:divBdr>
        <w:top w:val="none" w:sz="0" w:space="0" w:color="auto"/>
        <w:left w:val="none" w:sz="0" w:space="0" w:color="auto"/>
        <w:bottom w:val="none" w:sz="0" w:space="0" w:color="auto"/>
        <w:right w:val="none" w:sz="0" w:space="0" w:color="auto"/>
      </w:divBdr>
    </w:div>
    <w:div w:id="500776764">
      <w:bodyDiv w:val="1"/>
      <w:marLeft w:val="0"/>
      <w:marRight w:val="0"/>
      <w:marTop w:val="0"/>
      <w:marBottom w:val="0"/>
      <w:divBdr>
        <w:top w:val="none" w:sz="0" w:space="0" w:color="auto"/>
        <w:left w:val="none" w:sz="0" w:space="0" w:color="auto"/>
        <w:bottom w:val="none" w:sz="0" w:space="0" w:color="auto"/>
        <w:right w:val="none" w:sz="0" w:space="0" w:color="auto"/>
      </w:divBdr>
    </w:div>
    <w:div w:id="586110862">
      <w:bodyDiv w:val="1"/>
      <w:marLeft w:val="0"/>
      <w:marRight w:val="0"/>
      <w:marTop w:val="0"/>
      <w:marBottom w:val="0"/>
      <w:divBdr>
        <w:top w:val="none" w:sz="0" w:space="0" w:color="auto"/>
        <w:left w:val="none" w:sz="0" w:space="0" w:color="auto"/>
        <w:bottom w:val="none" w:sz="0" w:space="0" w:color="auto"/>
        <w:right w:val="none" w:sz="0" w:space="0" w:color="auto"/>
      </w:divBdr>
    </w:div>
    <w:div w:id="586885919">
      <w:bodyDiv w:val="1"/>
      <w:marLeft w:val="0"/>
      <w:marRight w:val="0"/>
      <w:marTop w:val="0"/>
      <w:marBottom w:val="0"/>
      <w:divBdr>
        <w:top w:val="none" w:sz="0" w:space="0" w:color="auto"/>
        <w:left w:val="none" w:sz="0" w:space="0" w:color="auto"/>
        <w:bottom w:val="none" w:sz="0" w:space="0" w:color="auto"/>
        <w:right w:val="none" w:sz="0" w:space="0" w:color="auto"/>
      </w:divBdr>
    </w:div>
    <w:div w:id="622926245">
      <w:bodyDiv w:val="1"/>
      <w:marLeft w:val="0"/>
      <w:marRight w:val="0"/>
      <w:marTop w:val="0"/>
      <w:marBottom w:val="0"/>
      <w:divBdr>
        <w:top w:val="none" w:sz="0" w:space="0" w:color="auto"/>
        <w:left w:val="none" w:sz="0" w:space="0" w:color="auto"/>
        <w:bottom w:val="none" w:sz="0" w:space="0" w:color="auto"/>
        <w:right w:val="none" w:sz="0" w:space="0" w:color="auto"/>
      </w:divBdr>
    </w:div>
    <w:div w:id="706025909">
      <w:bodyDiv w:val="1"/>
      <w:marLeft w:val="0"/>
      <w:marRight w:val="0"/>
      <w:marTop w:val="0"/>
      <w:marBottom w:val="0"/>
      <w:divBdr>
        <w:top w:val="none" w:sz="0" w:space="0" w:color="auto"/>
        <w:left w:val="none" w:sz="0" w:space="0" w:color="auto"/>
        <w:bottom w:val="none" w:sz="0" w:space="0" w:color="auto"/>
        <w:right w:val="none" w:sz="0" w:space="0" w:color="auto"/>
      </w:divBdr>
    </w:div>
    <w:div w:id="814182014">
      <w:bodyDiv w:val="1"/>
      <w:marLeft w:val="0"/>
      <w:marRight w:val="0"/>
      <w:marTop w:val="0"/>
      <w:marBottom w:val="0"/>
      <w:divBdr>
        <w:top w:val="none" w:sz="0" w:space="0" w:color="auto"/>
        <w:left w:val="none" w:sz="0" w:space="0" w:color="auto"/>
        <w:bottom w:val="none" w:sz="0" w:space="0" w:color="auto"/>
        <w:right w:val="none" w:sz="0" w:space="0" w:color="auto"/>
      </w:divBdr>
    </w:div>
    <w:div w:id="885142479">
      <w:bodyDiv w:val="1"/>
      <w:marLeft w:val="0"/>
      <w:marRight w:val="0"/>
      <w:marTop w:val="0"/>
      <w:marBottom w:val="0"/>
      <w:divBdr>
        <w:top w:val="none" w:sz="0" w:space="0" w:color="auto"/>
        <w:left w:val="none" w:sz="0" w:space="0" w:color="auto"/>
        <w:bottom w:val="none" w:sz="0" w:space="0" w:color="auto"/>
        <w:right w:val="none" w:sz="0" w:space="0" w:color="auto"/>
      </w:divBdr>
    </w:div>
    <w:div w:id="963539675">
      <w:bodyDiv w:val="1"/>
      <w:marLeft w:val="0"/>
      <w:marRight w:val="0"/>
      <w:marTop w:val="0"/>
      <w:marBottom w:val="0"/>
      <w:divBdr>
        <w:top w:val="none" w:sz="0" w:space="0" w:color="auto"/>
        <w:left w:val="none" w:sz="0" w:space="0" w:color="auto"/>
        <w:bottom w:val="none" w:sz="0" w:space="0" w:color="auto"/>
        <w:right w:val="none" w:sz="0" w:space="0" w:color="auto"/>
      </w:divBdr>
    </w:div>
    <w:div w:id="1010569018">
      <w:bodyDiv w:val="1"/>
      <w:marLeft w:val="0"/>
      <w:marRight w:val="0"/>
      <w:marTop w:val="0"/>
      <w:marBottom w:val="0"/>
      <w:divBdr>
        <w:top w:val="none" w:sz="0" w:space="0" w:color="auto"/>
        <w:left w:val="none" w:sz="0" w:space="0" w:color="auto"/>
        <w:bottom w:val="none" w:sz="0" w:space="0" w:color="auto"/>
        <w:right w:val="none" w:sz="0" w:space="0" w:color="auto"/>
      </w:divBdr>
    </w:div>
    <w:div w:id="1056971710">
      <w:bodyDiv w:val="1"/>
      <w:marLeft w:val="0"/>
      <w:marRight w:val="0"/>
      <w:marTop w:val="0"/>
      <w:marBottom w:val="0"/>
      <w:divBdr>
        <w:top w:val="none" w:sz="0" w:space="0" w:color="auto"/>
        <w:left w:val="none" w:sz="0" w:space="0" w:color="auto"/>
        <w:bottom w:val="none" w:sz="0" w:space="0" w:color="auto"/>
        <w:right w:val="none" w:sz="0" w:space="0" w:color="auto"/>
      </w:divBdr>
    </w:div>
    <w:div w:id="1078140095">
      <w:bodyDiv w:val="1"/>
      <w:marLeft w:val="0"/>
      <w:marRight w:val="0"/>
      <w:marTop w:val="0"/>
      <w:marBottom w:val="0"/>
      <w:divBdr>
        <w:top w:val="none" w:sz="0" w:space="0" w:color="auto"/>
        <w:left w:val="none" w:sz="0" w:space="0" w:color="auto"/>
        <w:bottom w:val="none" w:sz="0" w:space="0" w:color="auto"/>
        <w:right w:val="none" w:sz="0" w:space="0" w:color="auto"/>
      </w:divBdr>
    </w:div>
    <w:div w:id="1170025358">
      <w:bodyDiv w:val="1"/>
      <w:marLeft w:val="0"/>
      <w:marRight w:val="0"/>
      <w:marTop w:val="0"/>
      <w:marBottom w:val="0"/>
      <w:divBdr>
        <w:top w:val="none" w:sz="0" w:space="0" w:color="auto"/>
        <w:left w:val="none" w:sz="0" w:space="0" w:color="auto"/>
        <w:bottom w:val="none" w:sz="0" w:space="0" w:color="auto"/>
        <w:right w:val="none" w:sz="0" w:space="0" w:color="auto"/>
      </w:divBdr>
    </w:div>
    <w:div w:id="1256550244">
      <w:bodyDiv w:val="1"/>
      <w:marLeft w:val="0"/>
      <w:marRight w:val="0"/>
      <w:marTop w:val="0"/>
      <w:marBottom w:val="0"/>
      <w:divBdr>
        <w:top w:val="none" w:sz="0" w:space="0" w:color="auto"/>
        <w:left w:val="none" w:sz="0" w:space="0" w:color="auto"/>
        <w:bottom w:val="none" w:sz="0" w:space="0" w:color="auto"/>
        <w:right w:val="none" w:sz="0" w:space="0" w:color="auto"/>
      </w:divBdr>
    </w:div>
    <w:div w:id="1471971075">
      <w:bodyDiv w:val="1"/>
      <w:marLeft w:val="0"/>
      <w:marRight w:val="0"/>
      <w:marTop w:val="0"/>
      <w:marBottom w:val="0"/>
      <w:divBdr>
        <w:top w:val="none" w:sz="0" w:space="0" w:color="auto"/>
        <w:left w:val="none" w:sz="0" w:space="0" w:color="auto"/>
        <w:bottom w:val="none" w:sz="0" w:space="0" w:color="auto"/>
        <w:right w:val="none" w:sz="0" w:space="0" w:color="auto"/>
      </w:divBdr>
    </w:div>
    <w:div w:id="1544826794">
      <w:bodyDiv w:val="1"/>
      <w:marLeft w:val="0"/>
      <w:marRight w:val="0"/>
      <w:marTop w:val="0"/>
      <w:marBottom w:val="0"/>
      <w:divBdr>
        <w:top w:val="none" w:sz="0" w:space="0" w:color="auto"/>
        <w:left w:val="none" w:sz="0" w:space="0" w:color="auto"/>
        <w:bottom w:val="none" w:sz="0" w:space="0" w:color="auto"/>
        <w:right w:val="none" w:sz="0" w:space="0" w:color="auto"/>
      </w:divBdr>
      <w:divsChild>
        <w:div w:id="579797247">
          <w:marLeft w:val="0"/>
          <w:marRight w:val="0"/>
          <w:marTop w:val="0"/>
          <w:marBottom w:val="0"/>
          <w:divBdr>
            <w:top w:val="none" w:sz="0" w:space="0" w:color="auto"/>
            <w:left w:val="none" w:sz="0" w:space="0" w:color="auto"/>
            <w:bottom w:val="none" w:sz="0" w:space="0" w:color="auto"/>
            <w:right w:val="none" w:sz="0" w:space="0" w:color="auto"/>
          </w:divBdr>
        </w:div>
        <w:div w:id="791286070">
          <w:marLeft w:val="0"/>
          <w:marRight w:val="0"/>
          <w:marTop w:val="0"/>
          <w:marBottom w:val="0"/>
          <w:divBdr>
            <w:top w:val="none" w:sz="0" w:space="0" w:color="auto"/>
            <w:left w:val="none" w:sz="0" w:space="0" w:color="auto"/>
            <w:bottom w:val="none" w:sz="0" w:space="0" w:color="auto"/>
            <w:right w:val="none" w:sz="0" w:space="0" w:color="auto"/>
          </w:divBdr>
        </w:div>
        <w:div w:id="1208646521">
          <w:marLeft w:val="0"/>
          <w:marRight w:val="0"/>
          <w:marTop w:val="0"/>
          <w:marBottom w:val="0"/>
          <w:divBdr>
            <w:top w:val="none" w:sz="0" w:space="0" w:color="auto"/>
            <w:left w:val="none" w:sz="0" w:space="0" w:color="auto"/>
            <w:bottom w:val="none" w:sz="0" w:space="0" w:color="auto"/>
            <w:right w:val="none" w:sz="0" w:space="0" w:color="auto"/>
          </w:divBdr>
        </w:div>
        <w:div w:id="1918829686">
          <w:marLeft w:val="0"/>
          <w:marRight w:val="0"/>
          <w:marTop w:val="0"/>
          <w:marBottom w:val="0"/>
          <w:divBdr>
            <w:top w:val="none" w:sz="0" w:space="0" w:color="auto"/>
            <w:left w:val="none" w:sz="0" w:space="0" w:color="auto"/>
            <w:bottom w:val="none" w:sz="0" w:space="0" w:color="auto"/>
            <w:right w:val="none" w:sz="0" w:space="0" w:color="auto"/>
          </w:divBdr>
        </w:div>
        <w:div w:id="608705180">
          <w:marLeft w:val="0"/>
          <w:marRight w:val="0"/>
          <w:marTop w:val="0"/>
          <w:marBottom w:val="0"/>
          <w:divBdr>
            <w:top w:val="none" w:sz="0" w:space="0" w:color="auto"/>
            <w:left w:val="none" w:sz="0" w:space="0" w:color="auto"/>
            <w:bottom w:val="none" w:sz="0" w:space="0" w:color="auto"/>
            <w:right w:val="none" w:sz="0" w:space="0" w:color="auto"/>
          </w:divBdr>
        </w:div>
        <w:div w:id="1723214666">
          <w:marLeft w:val="0"/>
          <w:marRight w:val="0"/>
          <w:marTop w:val="0"/>
          <w:marBottom w:val="0"/>
          <w:divBdr>
            <w:top w:val="none" w:sz="0" w:space="0" w:color="auto"/>
            <w:left w:val="none" w:sz="0" w:space="0" w:color="auto"/>
            <w:bottom w:val="none" w:sz="0" w:space="0" w:color="auto"/>
            <w:right w:val="none" w:sz="0" w:space="0" w:color="auto"/>
          </w:divBdr>
        </w:div>
        <w:div w:id="1241645959">
          <w:marLeft w:val="0"/>
          <w:marRight w:val="0"/>
          <w:marTop w:val="0"/>
          <w:marBottom w:val="0"/>
          <w:divBdr>
            <w:top w:val="none" w:sz="0" w:space="0" w:color="auto"/>
            <w:left w:val="none" w:sz="0" w:space="0" w:color="auto"/>
            <w:bottom w:val="none" w:sz="0" w:space="0" w:color="auto"/>
            <w:right w:val="none" w:sz="0" w:space="0" w:color="auto"/>
          </w:divBdr>
        </w:div>
        <w:div w:id="1639991623">
          <w:marLeft w:val="0"/>
          <w:marRight w:val="0"/>
          <w:marTop w:val="0"/>
          <w:marBottom w:val="0"/>
          <w:divBdr>
            <w:top w:val="none" w:sz="0" w:space="0" w:color="auto"/>
            <w:left w:val="none" w:sz="0" w:space="0" w:color="auto"/>
            <w:bottom w:val="none" w:sz="0" w:space="0" w:color="auto"/>
            <w:right w:val="none" w:sz="0" w:space="0" w:color="auto"/>
          </w:divBdr>
        </w:div>
        <w:div w:id="1265110855">
          <w:marLeft w:val="0"/>
          <w:marRight w:val="0"/>
          <w:marTop w:val="0"/>
          <w:marBottom w:val="0"/>
          <w:divBdr>
            <w:top w:val="none" w:sz="0" w:space="0" w:color="auto"/>
            <w:left w:val="none" w:sz="0" w:space="0" w:color="auto"/>
            <w:bottom w:val="none" w:sz="0" w:space="0" w:color="auto"/>
            <w:right w:val="none" w:sz="0" w:space="0" w:color="auto"/>
          </w:divBdr>
        </w:div>
        <w:div w:id="624654416">
          <w:marLeft w:val="0"/>
          <w:marRight w:val="0"/>
          <w:marTop w:val="0"/>
          <w:marBottom w:val="0"/>
          <w:divBdr>
            <w:top w:val="none" w:sz="0" w:space="0" w:color="auto"/>
            <w:left w:val="none" w:sz="0" w:space="0" w:color="auto"/>
            <w:bottom w:val="none" w:sz="0" w:space="0" w:color="auto"/>
            <w:right w:val="none" w:sz="0" w:space="0" w:color="auto"/>
          </w:divBdr>
        </w:div>
        <w:div w:id="1234926168">
          <w:marLeft w:val="0"/>
          <w:marRight w:val="0"/>
          <w:marTop w:val="0"/>
          <w:marBottom w:val="0"/>
          <w:divBdr>
            <w:top w:val="none" w:sz="0" w:space="0" w:color="auto"/>
            <w:left w:val="none" w:sz="0" w:space="0" w:color="auto"/>
            <w:bottom w:val="none" w:sz="0" w:space="0" w:color="auto"/>
            <w:right w:val="none" w:sz="0" w:space="0" w:color="auto"/>
          </w:divBdr>
        </w:div>
        <w:div w:id="1020158466">
          <w:marLeft w:val="0"/>
          <w:marRight w:val="0"/>
          <w:marTop w:val="0"/>
          <w:marBottom w:val="0"/>
          <w:divBdr>
            <w:top w:val="none" w:sz="0" w:space="0" w:color="auto"/>
            <w:left w:val="none" w:sz="0" w:space="0" w:color="auto"/>
            <w:bottom w:val="none" w:sz="0" w:space="0" w:color="auto"/>
            <w:right w:val="none" w:sz="0" w:space="0" w:color="auto"/>
          </w:divBdr>
        </w:div>
        <w:div w:id="383334830">
          <w:marLeft w:val="0"/>
          <w:marRight w:val="0"/>
          <w:marTop w:val="0"/>
          <w:marBottom w:val="0"/>
          <w:divBdr>
            <w:top w:val="none" w:sz="0" w:space="0" w:color="auto"/>
            <w:left w:val="none" w:sz="0" w:space="0" w:color="auto"/>
            <w:bottom w:val="none" w:sz="0" w:space="0" w:color="auto"/>
            <w:right w:val="none" w:sz="0" w:space="0" w:color="auto"/>
          </w:divBdr>
        </w:div>
        <w:div w:id="1323243864">
          <w:marLeft w:val="0"/>
          <w:marRight w:val="0"/>
          <w:marTop w:val="0"/>
          <w:marBottom w:val="0"/>
          <w:divBdr>
            <w:top w:val="none" w:sz="0" w:space="0" w:color="auto"/>
            <w:left w:val="none" w:sz="0" w:space="0" w:color="auto"/>
            <w:bottom w:val="none" w:sz="0" w:space="0" w:color="auto"/>
            <w:right w:val="none" w:sz="0" w:space="0" w:color="auto"/>
          </w:divBdr>
        </w:div>
        <w:div w:id="1241718203">
          <w:marLeft w:val="0"/>
          <w:marRight w:val="0"/>
          <w:marTop w:val="0"/>
          <w:marBottom w:val="0"/>
          <w:divBdr>
            <w:top w:val="none" w:sz="0" w:space="0" w:color="auto"/>
            <w:left w:val="none" w:sz="0" w:space="0" w:color="auto"/>
            <w:bottom w:val="none" w:sz="0" w:space="0" w:color="auto"/>
            <w:right w:val="none" w:sz="0" w:space="0" w:color="auto"/>
          </w:divBdr>
        </w:div>
        <w:div w:id="346828384">
          <w:marLeft w:val="0"/>
          <w:marRight w:val="0"/>
          <w:marTop w:val="0"/>
          <w:marBottom w:val="0"/>
          <w:divBdr>
            <w:top w:val="none" w:sz="0" w:space="0" w:color="auto"/>
            <w:left w:val="none" w:sz="0" w:space="0" w:color="auto"/>
            <w:bottom w:val="none" w:sz="0" w:space="0" w:color="auto"/>
            <w:right w:val="none" w:sz="0" w:space="0" w:color="auto"/>
          </w:divBdr>
        </w:div>
        <w:div w:id="627009739">
          <w:marLeft w:val="0"/>
          <w:marRight w:val="0"/>
          <w:marTop w:val="0"/>
          <w:marBottom w:val="0"/>
          <w:divBdr>
            <w:top w:val="none" w:sz="0" w:space="0" w:color="auto"/>
            <w:left w:val="none" w:sz="0" w:space="0" w:color="auto"/>
            <w:bottom w:val="none" w:sz="0" w:space="0" w:color="auto"/>
            <w:right w:val="none" w:sz="0" w:space="0" w:color="auto"/>
          </w:divBdr>
        </w:div>
      </w:divsChild>
    </w:div>
    <w:div w:id="185279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f"/><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4F210-0DF2-B044-A4C4-0746DB59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4</Pages>
  <Words>1164</Words>
  <Characters>6635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Bernstein</dc:creator>
  <cp:lastModifiedBy>Reg Leichty</cp:lastModifiedBy>
  <cp:revision>67</cp:revision>
  <dcterms:created xsi:type="dcterms:W3CDTF">2017-10-10T13:38:00Z</dcterms:created>
  <dcterms:modified xsi:type="dcterms:W3CDTF">2017-10-15T20:02:00Z</dcterms:modified>
</cp:coreProperties>
</file>