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60D" w:rsidRDefault="00BD7E93" w:rsidP="006A1902">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00444D95">
        <w:rPr>
          <w:rFonts w:ascii="Times New Roman" w:eastAsia="Calibri" w:hAnsi="Times New Roman" w:cs="Times New Roman"/>
          <w:sz w:val="24"/>
          <w:szCs w:val="24"/>
        </w:rPr>
        <w:t>CONFIDENTIAL NOT FOR PUBLIC INSPECTION</w:t>
      </w:r>
    </w:p>
    <w:p w:rsidR="006A1902" w:rsidRPr="00D47296" w:rsidRDefault="00DB7C5A" w:rsidP="006A1902">
      <w:pPr>
        <w:autoSpaceDE w:val="0"/>
        <w:autoSpaceDN w:val="0"/>
        <w:adjustRightInd w:val="0"/>
        <w:spacing w:after="0" w:line="240" w:lineRule="auto"/>
        <w:rPr>
          <w:rFonts w:ascii="Times New Roman" w:eastAsia="Calibri" w:hAnsi="Times New Roman" w:cs="Times New Roman"/>
          <w:sz w:val="24"/>
          <w:szCs w:val="24"/>
        </w:rPr>
      </w:pPr>
      <w:bookmarkStart w:id="0" w:name="_GoBack"/>
      <w:bookmarkEnd w:id="0"/>
      <w:r>
        <w:rPr>
          <w:rFonts w:ascii="Times New Roman" w:eastAsia="Calibri" w:hAnsi="Times New Roman" w:cs="Times New Roman"/>
          <w:sz w:val="24"/>
          <w:szCs w:val="24"/>
        </w:rPr>
        <w:t>October 16</w:t>
      </w:r>
      <w:r w:rsidR="006D79CB" w:rsidRPr="00D47296">
        <w:rPr>
          <w:rFonts w:ascii="Times New Roman" w:eastAsia="Calibri" w:hAnsi="Times New Roman" w:cs="Times New Roman"/>
          <w:sz w:val="24"/>
          <w:szCs w:val="24"/>
        </w:rPr>
        <w:t>,</w:t>
      </w:r>
      <w:r w:rsidR="004508BB" w:rsidRPr="00D47296">
        <w:rPr>
          <w:rFonts w:ascii="Times New Roman" w:eastAsia="Calibri" w:hAnsi="Times New Roman" w:cs="Times New Roman"/>
          <w:sz w:val="24"/>
          <w:szCs w:val="24"/>
        </w:rPr>
        <w:t xml:space="preserve"> 2017</w:t>
      </w:r>
    </w:p>
    <w:p w:rsidR="00BD7E93" w:rsidRPr="003C6104" w:rsidRDefault="00BD7E93" w:rsidP="006A1902">
      <w:pPr>
        <w:autoSpaceDE w:val="0"/>
        <w:autoSpaceDN w:val="0"/>
        <w:adjustRightInd w:val="0"/>
        <w:spacing w:after="0" w:line="240" w:lineRule="auto"/>
        <w:rPr>
          <w:rFonts w:ascii="Times New Roman" w:eastAsia="Calibri" w:hAnsi="Times New Roman" w:cs="Times New Roman"/>
        </w:rPr>
      </w:pPr>
    </w:p>
    <w:p w:rsidR="00D47296" w:rsidRPr="00D47296" w:rsidRDefault="00DB7C5A" w:rsidP="00D47296">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VIA ELECTRONIC FILING</w:t>
      </w:r>
    </w:p>
    <w:p w:rsidR="00D47296" w:rsidRP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p>
    <w:p w:rsidR="00D47296" w:rsidRP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r w:rsidRPr="00D47296">
        <w:rPr>
          <w:rFonts w:ascii="Times New Roman" w:eastAsia="Calibri" w:hAnsi="Times New Roman" w:cs="Times New Roman"/>
          <w:sz w:val="24"/>
          <w:szCs w:val="24"/>
        </w:rPr>
        <w:t>Marlene H. Dortch, Secretary</w:t>
      </w:r>
    </w:p>
    <w:p w:rsidR="00D47296" w:rsidRP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r w:rsidRPr="00D47296">
        <w:rPr>
          <w:rFonts w:ascii="Times New Roman" w:eastAsia="Calibri" w:hAnsi="Times New Roman" w:cs="Times New Roman"/>
          <w:sz w:val="24"/>
          <w:szCs w:val="24"/>
        </w:rPr>
        <w:t>Federal Communications Commission</w:t>
      </w:r>
    </w:p>
    <w:p w:rsidR="00D47296" w:rsidRP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r w:rsidRPr="00D47296">
        <w:rPr>
          <w:rFonts w:ascii="Times New Roman" w:eastAsia="Calibri" w:hAnsi="Times New Roman" w:cs="Times New Roman"/>
          <w:sz w:val="24"/>
          <w:szCs w:val="24"/>
        </w:rPr>
        <w:t>445 12th Street SW</w:t>
      </w:r>
    </w:p>
    <w:p w:rsidR="00D47296" w:rsidRP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r w:rsidRPr="00D47296">
        <w:rPr>
          <w:rFonts w:ascii="Times New Roman" w:eastAsia="Calibri" w:hAnsi="Times New Roman" w:cs="Times New Roman"/>
          <w:sz w:val="24"/>
          <w:szCs w:val="24"/>
        </w:rPr>
        <w:t>Washington, D.C. 20554</w:t>
      </w:r>
    </w:p>
    <w:p w:rsidR="00D47296" w:rsidRPr="00D47296" w:rsidRDefault="00D47296" w:rsidP="00D47296">
      <w:pPr>
        <w:autoSpaceDE w:val="0"/>
        <w:autoSpaceDN w:val="0"/>
        <w:adjustRightInd w:val="0"/>
        <w:spacing w:after="0" w:line="240" w:lineRule="auto"/>
        <w:rPr>
          <w:rFonts w:ascii="Times New Roman" w:eastAsia="Calibri" w:hAnsi="Times New Roman" w:cs="Times New Roman"/>
          <w:b/>
          <w:sz w:val="24"/>
          <w:szCs w:val="24"/>
        </w:rPr>
      </w:pPr>
    </w:p>
    <w:p w:rsidR="00D47296" w:rsidRPr="00D47296" w:rsidRDefault="00D47296" w:rsidP="00DB7C5A">
      <w:pPr>
        <w:autoSpaceDE w:val="0"/>
        <w:autoSpaceDN w:val="0"/>
        <w:adjustRightInd w:val="0"/>
        <w:spacing w:after="0" w:line="240" w:lineRule="auto"/>
        <w:ind w:left="720"/>
        <w:rPr>
          <w:rFonts w:ascii="Times New Roman" w:eastAsia="Calibri" w:hAnsi="Times New Roman" w:cs="Times New Roman"/>
          <w:iCs/>
          <w:sz w:val="24"/>
          <w:szCs w:val="24"/>
        </w:rPr>
      </w:pPr>
      <w:r w:rsidRPr="00D47296">
        <w:rPr>
          <w:rFonts w:ascii="Times New Roman" w:eastAsia="Calibri" w:hAnsi="Times New Roman" w:cs="Times New Roman"/>
          <w:b/>
          <w:sz w:val="24"/>
          <w:szCs w:val="24"/>
        </w:rPr>
        <w:t>RE:</w:t>
      </w:r>
      <w:r w:rsidR="00DB7C5A" w:rsidRPr="00DB7C5A">
        <w:rPr>
          <w:rFonts w:ascii="Times New Roman" w:eastAsia="Times New Roman" w:hAnsi="Times New Roman" w:cs="Times New Roman"/>
          <w:b/>
          <w:i/>
          <w:kern w:val="24"/>
          <w:sz w:val="24"/>
          <w:szCs w:val="24"/>
        </w:rPr>
        <w:t xml:space="preserve"> </w:t>
      </w:r>
      <w:r w:rsidR="00DB7C5A">
        <w:rPr>
          <w:rFonts w:ascii="Times New Roman" w:eastAsia="Times New Roman" w:hAnsi="Times New Roman" w:cs="Times New Roman"/>
          <w:b/>
          <w:i/>
          <w:kern w:val="24"/>
          <w:sz w:val="24"/>
          <w:szCs w:val="24"/>
        </w:rPr>
        <w:t xml:space="preserve"> </w:t>
      </w:r>
      <w:r w:rsidR="00DB7C5A" w:rsidRPr="00DB7C5A">
        <w:rPr>
          <w:rFonts w:ascii="Times New Roman" w:eastAsia="Calibri" w:hAnsi="Times New Roman" w:cs="Times New Roman"/>
          <w:b/>
          <w:i/>
          <w:sz w:val="24"/>
          <w:szCs w:val="24"/>
        </w:rPr>
        <w:t>Structures and Practices of the Video Relay Service Program</w:t>
      </w:r>
      <w:r w:rsidR="00DB7C5A" w:rsidRPr="00DB7C5A">
        <w:rPr>
          <w:rFonts w:ascii="Times New Roman" w:eastAsia="Calibri" w:hAnsi="Times New Roman" w:cs="Times New Roman"/>
          <w:b/>
          <w:sz w:val="24"/>
          <w:szCs w:val="24"/>
        </w:rPr>
        <w:t xml:space="preserve">, CG Docket No. 10-51; </w:t>
      </w:r>
      <w:r w:rsidR="00DB7C5A" w:rsidRPr="00DB7C5A">
        <w:rPr>
          <w:rFonts w:ascii="Times New Roman" w:eastAsia="Calibri" w:hAnsi="Times New Roman" w:cs="Times New Roman"/>
          <w:b/>
          <w:i/>
          <w:sz w:val="24"/>
          <w:szCs w:val="24"/>
        </w:rPr>
        <w:t>Telecommunications Relay Services, and Speech-to-Speech Services for Individuals with Hearing and Speech Disabilities</w:t>
      </w:r>
      <w:r w:rsidR="00DB7C5A" w:rsidRPr="00DB7C5A">
        <w:rPr>
          <w:rFonts w:ascii="Times New Roman" w:eastAsia="Calibri" w:hAnsi="Times New Roman" w:cs="Times New Roman"/>
          <w:b/>
          <w:sz w:val="24"/>
          <w:szCs w:val="24"/>
        </w:rPr>
        <w:t>, CG Docket No. 03-123</w:t>
      </w:r>
      <w:r w:rsidRPr="00D47296">
        <w:rPr>
          <w:rFonts w:ascii="Times New Roman" w:eastAsia="Calibri" w:hAnsi="Times New Roman" w:cs="Times New Roman"/>
          <w:b/>
          <w:sz w:val="24"/>
          <w:szCs w:val="24"/>
        </w:rPr>
        <w:tab/>
      </w:r>
    </w:p>
    <w:p w:rsidR="00D47296" w:rsidRPr="00D47296" w:rsidRDefault="00D47296" w:rsidP="00D47296">
      <w:pPr>
        <w:autoSpaceDE w:val="0"/>
        <w:autoSpaceDN w:val="0"/>
        <w:adjustRightInd w:val="0"/>
        <w:spacing w:after="0" w:line="240" w:lineRule="auto"/>
        <w:rPr>
          <w:rFonts w:ascii="Times New Roman" w:eastAsia="Calibri" w:hAnsi="Times New Roman" w:cs="Times New Roman"/>
          <w:b/>
          <w:sz w:val="24"/>
          <w:szCs w:val="24"/>
        </w:rPr>
      </w:pPr>
    </w:p>
    <w:p w:rsidR="00D47296" w:rsidRP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r w:rsidRPr="00D47296">
        <w:rPr>
          <w:rFonts w:ascii="Times New Roman" w:eastAsia="Calibri" w:hAnsi="Times New Roman" w:cs="Times New Roman"/>
          <w:sz w:val="24"/>
          <w:szCs w:val="24"/>
        </w:rPr>
        <w:t>Dear Ms. Dortch:</w:t>
      </w:r>
    </w:p>
    <w:p w:rsid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r w:rsidRPr="00D47296">
        <w:rPr>
          <w:rFonts w:ascii="Times New Roman" w:eastAsia="Calibri" w:hAnsi="Times New Roman" w:cs="Times New Roman"/>
          <w:sz w:val="24"/>
          <w:szCs w:val="24"/>
        </w:rPr>
        <w:tab/>
      </w:r>
    </w:p>
    <w:p w:rsidR="00D47296" w:rsidRP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r w:rsidRPr="00D47296">
        <w:rPr>
          <w:rFonts w:ascii="Times New Roman" w:eastAsia="Calibri" w:hAnsi="Times New Roman" w:cs="Times New Roman"/>
          <w:sz w:val="24"/>
          <w:szCs w:val="24"/>
        </w:rPr>
        <w:tab/>
        <w:t xml:space="preserve">A redacted </w:t>
      </w:r>
      <w:r>
        <w:rPr>
          <w:rFonts w:ascii="Times New Roman" w:eastAsia="Calibri" w:hAnsi="Times New Roman" w:cs="Times New Roman"/>
          <w:sz w:val="24"/>
          <w:szCs w:val="24"/>
        </w:rPr>
        <w:t xml:space="preserve">version </w:t>
      </w:r>
      <w:r w:rsidRPr="00D47296">
        <w:rPr>
          <w:rFonts w:ascii="Times New Roman" w:eastAsia="Calibri" w:hAnsi="Times New Roman" w:cs="Times New Roman"/>
          <w:sz w:val="24"/>
          <w:szCs w:val="24"/>
        </w:rPr>
        <w:t>has been electronically filed in the Commission’s docket.  An unredacted</w:t>
      </w:r>
      <w:r>
        <w:rPr>
          <w:rFonts w:ascii="Times New Roman" w:eastAsia="Calibri" w:hAnsi="Times New Roman" w:cs="Times New Roman"/>
          <w:sz w:val="24"/>
          <w:szCs w:val="24"/>
        </w:rPr>
        <w:t xml:space="preserve"> </w:t>
      </w:r>
      <w:r w:rsidRPr="00D47296">
        <w:rPr>
          <w:rFonts w:ascii="Times New Roman" w:eastAsia="Calibri" w:hAnsi="Times New Roman" w:cs="Times New Roman"/>
          <w:sz w:val="24"/>
          <w:szCs w:val="24"/>
        </w:rPr>
        <w:t>confidential version has been electronically sent to Eliot Greenwald, Deputy Chief of FCC’s Disability Rights Office.</w:t>
      </w:r>
    </w:p>
    <w:p w:rsid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r w:rsidRPr="00D47296">
        <w:rPr>
          <w:rFonts w:ascii="Times New Roman" w:eastAsia="Calibri" w:hAnsi="Times New Roman" w:cs="Times New Roman"/>
          <w:sz w:val="24"/>
          <w:szCs w:val="24"/>
        </w:rPr>
        <w:tab/>
      </w:r>
    </w:p>
    <w:p w:rsidR="00D47296" w:rsidRDefault="00D47296" w:rsidP="00D47296">
      <w:pPr>
        <w:autoSpaceDE w:val="0"/>
        <w:autoSpaceDN w:val="0"/>
        <w:adjustRightInd w:val="0"/>
        <w:spacing w:after="0" w:line="240" w:lineRule="auto"/>
        <w:ind w:firstLine="720"/>
        <w:rPr>
          <w:rFonts w:ascii="Times New Roman" w:eastAsia="Calibri" w:hAnsi="Times New Roman" w:cs="Times New Roman"/>
          <w:sz w:val="24"/>
          <w:szCs w:val="24"/>
        </w:rPr>
      </w:pPr>
      <w:r w:rsidRPr="00D47296">
        <w:rPr>
          <w:rFonts w:ascii="Times New Roman" w:eastAsia="Calibri" w:hAnsi="Times New Roman" w:cs="Times New Roman"/>
          <w:sz w:val="24"/>
          <w:szCs w:val="24"/>
        </w:rPr>
        <w:t xml:space="preserve">Pursuant to 47 C.F.R. § 0.459, </w:t>
      </w:r>
      <w:r w:rsidR="000B380A" w:rsidRPr="000B380A">
        <w:rPr>
          <w:rFonts w:ascii="Times New Roman" w:eastAsia="Calibri" w:hAnsi="Times New Roman" w:cs="Times New Roman"/>
          <w:sz w:val="24"/>
          <w:szCs w:val="24"/>
        </w:rPr>
        <w:t xml:space="preserve">ZVRS Holding Company, parent company of CSDVRS, LLC d/b/a </w:t>
      </w:r>
      <w:proofErr w:type="gramStart"/>
      <w:r w:rsidR="000B380A" w:rsidRPr="000B380A">
        <w:rPr>
          <w:rFonts w:ascii="Times New Roman" w:eastAsia="Calibri" w:hAnsi="Times New Roman" w:cs="Times New Roman"/>
          <w:sz w:val="24"/>
          <w:szCs w:val="24"/>
        </w:rPr>
        <w:t>ZVRS  (</w:t>
      </w:r>
      <w:proofErr w:type="gramEnd"/>
      <w:r w:rsidR="000B380A" w:rsidRPr="000B380A">
        <w:rPr>
          <w:rFonts w:ascii="Times New Roman" w:eastAsia="Calibri" w:hAnsi="Times New Roman" w:cs="Times New Roman"/>
          <w:sz w:val="24"/>
          <w:szCs w:val="24"/>
        </w:rPr>
        <w:t xml:space="preserve">“ZVRS”) and Purple Communications, Inc. (“Purple”) (collectively, the “Companies”), </w:t>
      </w:r>
      <w:r w:rsidRPr="00D47296">
        <w:rPr>
          <w:rFonts w:ascii="Times New Roman" w:eastAsia="Calibri" w:hAnsi="Times New Roman" w:cs="Times New Roman"/>
          <w:sz w:val="24"/>
          <w:szCs w:val="24"/>
        </w:rPr>
        <w:t xml:space="preserve">requests confidential treatment for the company-specific, highly sensitive and proprietary commercial information in complaint log summary and that the information be withheld from any public inspection.  In addition, the confidential information constitutes highly sensitive commercial information that falls within Exemption 4 of the Freedom of Information Act ("FOIA"). </w:t>
      </w:r>
    </w:p>
    <w:p w:rsidR="00D47296" w:rsidRPr="00D47296" w:rsidRDefault="00D47296" w:rsidP="00D47296">
      <w:pPr>
        <w:autoSpaceDE w:val="0"/>
        <w:autoSpaceDN w:val="0"/>
        <w:adjustRightInd w:val="0"/>
        <w:spacing w:after="0" w:line="240" w:lineRule="auto"/>
        <w:ind w:firstLine="720"/>
        <w:rPr>
          <w:rFonts w:ascii="Times New Roman" w:eastAsia="Calibri" w:hAnsi="Times New Roman" w:cs="Times New Roman"/>
          <w:sz w:val="24"/>
          <w:szCs w:val="24"/>
        </w:rPr>
      </w:pPr>
    </w:p>
    <w:p w:rsidR="00D47296" w:rsidRP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r w:rsidRPr="00D47296">
        <w:rPr>
          <w:rFonts w:ascii="Times New Roman" w:eastAsia="Calibri" w:hAnsi="Times New Roman" w:cs="Times New Roman"/>
          <w:sz w:val="24"/>
          <w:szCs w:val="24"/>
        </w:rPr>
        <w:tab/>
        <w:t>In support of this request and pursuant to Section 0.459(b</w:t>
      </w:r>
      <w:r w:rsidR="00797082">
        <w:rPr>
          <w:rFonts w:ascii="Times New Roman" w:eastAsia="Calibri" w:hAnsi="Times New Roman" w:cs="Times New Roman"/>
          <w:sz w:val="24"/>
          <w:szCs w:val="24"/>
        </w:rPr>
        <w:t>) of the Commission's rules, the Companies state</w:t>
      </w:r>
      <w:r w:rsidRPr="00D47296">
        <w:rPr>
          <w:rFonts w:ascii="Times New Roman" w:eastAsia="Calibri" w:hAnsi="Times New Roman" w:cs="Times New Roman"/>
          <w:sz w:val="24"/>
          <w:szCs w:val="24"/>
        </w:rPr>
        <w:t xml:space="preserve"> as follows:</w:t>
      </w:r>
    </w:p>
    <w:p w:rsidR="00D47296" w:rsidRDefault="00D47296" w:rsidP="00D47296">
      <w:pPr>
        <w:autoSpaceDE w:val="0"/>
        <w:autoSpaceDN w:val="0"/>
        <w:adjustRightInd w:val="0"/>
        <w:spacing w:after="0" w:line="240" w:lineRule="auto"/>
        <w:rPr>
          <w:rFonts w:ascii="Times New Roman" w:eastAsia="Calibri" w:hAnsi="Times New Roman" w:cs="Times New Roman"/>
          <w:b/>
          <w:iCs/>
          <w:sz w:val="24"/>
          <w:szCs w:val="24"/>
        </w:rPr>
      </w:pPr>
    </w:p>
    <w:p w:rsidR="00D47296" w:rsidRPr="00D47296" w:rsidRDefault="00D47296" w:rsidP="00D47296">
      <w:pPr>
        <w:autoSpaceDE w:val="0"/>
        <w:autoSpaceDN w:val="0"/>
        <w:adjustRightInd w:val="0"/>
        <w:spacing w:after="0" w:line="240" w:lineRule="auto"/>
        <w:rPr>
          <w:rFonts w:ascii="Times New Roman" w:eastAsia="Calibri" w:hAnsi="Times New Roman" w:cs="Times New Roman"/>
          <w:b/>
          <w:sz w:val="24"/>
          <w:szCs w:val="24"/>
        </w:rPr>
      </w:pPr>
      <w:r w:rsidRPr="00D47296">
        <w:rPr>
          <w:rFonts w:ascii="Times New Roman" w:eastAsia="Calibri" w:hAnsi="Times New Roman" w:cs="Times New Roman"/>
          <w:b/>
          <w:iCs/>
          <w:sz w:val="24"/>
          <w:szCs w:val="24"/>
        </w:rPr>
        <w:t>1. Identification of the specific information for which confidential treatment is sought</w:t>
      </w:r>
      <w:r w:rsidRPr="00D47296">
        <w:rPr>
          <w:rFonts w:ascii="Times New Roman" w:eastAsia="Calibri" w:hAnsi="Times New Roman" w:cs="Times New Roman"/>
          <w:b/>
          <w:sz w:val="24"/>
          <w:szCs w:val="24"/>
        </w:rPr>
        <w:t xml:space="preserve">. </w:t>
      </w:r>
    </w:p>
    <w:p w:rsidR="00D47296" w:rsidRPr="00D47296" w:rsidRDefault="00797082" w:rsidP="00D47296">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The Companies request</w:t>
      </w:r>
      <w:r w:rsidR="00D47296" w:rsidRPr="00D47296">
        <w:rPr>
          <w:rFonts w:ascii="Times New Roman" w:eastAsia="Calibri" w:hAnsi="Times New Roman" w:cs="Times New Roman"/>
          <w:sz w:val="24"/>
          <w:szCs w:val="24"/>
        </w:rPr>
        <w:t xml:space="preserve"> confidential treatment with respect to the confidential information redacted from the version filed electronically with the Commission.</w:t>
      </w:r>
    </w:p>
    <w:p w:rsidR="00D47296" w:rsidRDefault="00D47296" w:rsidP="00D47296">
      <w:pPr>
        <w:autoSpaceDE w:val="0"/>
        <w:autoSpaceDN w:val="0"/>
        <w:adjustRightInd w:val="0"/>
        <w:spacing w:after="0" w:line="240" w:lineRule="auto"/>
        <w:rPr>
          <w:rFonts w:ascii="Times New Roman" w:eastAsia="Calibri" w:hAnsi="Times New Roman" w:cs="Times New Roman"/>
          <w:b/>
          <w:iCs/>
          <w:sz w:val="24"/>
          <w:szCs w:val="24"/>
        </w:rPr>
      </w:pPr>
    </w:p>
    <w:p w:rsidR="00D47296" w:rsidRPr="00D47296" w:rsidRDefault="00D47296" w:rsidP="00D47296">
      <w:pPr>
        <w:autoSpaceDE w:val="0"/>
        <w:autoSpaceDN w:val="0"/>
        <w:adjustRightInd w:val="0"/>
        <w:spacing w:after="0" w:line="240" w:lineRule="auto"/>
        <w:rPr>
          <w:rFonts w:ascii="Times New Roman" w:eastAsia="Calibri" w:hAnsi="Times New Roman" w:cs="Times New Roman"/>
          <w:b/>
          <w:iCs/>
          <w:sz w:val="24"/>
          <w:szCs w:val="24"/>
        </w:rPr>
      </w:pPr>
      <w:r w:rsidRPr="00D47296">
        <w:rPr>
          <w:rFonts w:ascii="Times New Roman" w:eastAsia="Calibri" w:hAnsi="Times New Roman" w:cs="Times New Roman"/>
          <w:b/>
          <w:iCs/>
          <w:sz w:val="24"/>
          <w:szCs w:val="24"/>
        </w:rPr>
        <w:t xml:space="preserve">2. Identification of the circumstance giving rise to the submission. </w:t>
      </w:r>
    </w:p>
    <w:p w:rsidR="00D47296" w:rsidRDefault="00797082" w:rsidP="00D47296">
      <w:pPr>
        <w:autoSpaceDE w:val="0"/>
        <w:autoSpaceDN w:val="0"/>
        <w:adjustRightInd w:val="0"/>
        <w:spacing w:after="0" w:line="240" w:lineRule="auto"/>
        <w:rPr>
          <w:rFonts w:ascii="Times New Roman" w:eastAsia="Calibri" w:hAnsi="Times New Roman" w:cs="Times New Roman"/>
          <w:b/>
          <w:iCs/>
          <w:sz w:val="24"/>
          <w:szCs w:val="24"/>
        </w:rPr>
      </w:pPr>
      <w:r>
        <w:rPr>
          <w:rFonts w:ascii="Times New Roman" w:eastAsia="Calibri" w:hAnsi="Times New Roman" w:cs="Times New Roman"/>
          <w:sz w:val="24"/>
          <w:szCs w:val="24"/>
        </w:rPr>
        <w:t>The Companies are filing the</w:t>
      </w:r>
      <w:r w:rsidR="00D47296" w:rsidRPr="00D47296">
        <w:rPr>
          <w:rFonts w:ascii="Times New Roman" w:eastAsia="Calibri" w:hAnsi="Times New Roman" w:cs="Times New Roman"/>
          <w:sz w:val="24"/>
          <w:szCs w:val="24"/>
        </w:rPr>
        <w:t xml:space="preserve"> </w:t>
      </w:r>
      <w:r w:rsidR="00DB7C5A">
        <w:rPr>
          <w:rFonts w:ascii="Times New Roman" w:eastAsia="Calibri" w:hAnsi="Times New Roman" w:cs="Times New Roman"/>
          <w:sz w:val="24"/>
          <w:szCs w:val="24"/>
        </w:rPr>
        <w:t xml:space="preserve">letter with respect to </w:t>
      </w:r>
      <w:r w:rsidR="00DB7C5A" w:rsidRPr="00DB7C5A">
        <w:rPr>
          <w:rFonts w:ascii="Times New Roman" w:eastAsia="Calibri" w:hAnsi="Times New Roman" w:cs="Times New Roman"/>
          <w:sz w:val="24"/>
          <w:szCs w:val="24"/>
        </w:rPr>
        <w:t>regulatory treatment of public videophones raised in the Further Notice of Proposed Rulemaking of the Commission’s March 23, 2017 Report and Order.</w:t>
      </w:r>
      <w:r w:rsidR="00DB7C5A" w:rsidRPr="00DB7C5A">
        <w:rPr>
          <w:rFonts w:ascii="Times New Roman" w:eastAsia="Calibri" w:hAnsi="Times New Roman" w:cs="Times New Roman"/>
          <w:sz w:val="24"/>
          <w:szCs w:val="24"/>
          <w:vertAlign w:val="superscript"/>
        </w:rPr>
        <w:footnoteReference w:id="1"/>
      </w:r>
      <w:r w:rsidR="00DB7C5A" w:rsidRPr="00DB7C5A">
        <w:rPr>
          <w:rFonts w:ascii="Times New Roman" w:eastAsia="Calibri" w:hAnsi="Times New Roman" w:cs="Times New Roman"/>
          <w:sz w:val="24"/>
          <w:szCs w:val="24"/>
        </w:rPr>
        <w:t xml:space="preserve">  </w:t>
      </w:r>
    </w:p>
    <w:p w:rsidR="00D47296" w:rsidRPr="00D47296" w:rsidRDefault="00D47296" w:rsidP="00D47296">
      <w:pPr>
        <w:autoSpaceDE w:val="0"/>
        <w:autoSpaceDN w:val="0"/>
        <w:adjustRightInd w:val="0"/>
        <w:spacing w:after="0" w:line="240" w:lineRule="auto"/>
        <w:rPr>
          <w:rFonts w:ascii="Times New Roman" w:eastAsia="Calibri" w:hAnsi="Times New Roman" w:cs="Times New Roman"/>
          <w:b/>
          <w:iCs/>
          <w:sz w:val="24"/>
          <w:szCs w:val="24"/>
        </w:rPr>
      </w:pPr>
      <w:r w:rsidRPr="00D47296">
        <w:rPr>
          <w:rFonts w:ascii="Times New Roman" w:eastAsia="Calibri" w:hAnsi="Times New Roman" w:cs="Times New Roman"/>
          <w:b/>
          <w:iCs/>
          <w:sz w:val="24"/>
          <w:szCs w:val="24"/>
        </w:rPr>
        <w:lastRenderedPageBreak/>
        <w:t xml:space="preserve">3. Explanation of the degree to which the information is commercial or financial or contains a trade secret or is privileged. </w:t>
      </w:r>
    </w:p>
    <w:p w:rsidR="00D47296" w:rsidRP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r w:rsidRPr="00D47296">
        <w:rPr>
          <w:rFonts w:ascii="Times New Roman" w:eastAsia="Calibri" w:hAnsi="Times New Roman" w:cs="Times New Roman"/>
          <w:sz w:val="24"/>
          <w:szCs w:val="24"/>
        </w:rPr>
        <w:t>The confidential inf</w:t>
      </w:r>
      <w:r w:rsidR="00797082">
        <w:rPr>
          <w:rFonts w:ascii="Times New Roman" w:eastAsia="Calibri" w:hAnsi="Times New Roman" w:cs="Times New Roman"/>
          <w:sz w:val="24"/>
          <w:szCs w:val="24"/>
        </w:rPr>
        <w:t xml:space="preserve">ormation in the Companies ex </w:t>
      </w:r>
      <w:proofErr w:type="spellStart"/>
      <w:r w:rsidR="00797082">
        <w:rPr>
          <w:rFonts w:ascii="Times New Roman" w:eastAsia="Calibri" w:hAnsi="Times New Roman" w:cs="Times New Roman"/>
          <w:sz w:val="24"/>
          <w:szCs w:val="24"/>
        </w:rPr>
        <w:t>parte</w:t>
      </w:r>
      <w:proofErr w:type="spellEnd"/>
      <w:r w:rsidR="00797082">
        <w:rPr>
          <w:rFonts w:ascii="Times New Roman" w:eastAsia="Calibri" w:hAnsi="Times New Roman" w:cs="Times New Roman"/>
          <w:sz w:val="24"/>
          <w:szCs w:val="24"/>
        </w:rPr>
        <w:t xml:space="preserve"> letter</w:t>
      </w:r>
      <w:r w:rsidRPr="00D47296">
        <w:rPr>
          <w:rFonts w:ascii="Times New Roman" w:eastAsia="Calibri" w:hAnsi="Times New Roman" w:cs="Times New Roman"/>
          <w:sz w:val="24"/>
          <w:szCs w:val="24"/>
        </w:rPr>
        <w:t xml:space="preserve"> is highly sensitive commercial information specific to its operations.  This information is therefore safeguarded from competitors and is not made available to the public.</w:t>
      </w:r>
      <w:r w:rsidRPr="00D47296">
        <w:rPr>
          <w:rFonts w:ascii="Times New Roman" w:eastAsia="Calibri" w:hAnsi="Times New Roman" w:cs="Times New Roman"/>
          <w:sz w:val="24"/>
          <w:szCs w:val="24"/>
        </w:rPr>
        <w:tab/>
      </w:r>
    </w:p>
    <w:p w:rsidR="00DB7C5A" w:rsidRDefault="00DB7C5A" w:rsidP="00D47296">
      <w:pPr>
        <w:autoSpaceDE w:val="0"/>
        <w:autoSpaceDN w:val="0"/>
        <w:adjustRightInd w:val="0"/>
        <w:spacing w:after="0" w:line="240" w:lineRule="auto"/>
        <w:rPr>
          <w:rFonts w:ascii="Times New Roman" w:eastAsia="Calibri" w:hAnsi="Times New Roman" w:cs="Times New Roman"/>
          <w:b/>
          <w:iCs/>
          <w:sz w:val="24"/>
          <w:szCs w:val="24"/>
        </w:rPr>
      </w:pPr>
    </w:p>
    <w:p w:rsidR="00D47296" w:rsidRPr="00D47296" w:rsidRDefault="00D47296" w:rsidP="00D47296">
      <w:pPr>
        <w:autoSpaceDE w:val="0"/>
        <w:autoSpaceDN w:val="0"/>
        <w:adjustRightInd w:val="0"/>
        <w:spacing w:after="0" w:line="240" w:lineRule="auto"/>
        <w:rPr>
          <w:rFonts w:ascii="Times New Roman" w:eastAsia="Calibri" w:hAnsi="Times New Roman" w:cs="Times New Roman"/>
          <w:b/>
          <w:iCs/>
          <w:sz w:val="24"/>
          <w:szCs w:val="24"/>
        </w:rPr>
      </w:pPr>
      <w:r w:rsidRPr="00D47296">
        <w:rPr>
          <w:rFonts w:ascii="Times New Roman" w:eastAsia="Calibri" w:hAnsi="Times New Roman" w:cs="Times New Roman"/>
          <w:b/>
          <w:iCs/>
          <w:sz w:val="24"/>
          <w:szCs w:val="24"/>
        </w:rPr>
        <w:t xml:space="preserve">4. Explanation of the degree to which the information concerns a service that is subject to competition. </w:t>
      </w:r>
    </w:p>
    <w:p w:rsidR="00D47296" w:rsidRP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r w:rsidRPr="00D47296">
        <w:rPr>
          <w:rFonts w:ascii="Times New Roman" w:eastAsia="Calibri" w:hAnsi="Times New Roman" w:cs="Times New Roman"/>
          <w:sz w:val="24"/>
          <w:szCs w:val="24"/>
        </w:rPr>
        <w:t>The confidential information involves VRS, a form of telecommunications relay service, which is a highly competitive service.</w:t>
      </w:r>
    </w:p>
    <w:p w:rsidR="00D47296" w:rsidRDefault="00D47296" w:rsidP="00D47296">
      <w:pPr>
        <w:autoSpaceDE w:val="0"/>
        <w:autoSpaceDN w:val="0"/>
        <w:adjustRightInd w:val="0"/>
        <w:spacing w:after="0" w:line="240" w:lineRule="auto"/>
        <w:rPr>
          <w:rFonts w:ascii="Times New Roman" w:eastAsia="Calibri" w:hAnsi="Times New Roman" w:cs="Times New Roman"/>
          <w:b/>
          <w:iCs/>
          <w:sz w:val="24"/>
          <w:szCs w:val="24"/>
        </w:rPr>
      </w:pPr>
    </w:p>
    <w:p w:rsidR="00D47296" w:rsidRPr="00D47296" w:rsidRDefault="00D47296" w:rsidP="00D47296">
      <w:pPr>
        <w:autoSpaceDE w:val="0"/>
        <w:autoSpaceDN w:val="0"/>
        <w:adjustRightInd w:val="0"/>
        <w:spacing w:after="0" w:line="240" w:lineRule="auto"/>
        <w:rPr>
          <w:rFonts w:ascii="Times New Roman" w:eastAsia="Calibri" w:hAnsi="Times New Roman" w:cs="Times New Roman"/>
          <w:i/>
          <w:iCs/>
          <w:sz w:val="24"/>
          <w:szCs w:val="24"/>
        </w:rPr>
      </w:pPr>
      <w:r w:rsidRPr="00D47296">
        <w:rPr>
          <w:rFonts w:ascii="Times New Roman" w:eastAsia="Calibri" w:hAnsi="Times New Roman" w:cs="Times New Roman"/>
          <w:b/>
          <w:iCs/>
          <w:sz w:val="24"/>
          <w:szCs w:val="24"/>
        </w:rPr>
        <w:t>5. Explanation of how disclosure of the information could result in substantial competitive harm.</w:t>
      </w:r>
      <w:r w:rsidRPr="00D47296">
        <w:rPr>
          <w:rFonts w:ascii="Times New Roman" w:eastAsia="Calibri" w:hAnsi="Times New Roman" w:cs="Times New Roman"/>
          <w:i/>
          <w:iCs/>
          <w:sz w:val="24"/>
          <w:szCs w:val="24"/>
        </w:rPr>
        <w:t xml:space="preserve"> </w:t>
      </w:r>
    </w:p>
    <w:p w:rsidR="00D47296" w:rsidRP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r w:rsidRPr="00D47296">
        <w:rPr>
          <w:rFonts w:ascii="Times New Roman" w:eastAsia="Calibri" w:hAnsi="Times New Roman" w:cs="Times New Roman"/>
          <w:sz w:val="24"/>
          <w:szCs w:val="24"/>
        </w:rPr>
        <w:t>Disclosure of the redacted information could cause subs</w:t>
      </w:r>
      <w:r w:rsidR="00797082">
        <w:rPr>
          <w:rFonts w:ascii="Times New Roman" w:eastAsia="Calibri" w:hAnsi="Times New Roman" w:cs="Times New Roman"/>
          <w:sz w:val="24"/>
          <w:szCs w:val="24"/>
        </w:rPr>
        <w:t xml:space="preserve">tantial competitive harm to the Companies, </w:t>
      </w:r>
      <w:r w:rsidRPr="00D47296">
        <w:rPr>
          <w:rFonts w:ascii="Times New Roman" w:eastAsia="Calibri" w:hAnsi="Times New Roman" w:cs="Times New Roman"/>
          <w:sz w:val="24"/>
          <w:szCs w:val="24"/>
        </w:rPr>
        <w:t>because other competing VRS providers would have access to the company’s service information, and providers could use such inf</w:t>
      </w:r>
      <w:r w:rsidR="00797082">
        <w:rPr>
          <w:rFonts w:ascii="Times New Roman" w:eastAsia="Calibri" w:hAnsi="Times New Roman" w:cs="Times New Roman"/>
          <w:sz w:val="24"/>
          <w:szCs w:val="24"/>
        </w:rPr>
        <w:t>ormation to compete against the Companies and undermine their</w:t>
      </w:r>
      <w:r w:rsidRPr="00D47296">
        <w:rPr>
          <w:rFonts w:ascii="Times New Roman" w:eastAsia="Calibri" w:hAnsi="Times New Roman" w:cs="Times New Roman"/>
          <w:sz w:val="24"/>
          <w:szCs w:val="24"/>
        </w:rPr>
        <w:t xml:space="preserve"> position in the VRS marketplace.</w:t>
      </w:r>
    </w:p>
    <w:p w:rsidR="00D47296" w:rsidRDefault="00D47296" w:rsidP="00D47296">
      <w:pPr>
        <w:autoSpaceDE w:val="0"/>
        <w:autoSpaceDN w:val="0"/>
        <w:adjustRightInd w:val="0"/>
        <w:spacing w:after="0" w:line="240" w:lineRule="auto"/>
        <w:rPr>
          <w:rFonts w:ascii="Times New Roman" w:eastAsia="Calibri" w:hAnsi="Times New Roman" w:cs="Times New Roman"/>
          <w:b/>
          <w:iCs/>
          <w:sz w:val="24"/>
          <w:szCs w:val="24"/>
        </w:rPr>
      </w:pPr>
    </w:p>
    <w:p w:rsidR="00D47296" w:rsidRPr="00D47296" w:rsidRDefault="00D47296" w:rsidP="00D47296">
      <w:pPr>
        <w:autoSpaceDE w:val="0"/>
        <w:autoSpaceDN w:val="0"/>
        <w:adjustRightInd w:val="0"/>
        <w:spacing w:after="0" w:line="240" w:lineRule="auto"/>
        <w:rPr>
          <w:rFonts w:ascii="Times New Roman" w:eastAsia="Calibri" w:hAnsi="Times New Roman" w:cs="Times New Roman"/>
          <w:b/>
          <w:iCs/>
          <w:sz w:val="24"/>
          <w:szCs w:val="24"/>
        </w:rPr>
      </w:pPr>
      <w:r w:rsidRPr="00D47296">
        <w:rPr>
          <w:rFonts w:ascii="Times New Roman" w:eastAsia="Calibri" w:hAnsi="Times New Roman" w:cs="Times New Roman"/>
          <w:b/>
          <w:iCs/>
          <w:sz w:val="24"/>
          <w:szCs w:val="24"/>
        </w:rPr>
        <w:t xml:space="preserve">6. Identification of any measures taken to prevent unauthorized disclosure. </w:t>
      </w:r>
    </w:p>
    <w:p w:rsidR="00D47296" w:rsidRPr="00D47296" w:rsidRDefault="00797082" w:rsidP="00D47296">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The Companies</w:t>
      </w:r>
      <w:r w:rsidR="00D47296" w:rsidRPr="00D47296">
        <w:rPr>
          <w:rFonts w:ascii="Times New Roman" w:eastAsia="Calibri" w:hAnsi="Times New Roman" w:cs="Times New Roman"/>
          <w:sz w:val="24"/>
          <w:szCs w:val="24"/>
        </w:rPr>
        <w:t xml:space="preserve"> routinely the redacted information as highly confidential and exercises significant care to ensure that such information is not disclosed to its competitors or the public.</w:t>
      </w:r>
    </w:p>
    <w:p w:rsidR="00D47296" w:rsidRDefault="00D47296" w:rsidP="00D47296">
      <w:pPr>
        <w:autoSpaceDE w:val="0"/>
        <w:autoSpaceDN w:val="0"/>
        <w:adjustRightInd w:val="0"/>
        <w:spacing w:after="0" w:line="240" w:lineRule="auto"/>
        <w:rPr>
          <w:rFonts w:ascii="Times New Roman" w:eastAsia="Calibri" w:hAnsi="Times New Roman" w:cs="Times New Roman"/>
          <w:b/>
          <w:iCs/>
          <w:sz w:val="24"/>
          <w:szCs w:val="24"/>
        </w:rPr>
      </w:pPr>
    </w:p>
    <w:p w:rsidR="00D47296" w:rsidRPr="00D47296" w:rsidRDefault="00D47296" w:rsidP="00D47296">
      <w:pPr>
        <w:autoSpaceDE w:val="0"/>
        <w:autoSpaceDN w:val="0"/>
        <w:adjustRightInd w:val="0"/>
        <w:spacing w:after="0" w:line="240" w:lineRule="auto"/>
        <w:rPr>
          <w:rFonts w:ascii="Times New Roman" w:eastAsia="Calibri" w:hAnsi="Times New Roman" w:cs="Times New Roman"/>
          <w:b/>
          <w:iCs/>
          <w:sz w:val="24"/>
          <w:szCs w:val="24"/>
        </w:rPr>
      </w:pPr>
      <w:r w:rsidRPr="00D47296">
        <w:rPr>
          <w:rFonts w:ascii="Times New Roman" w:eastAsia="Calibri" w:hAnsi="Times New Roman" w:cs="Times New Roman"/>
          <w:b/>
          <w:iCs/>
          <w:sz w:val="24"/>
          <w:szCs w:val="24"/>
        </w:rPr>
        <w:t xml:space="preserve">7. Identification of whether the information is available to the public and the extent of any previous disclosure of the information to third parties. </w:t>
      </w:r>
    </w:p>
    <w:p w:rsidR="00D47296" w:rsidRPr="00D47296" w:rsidRDefault="00797082" w:rsidP="00D47296">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The Companies do</w:t>
      </w:r>
      <w:r w:rsidR="00D47296" w:rsidRPr="00D47296">
        <w:rPr>
          <w:rFonts w:ascii="Times New Roman" w:eastAsia="Calibri" w:hAnsi="Times New Roman" w:cs="Times New Roman"/>
          <w:sz w:val="24"/>
          <w:szCs w:val="24"/>
        </w:rPr>
        <w:t xml:space="preserve"> not make the redacted information available to the public, and this information has not been previously disclosed to third parties.</w:t>
      </w:r>
    </w:p>
    <w:p w:rsidR="00D47296" w:rsidRDefault="00D47296" w:rsidP="00D47296">
      <w:pPr>
        <w:autoSpaceDE w:val="0"/>
        <w:autoSpaceDN w:val="0"/>
        <w:adjustRightInd w:val="0"/>
        <w:spacing w:after="0" w:line="240" w:lineRule="auto"/>
        <w:rPr>
          <w:rFonts w:ascii="Times New Roman" w:eastAsia="Calibri" w:hAnsi="Times New Roman" w:cs="Times New Roman"/>
          <w:b/>
          <w:iCs/>
          <w:sz w:val="24"/>
          <w:szCs w:val="24"/>
        </w:rPr>
      </w:pPr>
    </w:p>
    <w:p w:rsidR="00D47296" w:rsidRPr="00D47296" w:rsidRDefault="00D47296" w:rsidP="00D47296">
      <w:pPr>
        <w:autoSpaceDE w:val="0"/>
        <w:autoSpaceDN w:val="0"/>
        <w:adjustRightInd w:val="0"/>
        <w:spacing w:after="0" w:line="240" w:lineRule="auto"/>
        <w:rPr>
          <w:rFonts w:ascii="Times New Roman" w:eastAsia="Calibri" w:hAnsi="Times New Roman" w:cs="Times New Roman"/>
          <w:b/>
          <w:iCs/>
          <w:sz w:val="24"/>
          <w:szCs w:val="24"/>
        </w:rPr>
      </w:pPr>
      <w:r w:rsidRPr="00D47296">
        <w:rPr>
          <w:rFonts w:ascii="Times New Roman" w:eastAsia="Calibri" w:hAnsi="Times New Roman" w:cs="Times New Roman"/>
          <w:b/>
          <w:iCs/>
          <w:sz w:val="24"/>
          <w:szCs w:val="24"/>
        </w:rPr>
        <w:t xml:space="preserve">8. Justification of the period during which the submitting party asserts that the material should not be available for public disclosure. </w:t>
      </w:r>
    </w:p>
    <w:p w:rsidR="00D47296" w:rsidRPr="00D47296" w:rsidRDefault="00797082" w:rsidP="00D47296">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The Companies request </w:t>
      </w:r>
      <w:r w:rsidR="00D47296" w:rsidRPr="00D47296">
        <w:rPr>
          <w:rFonts w:ascii="Times New Roman" w:eastAsia="Calibri" w:hAnsi="Times New Roman" w:cs="Times New Roman"/>
          <w:sz w:val="24"/>
          <w:szCs w:val="24"/>
        </w:rPr>
        <w:t xml:space="preserve">that the redacted information be treated as being confidential on an indefinite basis as it cannot identify a certain date at which this information could be disclosed without </w:t>
      </w:r>
      <w:r>
        <w:rPr>
          <w:rFonts w:ascii="Times New Roman" w:eastAsia="Calibri" w:hAnsi="Times New Roman" w:cs="Times New Roman"/>
          <w:sz w:val="24"/>
          <w:szCs w:val="24"/>
        </w:rPr>
        <w:t>causing competitive harm to the Companies</w:t>
      </w:r>
      <w:r w:rsidR="00D47296" w:rsidRPr="00D47296">
        <w:rPr>
          <w:rFonts w:ascii="Times New Roman" w:eastAsia="Calibri" w:hAnsi="Times New Roman" w:cs="Times New Roman"/>
          <w:sz w:val="24"/>
          <w:szCs w:val="24"/>
        </w:rPr>
        <w:t>.</w:t>
      </w:r>
    </w:p>
    <w:p w:rsidR="00D47296" w:rsidRP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p>
    <w:p w:rsidR="00D47296" w:rsidRP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p>
    <w:p w:rsidR="00D47296" w:rsidRPr="00D47296" w:rsidRDefault="00D47296" w:rsidP="00D47296">
      <w:pPr>
        <w:autoSpaceDE w:val="0"/>
        <w:autoSpaceDN w:val="0"/>
        <w:adjustRightInd w:val="0"/>
        <w:spacing w:after="0" w:line="240" w:lineRule="auto"/>
        <w:ind w:left="3600" w:firstLine="720"/>
        <w:rPr>
          <w:rFonts w:ascii="Times New Roman" w:eastAsia="Calibri" w:hAnsi="Times New Roman" w:cs="Times New Roman"/>
          <w:sz w:val="24"/>
          <w:szCs w:val="24"/>
        </w:rPr>
      </w:pPr>
      <w:r w:rsidRPr="00D47296">
        <w:rPr>
          <w:rFonts w:ascii="Times New Roman" w:eastAsia="Calibri" w:hAnsi="Times New Roman" w:cs="Times New Roman"/>
          <w:sz w:val="24"/>
          <w:szCs w:val="24"/>
        </w:rPr>
        <w:t xml:space="preserve">Sincerely, </w:t>
      </w:r>
    </w:p>
    <w:p w:rsidR="00D47296" w:rsidRP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p>
    <w:p w:rsidR="00D47296" w:rsidRPr="00D47296" w:rsidRDefault="00D47296" w:rsidP="00D47296">
      <w:pPr>
        <w:autoSpaceDE w:val="0"/>
        <w:autoSpaceDN w:val="0"/>
        <w:adjustRightInd w:val="0"/>
        <w:spacing w:after="0" w:line="240" w:lineRule="auto"/>
        <w:ind w:left="3600" w:firstLine="720"/>
        <w:rPr>
          <w:rFonts w:ascii="Times New Roman" w:eastAsia="Calibri" w:hAnsi="Times New Roman" w:cs="Times New Roman"/>
          <w:sz w:val="24"/>
          <w:szCs w:val="24"/>
        </w:rPr>
      </w:pPr>
      <w:r w:rsidRPr="00D47296">
        <w:rPr>
          <w:rFonts w:ascii="Times New Roman" w:eastAsia="Calibri" w:hAnsi="Times New Roman" w:cs="Times New Roman"/>
          <w:sz w:val="24"/>
          <w:szCs w:val="24"/>
        </w:rPr>
        <w:t>/s/</w:t>
      </w:r>
    </w:p>
    <w:p w:rsidR="00D47296" w:rsidRPr="00D47296" w:rsidRDefault="00D47296" w:rsidP="00D47296">
      <w:pPr>
        <w:autoSpaceDE w:val="0"/>
        <w:autoSpaceDN w:val="0"/>
        <w:adjustRightInd w:val="0"/>
        <w:spacing w:after="0" w:line="240" w:lineRule="auto"/>
        <w:ind w:left="3600" w:firstLine="720"/>
        <w:rPr>
          <w:rFonts w:ascii="Times New Roman" w:eastAsia="Calibri" w:hAnsi="Times New Roman" w:cs="Times New Roman"/>
          <w:sz w:val="24"/>
          <w:szCs w:val="24"/>
        </w:rPr>
      </w:pPr>
      <w:r w:rsidRPr="00D47296">
        <w:rPr>
          <w:rFonts w:ascii="Times New Roman" w:eastAsia="Calibri" w:hAnsi="Times New Roman" w:cs="Times New Roman"/>
          <w:sz w:val="24"/>
          <w:szCs w:val="24"/>
        </w:rPr>
        <w:t>Gregory Hlibok</w:t>
      </w:r>
    </w:p>
    <w:p w:rsidR="00D47296" w:rsidRPr="00D47296" w:rsidRDefault="00D47296" w:rsidP="00D47296">
      <w:pPr>
        <w:autoSpaceDE w:val="0"/>
        <w:autoSpaceDN w:val="0"/>
        <w:adjustRightInd w:val="0"/>
        <w:spacing w:after="0" w:line="240" w:lineRule="auto"/>
        <w:ind w:left="3600" w:firstLine="720"/>
        <w:rPr>
          <w:rFonts w:ascii="Times New Roman" w:eastAsia="Calibri" w:hAnsi="Times New Roman" w:cs="Times New Roman"/>
          <w:sz w:val="24"/>
          <w:szCs w:val="24"/>
        </w:rPr>
      </w:pPr>
      <w:r>
        <w:rPr>
          <w:rFonts w:ascii="Times New Roman" w:eastAsia="Calibri" w:hAnsi="Times New Roman" w:cs="Times New Roman"/>
          <w:sz w:val="24"/>
          <w:szCs w:val="24"/>
        </w:rPr>
        <w:t>Chief Legal Officer</w:t>
      </w:r>
    </w:p>
    <w:p w:rsidR="00D47296" w:rsidRPr="00D47296" w:rsidRDefault="00D47296" w:rsidP="00D47296">
      <w:pPr>
        <w:autoSpaceDE w:val="0"/>
        <w:autoSpaceDN w:val="0"/>
        <w:adjustRightInd w:val="0"/>
        <w:spacing w:after="0" w:line="240" w:lineRule="auto"/>
        <w:rPr>
          <w:rFonts w:ascii="Times New Roman" w:eastAsia="Calibri" w:hAnsi="Times New Roman" w:cs="Times New Roman"/>
          <w:b/>
          <w:sz w:val="24"/>
          <w:szCs w:val="24"/>
        </w:rPr>
      </w:pPr>
    </w:p>
    <w:p w:rsidR="00D47296" w:rsidRPr="00D47296" w:rsidRDefault="00D47296" w:rsidP="00D47296">
      <w:pPr>
        <w:autoSpaceDE w:val="0"/>
        <w:autoSpaceDN w:val="0"/>
        <w:adjustRightInd w:val="0"/>
        <w:spacing w:after="0" w:line="240" w:lineRule="auto"/>
        <w:rPr>
          <w:rFonts w:ascii="Times New Roman" w:eastAsia="Calibri" w:hAnsi="Times New Roman" w:cs="Times New Roman"/>
          <w:sz w:val="24"/>
          <w:szCs w:val="24"/>
        </w:rPr>
      </w:pPr>
      <w:r w:rsidRPr="00D47296">
        <w:rPr>
          <w:rFonts w:ascii="Times New Roman" w:eastAsia="Calibri" w:hAnsi="Times New Roman" w:cs="Times New Roman"/>
          <w:sz w:val="24"/>
          <w:szCs w:val="24"/>
        </w:rPr>
        <w:t>cc:</w:t>
      </w:r>
      <w:r w:rsidRPr="00D47296">
        <w:rPr>
          <w:rFonts w:ascii="Times New Roman" w:eastAsia="Calibri" w:hAnsi="Times New Roman" w:cs="Times New Roman"/>
          <w:sz w:val="24"/>
          <w:szCs w:val="24"/>
        </w:rPr>
        <w:tab/>
        <w:t>Eliot Greenwald, Deputy Chief</w:t>
      </w:r>
    </w:p>
    <w:p w:rsidR="00D47296" w:rsidRDefault="00D47296" w:rsidP="00D47296">
      <w:pPr>
        <w:autoSpaceDE w:val="0"/>
        <w:autoSpaceDN w:val="0"/>
        <w:adjustRightInd w:val="0"/>
        <w:spacing w:after="0" w:line="240" w:lineRule="auto"/>
        <w:rPr>
          <w:rFonts w:ascii="Times New Roman" w:eastAsia="Calibri" w:hAnsi="Times New Roman" w:cs="Times New Roman"/>
          <w:b/>
          <w:sz w:val="24"/>
          <w:szCs w:val="24"/>
        </w:rPr>
      </w:pPr>
      <w:r w:rsidRPr="00D47296">
        <w:rPr>
          <w:rFonts w:ascii="Times New Roman" w:eastAsia="Calibri" w:hAnsi="Times New Roman" w:cs="Times New Roman"/>
          <w:sz w:val="24"/>
          <w:szCs w:val="24"/>
        </w:rPr>
        <w:tab/>
        <w:t>Disability Rights Office</w:t>
      </w:r>
      <w:r w:rsidRPr="00D47296">
        <w:rPr>
          <w:rFonts w:ascii="Times New Roman" w:eastAsia="Calibri" w:hAnsi="Times New Roman" w:cs="Times New Roman"/>
          <w:b/>
          <w:sz w:val="24"/>
          <w:szCs w:val="24"/>
        </w:rPr>
        <w:tab/>
      </w:r>
    </w:p>
    <w:p w:rsidR="00D47296" w:rsidRDefault="00D47296" w:rsidP="00D47296">
      <w:pPr>
        <w:autoSpaceDE w:val="0"/>
        <w:autoSpaceDN w:val="0"/>
        <w:adjustRightInd w:val="0"/>
        <w:spacing w:after="0" w:line="240" w:lineRule="auto"/>
        <w:rPr>
          <w:rFonts w:ascii="Times New Roman" w:eastAsia="Calibri" w:hAnsi="Times New Roman" w:cs="Times New Roman"/>
          <w:b/>
          <w:sz w:val="24"/>
          <w:szCs w:val="24"/>
        </w:rPr>
      </w:pPr>
    </w:p>
    <w:p w:rsidR="003C6104" w:rsidRPr="003C6104" w:rsidRDefault="00D47296" w:rsidP="00D47296">
      <w:pPr>
        <w:autoSpaceDE w:val="0"/>
        <w:autoSpaceDN w:val="0"/>
        <w:adjustRightInd w:val="0"/>
        <w:spacing w:after="0" w:line="240" w:lineRule="auto"/>
      </w:pPr>
      <w:r w:rsidRPr="00D47296">
        <w:rPr>
          <w:rFonts w:ascii="Times New Roman" w:eastAsia="Calibri" w:hAnsi="Times New Roman" w:cs="Times New Roman"/>
          <w:sz w:val="24"/>
          <w:szCs w:val="24"/>
        </w:rPr>
        <w:t>Attachment</w:t>
      </w:r>
    </w:p>
    <w:sectPr w:rsidR="003C6104" w:rsidRPr="003C6104" w:rsidSect="004969A9">
      <w:headerReference w:type="default" r:id="rId6"/>
      <w:footerReference w:type="default" r:id="rId7"/>
      <w:headerReference w:type="first" r:id="rId8"/>
      <w:pgSz w:w="12240" w:h="15840"/>
      <w:pgMar w:top="2160" w:right="1440" w:bottom="1440" w:left="1440" w:header="3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350" w:rsidRDefault="00233350" w:rsidP="00DF1B80">
      <w:pPr>
        <w:spacing w:after="0" w:line="240" w:lineRule="auto"/>
      </w:pPr>
      <w:r>
        <w:separator/>
      </w:r>
    </w:p>
  </w:endnote>
  <w:endnote w:type="continuationSeparator" w:id="0">
    <w:p w:rsidR="00233350" w:rsidRDefault="00233350" w:rsidP="00DF1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ofia Pro Light">
    <w:altName w:val="Arial"/>
    <w:panose1 w:val="00000000000000000000"/>
    <w:charset w:val="00"/>
    <w:family w:val="swiss"/>
    <w:notTrueType/>
    <w:pitch w:val="variable"/>
    <w:sig w:usb0="A000002F" w:usb1="5000004B" w:usb2="00000000" w:usb3="00000000" w:csb0="00000093"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278524"/>
      <w:docPartObj>
        <w:docPartGallery w:val="Page Numbers (Bottom of Page)"/>
        <w:docPartUnique/>
      </w:docPartObj>
    </w:sdtPr>
    <w:sdtEndPr>
      <w:rPr>
        <w:noProof/>
      </w:rPr>
    </w:sdtEndPr>
    <w:sdtContent>
      <w:p w:rsidR="0029705C" w:rsidRDefault="0029705C">
        <w:pPr>
          <w:pStyle w:val="Footer"/>
          <w:jc w:val="center"/>
        </w:pPr>
        <w:r>
          <w:fldChar w:fldCharType="begin"/>
        </w:r>
        <w:r>
          <w:instrText xml:space="preserve"> PAGE   \* MERGEFORMAT </w:instrText>
        </w:r>
        <w:r>
          <w:fldChar w:fldCharType="separate"/>
        </w:r>
        <w:r w:rsidR="0056060D">
          <w:rPr>
            <w:noProof/>
          </w:rPr>
          <w:t>2</w:t>
        </w:r>
        <w:r>
          <w:rPr>
            <w:noProof/>
          </w:rPr>
          <w:fldChar w:fldCharType="end"/>
        </w:r>
      </w:p>
    </w:sdtContent>
  </w:sdt>
  <w:p w:rsidR="0029705C" w:rsidRDefault="002970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350" w:rsidRDefault="00233350" w:rsidP="00DF1B80">
      <w:pPr>
        <w:spacing w:after="0" w:line="240" w:lineRule="auto"/>
      </w:pPr>
      <w:r>
        <w:separator/>
      </w:r>
    </w:p>
  </w:footnote>
  <w:footnote w:type="continuationSeparator" w:id="0">
    <w:p w:rsidR="00233350" w:rsidRDefault="00233350" w:rsidP="00DF1B80">
      <w:pPr>
        <w:spacing w:after="0" w:line="240" w:lineRule="auto"/>
      </w:pPr>
      <w:r>
        <w:continuationSeparator/>
      </w:r>
    </w:p>
  </w:footnote>
  <w:footnote w:id="1">
    <w:p w:rsidR="00DB7C5A" w:rsidRPr="00DB735B" w:rsidRDefault="00DB7C5A" w:rsidP="00DB7C5A">
      <w:pPr>
        <w:pStyle w:val="FootnoteText"/>
        <w:spacing w:after="120"/>
        <w:rPr>
          <w:rFonts w:ascii="Times New Roman" w:hAnsi="Times New Roman" w:cs="Times New Roman"/>
        </w:rPr>
      </w:pPr>
      <w:r w:rsidRPr="00011E51">
        <w:rPr>
          <w:rStyle w:val="FootnoteReference"/>
          <w:rFonts w:cs="Times New Roman"/>
        </w:rPr>
        <w:footnoteRef/>
      </w:r>
      <w:r w:rsidRPr="00011E51">
        <w:rPr>
          <w:rFonts w:ascii="Times New Roman" w:hAnsi="Times New Roman" w:cs="Times New Roman"/>
        </w:rPr>
        <w:t xml:space="preserve"> </w:t>
      </w:r>
      <w:r w:rsidRPr="00011E51">
        <w:rPr>
          <w:rFonts w:ascii="Times New Roman" w:hAnsi="Times New Roman" w:cs="Times New Roman"/>
          <w:i/>
        </w:rPr>
        <w:t>See Structure and Practices of the Video Relay Service Program</w:t>
      </w:r>
      <w:r w:rsidRPr="00011E51">
        <w:rPr>
          <w:rFonts w:ascii="Times New Roman" w:hAnsi="Times New Roman" w:cs="Times New Roman"/>
        </w:rPr>
        <w:t xml:space="preserve">, </w:t>
      </w:r>
      <w:r w:rsidRPr="00011E51">
        <w:rPr>
          <w:rFonts w:ascii="Times New Roman" w:hAnsi="Times New Roman" w:cs="Times New Roman"/>
          <w:i/>
        </w:rPr>
        <w:t>et al.</w:t>
      </w:r>
      <w:r w:rsidRPr="00011E51">
        <w:rPr>
          <w:rFonts w:ascii="Times New Roman" w:hAnsi="Times New Roman" w:cs="Times New Roman"/>
        </w:rPr>
        <w:t>, Report and Order, Notice of Inquiry, Further Notice of Proposed Rulemaking, a</w:t>
      </w:r>
      <w:r>
        <w:rPr>
          <w:rFonts w:ascii="Times New Roman" w:hAnsi="Times New Roman" w:cs="Times New Roman"/>
        </w:rPr>
        <w:t>nd Order, 32 FCC Rcd. 2436, ¶¶ 116-124</w:t>
      </w:r>
      <w:r w:rsidRPr="00011E51">
        <w:rPr>
          <w:rFonts w:ascii="Times New Roman" w:hAnsi="Times New Roman" w:cs="Times New Roman"/>
        </w:rPr>
        <w:t xml:space="preserve"> (Mar. 23, </w:t>
      </w:r>
      <w:r w:rsidRPr="00DB4CD1">
        <w:rPr>
          <w:rFonts w:ascii="Times New Roman" w:hAnsi="Times New Roman" w:cs="Times New Roman"/>
        </w:rPr>
        <w:t>2017) (“</w:t>
      </w:r>
      <w:r>
        <w:rPr>
          <w:rFonts w:ascii="Times New Roman" w:hAnsi="Times New Roman" w:cs="Times New Roman"/>
        </w:rPr>
        <w:t>FNPRM”)</w:t>
      </w:r>
      <w:r w:rsidRPr="00DF6F1C">
        <w:rPr>
          <w:rFonts w:ascii="Times New Roman" w:hAnsi="Times New Roman" w:cs="Times New Roman"/>
        </w:rPr>
        <w:t xml:space="preserve"> (</w:t>
      </w:r>
      <w:r>
        <w:rPr>
          <w:rFonts w:ascii="Times New Roman" w:hAnsi="Times New Roman" w:cs="Times New Roman"/>
        </w:rPr>
        <w:t>seeking comments on log-in procedures and registration information for e</w:t>
      </w:r>
      <w:r>
        <w:rPr>
          <w:rFonts w:ascii="Times New Roman" w:eastAsia="Times New Roman" w:hAnsi="Times New Roman" w:cs="Times New Roman"/>
          <w:snapToGrid w:val="0"/>
          <w:kern w:val="28"/>
          <w:sz w:val="22"/>
        </w:rPr>
        <w:t>nterprise and public videophones</w:t>
      </w:r>
      <w:r w:rsidRPr="00860F06">
        <w:rPr>
          <w:rFonts w:ascii="Times New Roman" w:hAnsi="Times New Roman" w:cs="Times New Roman"/>
        </w:rPr>
        <w:t xml:space="preserve"> that are available for public use such as hospital, </w:t>
      </w:r>
      <w:r>
        <w:rPr>
          <w:rFonts w:ascii="Times New Roman" w:hAnsi="Times New Roman" w:cs="Times New Roman"/>
        </w:rPr>
        <w:t xml:space="preserve">service agency or </w:t>
      </w:r>
      <w:r w:rsidRPr="00860F06">
        <w:rPr>
          <w:rFonts w:ascii="Times New Roman" w:hAnsi="Times New Roman" w:cs="Times New Roman"/>
        </w:rPr>
        <w:t>school</w:t>
      </w:r>
      <w:r>
        <w:rPr>
          <w:rFonts w:ascii="Times New Roman" w:hAnsi="Times New Roman" w:cs="Times New Roman"/>
        </w:rPr>
        <w:t>’s</w:t>
      </w:r>
      <w:r w:rsidRPr="00860F06">
        <w:rPr>
          <w:rFonts w:ascii="Times New Roman" w:hAnsi="Times New Roman" w:cs="Times New Roman"/>
        </w:rPr>
        <w:t xml:space="preserve"> </w:t>
      </w:r>
      <w:r>
        <w:rPr>
          <w:rFonts w:ascii="Times New Roman" w:hAnsi="Times New Roman" w:cs="Times New Roman"/>
        </w:rPr>
        <w:t>reception area</w:t>
      </w:r>
      <w:r w:rsidRPr="00860F06">
        <w:rPr>
          <w:rFonts w:ascii="Times New Roman" w:hAnsi="Times New Roman" w:cs="Times New Roman"/>
        </w:rPr>
        <w:t>, train station, and airport</w:t>
      </w:r>
      <w:r>
        <w:rPr>
          <w:rFonts w:ascii="Times New Roman" w:hAnsi="Times New Roman" w:cs="Times New Roman"/>
        </w:rPr>
        <w:t>)</w:t>
      </w:r>
      <w:r w:rsidRPr="00011E51">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05C" w:rsidRDefault="0029705C" w:rsidP="00D47296">
    <w:pPr>
      <w:pStyle w:val="Header"/>
      <w:jc w:val="right"/>
      <w:rPr>
        <w:rFonts w:ascii="Times New Roman" w:hAnsi="Times New Roman" w:cs="Times New Roman"/>
        <w:sz w:val="24"/>
        <w:szCs w:val="24"/>
      </w:rPr>
    </w:pPr>
  </w:p>
  <w:p w:rsidR="0029705C" w:rsidRDefault="0029705C" w:rsidP="00D47296">
    <w:pPr>
      <w:pStyle w:val="Header"/>
      <w:jc w:val="right"/>
      <w:rPr>
        <w:rFonts w:ascii="Times New Roman" w:hAnsi="Times New Roman" w:cs="Times New Roman"/>
        <w:sz w:val="24"/>
        <w:szCs w:val="24"/>
      </w:rPr>
    </w:pPr>
  </w:p>
  <w:p w:rsidR="004969A9" w:rsidRPr="00A521A3" w:rsidRDefault="00A521A3" w:rsidP="00A521A3">
    <w:pPr>
      <w:pStyle w:val="Header"/>
      <w:jc w:val="right"/>
      <w:rPr>
        <w:rFonts w:ascii="Times New Roman" w:hAnsi="Times New Roman" w:cs="Times New Roman"/>
        <w:sz w:val="24"/>
        <w:szCs w:val="24"/>
      </w:rPr>
    </w:pPr>
    <w:r w:rsidRPr="00A521A3">
      <w:rPr>
        <w:rFonts w:ascii="Times New Roman" w:hAnsi="Times New Roman" w:cs="Times New Roman"/>
        <w:sz w:val="24"/>
        <w:szCs w:val="24"/>
      </w:rPr>
      <w:t>CONFIDENTIAL NOT FOR PUBLIC INSPECTION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9A9" w:rsidRPr="004969A9" w:rsidRDefault="004969A9" w:rsidP="004969A9">
    <w:pPr>
      <w:pStyle w:val="Header"/>
      <w:ind w:left="720"/>
      <w:rPr>
        <w:rFonts w:ascii="Sofia Pro Light" w:hAnsi="Sofia Pro Light"/>
        <w:b/>
      </w:rPr>
    </w:pPr>
    <w:r w:rsidRPr="004969A9">
      <w:rPr>
        <w:rFonts w:ascii="Sofia Pro Light" w:hAnsi="Sofia Pro Light"/>
        <w:b/>
        <w:noProof/>
      </w:rPr>
      <w:drawing>
        <wp:anchor distT="0" distB="0" distL="114300" distR="114300" simplePos="0" relativeHeight="251657215" behindDoc="1" locked="0" layoutInCell="1" allowOverlap="1">
          <wp:simplePos x="0" y="0"/>
          <wp:positionH relativeFrom="page">
            <wp:align>right</wp:align>
          </wp:positionH>
          <wp:positionV relativeFrom="page">
            <wp:align>top</wp:align>
          </wp:positionV>
          <wp:extent cx="7772400" cy="1005844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tterhead Second Page.pn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49"/>
                  </a:xfrm>
                  <a:prstGeom prst="rect">
                    <a:avLst/>
                  </a:prstGeom>
                </pic:spPr>
              </pic:pic>
            </a:graphicData>
          </a:graphic>
          <wp14:sizeRelH relativeFrom="margin">
            <wp14:pctWidth>0</wp14:pctWidth>
          </wp14:sizeRelH>
          <wp14:sizeRelV relativeFrom="margin">
            <wp14:pctHeight>0</wp14:pctHeight>
          </wp14:sizeRelV>
        </wp:anchor>
      </w:drawing>
    </w:r>
    <w:r w:rsidRPr="004969A9">
      <w:rPr>
        <w:rFonts w:ascii="Sofia Pro Light" w:hAnsi="Sofia Pro Light"/>
        <w:b/>
        <w:noProof/>
      </w:rPr>
      <w:drawing>
        <wp:anchor distT="0" distB="0" distL="114300" distR="114300" simplePos="0" relativeHeight="251658240" behindDoc="1" locked="0" layoutInCell="1" allowOverlap="1" wp14:anchorId="2C0501A9" wp14:editId="571D87D6">
          <wp:simplePos x="0" y="0"/>
          <wp:positionH relativeFrom="page">
            <wp:align>left</wp:align>
          </wp:positionH>
          <wp:positionV relativeFrom="page">
            <wp:align>top</wp:align>
          </wp:positionV>
          <wp:extent cx="1574775" cy="13811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Header-Logo.png"/>
                  <pic:cNvPicPr/>
                </pic:nvPicPr>
                <pic:blipFill>
                  <a:blip r:embed="rId2">
                    <a:extLst>
                      <a:ext uri="{28A0092B-C50C-407E-A947-70E740481C1C}">
                        <a14:useLocalDpi xmlns:a14="http://schemas.microsoft.com/office/drawing/2010/main" val="0"/>
                      </a:ext>
                    </a:extLst>
                  </a:blip>
                  <a:stretch>
                    <a:fillRect/>
                  </a:stretch>
                </pic:blipFill>
                <pic:spPr>
                  <a:xfrm>
                    <a:off x="0" y="0"/>
                    <a:ext cx="1593512" cy="1397558"/>
                  </a:xfrm>
                  <a:prstGeom prst="rect">
                    <a:avLst/>
                  </a:prstGeom>
                </pic:spPr>
              </pic:pic>
            </a:graphicData>
          </a:graphic>
          <wp14:sizeRelH relativeFrom="margin">
            <wp14:pctWidth>0</wp14:pctWidth>
          </wp14:sizeRelH>
          <wp14:sizeRelV relativeFrom="margin">
            <wp14:pctHeight>0</wp14:pctHeight>
          </wp14:sizeRelV>
        </wp:anchor>
      </w:drawing>
    </w:r>
    <w:r w:rsidR="00F10C6A">
      <w:rPr>
        <w:rFonts w:ascii="Sofia Pro Light" w:hAnsi="Sofia Pro Light"/>
        <w:b/>
        <w:noProof/>
      </w:rPr>
      <w:t>Gregory Hlibok</w:t>
    </w:r>
  </w:p>
  <w:p w:rsidR="004969A9" w:rsidRPr="004969A9" w:rsidRDefault="003D797C" w:rsidP="004969A9">
    <w:pPr>
      <w:pStyle w:val="Header"/>
      <w:ind w:left="720"/>
      <w:rPr>
        <w:rFonts w:ascii="Sofia Pro Light" w:hAnsi="Sofia Pro Light"/>
        <w:color w:val="ED7D31" w:themeColor="accent2"/>
      </w:rPr>
    </w:pPr>
    <w:r>
      <w:rPr>
        <w:rFonts w:ascii="Sofia Pro Light" w:hAnsi="Sofia Pro Light"/>
        <w:color w:val="ED7D31" w:themeColor="accent2"/>
      </w:rPr>
      <w:t>Chief Legal Officer</w:t>
    </w:r>
  </w:p>
  <w:p w:rsidR="004969A9" w:rsidRPr="004969A9" w:rsidRDefault="004969A9" w:rsidP="004969A9">
    <w:pPr>
      <w:pStyle w:val="Header"/>
      <w:ind w:left="720"/>
      <w:rPr>
        <w:rFonts w:ascii="Sofia Pro Light" w:hAnsi="Sofia Pro Light"/>
        <w:color w:val="ED7D31" w:themeColor="accent2"/>
      </w:rPr>
    </w:pPr>
    <w:r w:rsidRPr="004969A9">
      <w:rPr>
        <w:rFonts w:ascii="Sofia Pro Light" w:hAnsi="Sofia Pro Light"/>
        <w:color w:val="ED7D31" w:themeColor="accent2"/>
      </w:rPr>
      <w:t>ZVRS</w:t>
    </w:r>
  </w:p>
  <w:p w:rsidR="004969A9" w:rsidRPr="004969A9" w:rsidRDefault="004969A9" w:rsidP="004969A9">
    <w:pPr>
      <w:pStyle w:val="Header"/>
      <w:ind w:left="720"/>
      <w:rPr>
        <w:rFonts w:ascii="Sofia Pro Light" w:hAnsi="Sofia Pro Light"/>
        <w:color w:val="ED7D31" w:themeColor="accent2"/>
      </w:rPr>
    </w:pPr>
    <w:r w:rsidRPr="004969A9">
      <w:rPr>
        <w:rFonts w:ascii="Sofia Pro Light" w:hAnsi="Sofia Pro Light"/>
        <w:color w:val="ED7D31" w:themeColor="accent2"/>
      </w:rPr>
      <w:t xml:space="preserve">p: </w:t>
    </w:r>
    <w:r w:rsidR="00F10C6A">
      <w:rPr>
        <w:rFonts w:ascii="Sofia Pro Light" w:hAnsi="Sofia Pro Light"/>
        <w:color w:val="ED7D31" w:themeColor="accent2"/>
      </w:rPr>
      <w:t>443.574.7042</w:t>
    </w:r>
  </w:p>
  <w:p w:rsidR="004969A9" w:rsidRPr="004969A9" w:rsidRDefault="004969A9" w:rsidP="004969A9">
    <w:pPr>
      <w:pStyle w:val="Header"/>
      <w:ind w:left="720"/>
      <w:rPr>
        <w:rFonts w:ascii="Sofia Pro Light" w:hAnsi="Sofia Pro Light"/>
        <w:color w:val="ED7D31" w:themeColor="accent2"/>
      </w:rPr>
    </w:pPr>
    <w:r w:rsidRPr="004969A9">
      <w:rPr>
        <w:rFonts w:ascii="Sofia Pro Light" w:hAnsi="Sofia Pro Light"/>
        <w:color w:val="ED7D31" w:themeColor="accent2"/>
      </w:rPr>
      <w:t xml:space="preserve">w: </w:t>
    </w:r>
    <w:hyperlink r:id="rId3" w:history="1">
      <w:r w:rsidRPr="004969A9">
        <w:rPr>
          <w:rStyle w:val="Hyperlink"/>
          <w:rFonts w:ascii="Sofia Pro Light" w:hAnsi="Sofia Pro Light"/>
          <w:color w:val="ED7D31" w:themeColor="accent2"/>
        </w:rPr>
        <w:t>www.zvrs.com</w:t>
      </w:r>
    </w:hyperlink>
    <w:r w:rsidRPr="004969A9">
      <w:rPr>
        <w:rFonts w:ascii="Sofia Pro Light" w:hAnsi="Sofia Pro Light"/>
        <w:color w:val="ED7D31" w:themeColor="accent2"/>
      </w:rPr>
      <w:t xml:space="preserve">   e: </w:t>
    </w:r>
    <w:r w:rsidR="00F10C6A">
      <w:rPr>
        <w:rFonts w:ascii="Sofia Pro Light" w:hAnsi="Sofia Pro Light"/>
        <w:color w:val="ED7D31" w:themeColor="accent2"/>
      </w:rPr>
      <w:t>ghlibok@zvrs.com</w:t>
    </w:r>
  </w:p>
  <w:p w:rsidR="004969A9" w:rsidRDefault="004969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B80"/>
    <w:rsid w:val="00075EE9"/>
    <w:rsid w:val="000B380A"/>
    <w:rsid w:val="001E72AB"/>
    <w:rsid w:val="00201EFA"/>
    <w:rsid w:val="00224D42"/>
    <w:rsid w:val="00225C31"/>
    <w:rsid w:val="00233350"/>
    <w:rsid w:val="002618BF"/>
    <w:rsid w:val="00280870"/>
    <w:rsid w:val="0028161E"/>
    <w:rsid w:val="0029705C"/>
    <w:rsid w:val="002B5C88"/>
    <w:rsid w:val="002D3C28"/>
    <w:rsid w:val="003C6104"/>
    <w:rsid w:val="003D797C"/>
    <w:rsid w:val="00416D3C"/>
    <w:rsid w:val="00434696"/>
    <w:rsid w:val="00444D95"/>
    <w:rsid w:val="004508BB"/>
    <w:rsid w:val="004969A9"/>
    <w:rsid w:val="004B465C"/>
    <w:rsid w:val="004B5A02"/>
    <w:rsid w:val="00501759"/>
    <w:rsid w:val="0056060D"/>
    <w:rsid w:val="00596A30"/>
    <w:rsid w:val="005E400C"/>
    <w:rsid w:val="0063110F"/>
    <w:rsid w:val="006424C7"/>
    <w:rsid w:val="006A1902"/>
    <w:rsid w:val="006B7F0A"/>
    <w:rsid w:val="006D79CB"/>
    <w:rsid w:val="00733507"/>
    <w:rsid w:val="007761B9"/>
    <w:rsid w:val="00797082"/>
    <w:rsid w:val="007A4605"/>
    <w:rsid w:val="007B6DC5"/>
    <w:rsid w:val="007F1182"/>
    <w:rsid w:val="00855BAC"/>
    <w:rsid w:val="008B2375"/>
    <w:rsid w:val="00912276"/>
    <w:rsid w:val="009659DC"/>
    <w:rsid w:val="00992EBF"/>
    <w:rsid w:val="009E5E6E"/>
    <w:rsid w:val="00A13AA6"/>
    <w:rsid w:val="00A521A3"/>
    <w:rsid w:val="00BC3788"/>
    <w:rsid w:val="00BD7E93"/>
    <w:rsid w:val="00C52783"/>
    <w:rsid w:val="00CD6E94"/>
    <w:rsid w:val="00CF146E"/>
    <w:rsid w:val="00D14677"/>
    <w:rsid w:val="00D47296"/>
    <w:rsid w:val="00D63B2A"/>
    <w:rsid w:val="00D7270E"/>
    <w:rsid w:val="00DB27CF"/>
    <w:rsid w:val="00DB7C5A"/>
    <w:rsid w:val="00DD3E07"/>
    <w:rsid w:val="00DF1B80"/>
    <w:rsid w:val="00E3353C"/>
    <w:rsid w:val="00E5068B"/>
    <w:rsid w:val="00E717EF"/>
    <w:rsid w:val="00EB2E39"/>
    <w:rsid w:val="00F10C6A"/>
    <w:rsid w:val="00F1718E"/>
    <w:rsid w:val="00F70A14"/>
    <w:rsid w:val="00FB5F90"/>
    <w:rsid w:val="00FD4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3C39C6"/>
  <w15:chartTrackingRefBased/>
  <w15:docId w15:val="{293A65D6-DD58-4998-B646-5D2594058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1B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1B80"/>
  </w:style>
  <w:style w:type="paragraph" w:styleId="Footer">
    <w:name w:val="footer"/>
    <w:basedOn w:val="Normal"/>
    <w:link w:val="FooterChar"/>
    <w:uiPriority w:val="99"/>
    <w:unhideWhenUsed/>
    <w:rsid w:val="00DF1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B80"/>
  </w:style>
  <w:style w:type="character" w:styleId="Hyperlink">
    <w:name w:val="Hyperlink"/>
    <w:basedOn w:val="DefaultParagraphFont"/>
    <w:uiPriority w:val="99"/>
    <w:unhideWhenUsed/>
    <w:rsid w:val="00DF1B80"/>
    <w:rPr>
      <w:color w:val="0563C1" w:themeColor="hyperlink"/>
      <w:u w:val="single"/>
    </w:rPr>
  </w:style>
  <w:style w:type="paragraph" w:styleId="FootnoteText">
    <w:name w:val="footnote text"/>
    <w:basedOn w:val="Normal"/>
    <w:link w:val="FootnoteTextChar"/>
    <w:uiPriority w:val="99"/>
    <w:semiHidden/>
    <w:unhideWhenUsed/>
    <w:rsid w:val="00DB7C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7C5A"/>
    <w:rPr>
      <w:sz w:val="20"/>
      <w:szCs w:val="20"/>
    </w:rPr>
  </w:style>
  <w:style w:type="character" w:styleId="FootnoteReference">
    <w:name w:val="footnote reference"/>
    <w:aliases w:val="(NECG) Footnote Reference,A,Appel note de bas de p,FR,Footnote Reference/,Footnote Reference1,Style 12,Style 124,Style 13,Style 17,Style 3,Style 34,Style 4,Style 6,Style 7,Style 9,fr,o"/>
    <w:uiPriority w:val="99"/>
    <w:rsid w:val="00DB7C5A"/>
    <w:rPr>
      <w:rFonts w:ascii="Times New Roman" w:hAnsi="Times New Roman"/>
      <w:dstrike w:val="0"/>
      <w:color w:val="auto"/>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920125">
      <w:bodyDiv w:val="1"/>
      <w:marLeft w:val="0"/>
      <w:marRight w:val="0"/>
      <w:marTop w:val="0"/>
      <w:marBottom w:val="0"/>
      <w:divBdr>
        <w:top w:val="none" w:sz="0" w:space="0" w:color="auto"/>
        <w:left w:val="none" w:sz="0" w:space="0" w:color="auto"/>
        <w:bottom w:val="none" w:sz="0" w:space="0" w:color="auto"/>
        <w:right w:val="none" w:sz="0" w:space="0" w:color="auto"/>
      </w:divBdr>
    </w:div>
    <w:div w:id="156351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zvrs.com"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588</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Gallimore</dc:creator>
  <cp:keywords/>
  <dc:description/>
  <cp:lastModifiedBy>Greg Hlibok</cp:lastModifiedBy>
  <cp:revision>3</cp:revision>
  <dcterms:created xsi:type="dcterms:W3CDTF">2017-10-16T16:51:00Z</dcterms:created>
  <dcterms:modified xsi:type="dcterms:W3CDTF">2017-10-16T16:51:00Z</dcterms:modified>
</cp:coreProperties>
</file>