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E08" w:rsidRPr="00E06E08" w:rsidRDefault="00E06E08" w:rsidP="00360E68">
      <w:pPr>
        <w:shd w:val="clear" w:color="auto" w:fill="FFFFFF"/>
        <w:spacing w:after="0" w:line="480" w:lineRule="auto"/>
        <w:jc w:val="center"/>
        <w:rPr>
          <w:rFonts w:ascii="Times New Roman" w:eastAsia="Times New Roman" w:hAnsi="Times New Roman" w:cs="Times New Roman"/>
          <w:color w:val="222222"/>
          <w:sz w:val="24"/>
          <w:szCs w:val="24"/>
        </w:rPr>
      </w:pPr>
      <w:r w:rsidRPr="00E06E08">
        <w:rPr>
          <w:rFonts w:ascii="Times New Roman" w:eastAsia="Times New Roman" w:hAnsi="Times New Roman" w:cs="Times New Roman"/>
          <w:b/>
          <w:bCs/>
          <w:color w:val="222222"/>
          <w:sz w:val="24"/>
          <w:szCs w:val="24"/>
        </w:rPr>
        <w:t>Before the</w:t>
      </w:r>
    </w:p>
    <w:p w:rsidR="00E06E08" w:rsidRPr="00E06E08" w:rsidRDefault="00E06E08" w:rsidP="00360E68">
      <w:pPr>
        <w:shd w:val="clear" w:color="auto" w:fill="FFFFFF"/>
        <w:spacing w:after="0" w:line="480" w:lineRule="auto"/>
        <w:jc w:val="center"/>
        <w:rPr>
          <w:rFonts w:ascii="Times New Roman" w:eastAsia="Times New Roman" w:hAnsi="Times New Roman" w:cs="Times New Roman"/>
          <w:color w:val="222222"/>
          <w:sz w:val="24"/>
          <w:szCs w:val="24"/>
        </w:rPr>
      </w:pPr>
      <w:r w:rsidRPr="00E06E08">
        <w:rPr>
          <w:rFonts w:ascii="Times New Roman" w:eastAsia="Times New Roman" w:hAnsi="Times New Roman" w:cs="Times New Roman"/>
          <w:b/>
          <w:bCs/>
          <w:color w:val="222222"/>
          <w:sz w:val="24"/>
          <w:szCs w:val="24"/>
        </w:rPr>
        <w:t>Federal Communications Commission</w:t>
      </w:r>
    </w:p>
    <w:p w:rsidR="00E06E08" w:rsidRPr="00E06E08" w:rsidRDefault="00E06E08" w:rsidP="00360E68">
      <w:pPr>
        <w:shd w:val="clear" w:color="auto" w:fill="FFFFFF"/>
        <w:spacing w:after="0" w:line="480" w:lineRule="auto"/>
        <w:jc w:val="center"/>
        <w:rPr>
          <w:rFonts w:ascii="Times New Roman" w:eastAsia="Times New Roman" w:hAnsi="Times New Roman" w:cs="Times New Roman"/>
          <w:color w:val="222222"/>
          <w:sz w:val="24"/>
          <w:szCs w:val="24"/>
        </w:rPr>
      </w:pPr>
      <w:r w:rsidRPr="00E06E08">
        <w:rPr>
          <w:rFonts w:ascii="Times New Roman" w:eastAsia="Times New Roman" w:hAnsi="Times New Roman" w:cs="Times New Roman"/>
          <w:b/>
          <w:bCs/>
          <w:color w:val="222222"/>
          <w:sz w:val="24"/>
          <w:szCs w:val="24"/>
        </w:rPr>
        <w:t>Washington, D.C. 20554</w:t>
      </w:r>
    </w:p>
    <w:p w:rsidR="00E06E08" w:rsidRPr="00E06E08" w:rsidRDefault="00E06E08" w:rsidP="00360E68">
      <w:pPr>
        <w:shd w:val="clear" w:color="auto" w:fill="FFFFFF"/>
        <w:spacing w:after="0" w:line="480" w:lineRule="auto"/>
        <w:jc w:val="center"/>
        <w:rPr>
          <w:rFonts w:ascii="Arial" w:eastAsia="Times New Roman" w:hAnsi="Arial" w:cs="Arial"/>
          <w:color w:val="222222"/>
          <w:sz w:val="24"/>
          <w:szCs w:val="24"/>
        </w:rPr>
      </w:pPr>
      <w:r w:rsidRPr="00E06E08">
        <w:rPr>
          <w:rFonts w:ascii="Arial" w:eastAsia="Times New Roman" w:hAnsi="Arial" w:cs="Arial"/>
          <w:b/>
          <w:bCs/>
          <w:color w:val="222222"/>
          <w:sz w:val="24"/>
          <w:szCs w:val="24"/>
        </w:rPr>
        <w:t> </w:t>
      </w:r>
    </w:p>
    <w:p w:rsidR="00E06E08" w:rsidRPr="00E06E08" w:rsidRDefault="00E06E08" w:rsidP="00360E68">
      <w:pPr>
        <w:shd w:val="clear" w:color="auto" w:fill="FFFFFF"/>
        <w:spacing w:after="0" w:line="480" w:lineRule="auto"/>
        <w:jc w:val="center"/>
        <w:rPr>
          <w:rFonts w:ascii="Arial" w:eastAsia="Times New Roman" w:hAnsi="Arial" w:cs="Arial"/>
          <w:color w:val="222222"/>
          <w:sz w:val="24"/>
          <w:szCs w:val="24"/>
        </w:rPr>
      </w:pPr>
      <w:r w:rsidRPr="00E06E08">
        <w:rPr>
          <w:rFonts w:ascii="Arial" w:eastAsia="Times New Roman" w:hAnsi="Arial" w:cs="Arial"/>
          <w:b/>
          <w:bCs/>
          <w:color w:val="222222"/>
          <w:sz w:val="24"/>
          <w:szCs w:val="24"/>
        </w:rPr>
        <w:t> </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In the Matter of                                                         </w:t>
      </w:r>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 xml:space="preserve">Misuse of Internet Protocol (IP) Captioned               </w:t>
      </w:r>
      <w:proofErr w:type="gramStart"/>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   </w:t>
      </w:r>
      <w:proofErr w:type="gramEnd"/>
      <w:r w:rsidRPr="00E06E08">
        <w:rPr>
          <w:rFonts w:ascii="Times New Roman" w:eastAsia="Times New Roman" w:hAnsi="Times New Roman" w:cs="Times New Roman"/>
          <w:color w:val="222222"/>
          <w:sz w:val="24"/>
          <w:szCs w:val="24"/>
        </w:rPr>
        <w:t>        CG Docket No. 13-24</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 xml:space="preserve">Telephone Service                                                      </w:t>
      </w:r>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                                                                                   </w:t>
      </w:r>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Telecommunications Relay Services and                  </w:t>
      </w:r>
      <w:proofErr w:type="gramStart"/>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   </w:t>
      </w:r>
      <w:proofErr w:type="gramEnd"/>
      <w:r w:rsidRPr="00E06E08">
        <w:rPr>
          <w:rFonts w:ascii="Times New Roman" w:eastAsia="Times New Roman" w:hAnsi="Times New Roman" w:cs="Times New Roman"/>
          <w:color w:val="222222"/>
          <w:sz w:val="24"/>
          <w:szCs w:val="24"/>
        </w:rPr>
        <w:t>        CG Docket No. 03-123</w:t>
      </w:r>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Speech-to-Speech Services for Individuals              </w:t>
      </w:r>
      <w:proofErr w:type="gramStart"/>
      <w:r w:rsidRPr="00E06E08">
        <w:rPr>
          <w:rFonts w:ascii="Times New Roman" w:eastAsia="Times New Roman" w:hAnsi="Times New Roman" w:cs="Times New Roman"/>
          <w:color w:val="222222"/>
          <w:sz w:val="24"/>
          <w:szCs w:val="24"/>
        </w:rPr>
        <w:t>  )</w:t>
      </w:r>
      <w:proofErr w:type="gramEnd"/>
    </w:p>
    <w:p w:rsidR="00E06E08" w:rsidRPr="00E06E08" w:rsidRDefault="00E06E08" w:rsidP="00EE0813">
      <w:pPr>
        <w:shd w:val="clear" w:color="auto" w:fill="FFFFFF"/>
        <w:spacing w:after="0" w:line="240" w:lineRule="auto"/>
        <w:rPr>
          <w:rFonts w:ascii="Times New Roman" w:eastAsia="Times New Roman" w:hAnsi="Times New Roman" w:cs="Times New Roman"/>
          <w:color w:val="222222"/>
          <w:sz w:val="24"/>
          <w:szCs w:val="24"/>
        </w:rPr>
      </w:pPr>
      <w:r w:rsidRPr="00E06E08">
        <w:rPr>
          <w:rFonts w:ascii="Times New Roman" w:eastAsia="Times New Roman" w:hAnsi="Times New Roman" w:cs="Times New Roman"/>
          <w:color w:val="222222"/>
          <w:sz w:val="24"/>
          <w:szCs w:val="24"/>
        </w:rPr>
        <w:t>with Hearing and Speech Disabilities                        </w:t>
      </w:r>
      <w:r>
        <w:rPr>
          <w:rFonts w:ascii="Times New Roman" w:eastAsia="Times New Roman" w:hAnsi="Times New Roman" w:cs="Times New Roman"/>
          <w:color w:val="222222"/>
          <w:sz w:val="24"/>
          <w:szCs w:val="24"/>
        </w:rPr>
        <w:tab/>
      </w:r>
      <w:r w:rsidRPr="00E06E08">
        <w:rPr>
          <w:rFonts w:ascii="Times New Roman" w:eastAsia="Times New Roman" w:hAnsi="Times New Roman" w:cs="Times New Roman"/>
          <w:color w:val="222222"/>
          <w:sz w:val="24"/>
          <w:szCs w:val="24"/>
        </w:rPr>
        <w:t>)                                                          </w:t>
      </w:r>
    </w:p>
    <w:p w:rsidR="00E06E08" w:rsidRPr="00E06E08" w:rsidRDefault="00E06E08" w:rsidP="00360E68">
      <w:pPr>
        <w:shd w:val="clear" w:color="auto" w:fill="FFFFFF"/>
        <w:spacing w:after="0" w:line="480" w:lineRule="auto"/>
        <w:jc w:val="center"/>
        <w:rPr>
          <w:rFonts w:ascii="Arial" w:eastAsia="Times New Roman" w:hAnsi="Arial" w:cs="Arial"/>
          <w:color w:val="222222"/>
          <w:sz w:val="24"/>
          <w:szCs w:val="24"/>
        </w:rPr>
      </w:pPr>
      <w:r w:rsidRPr="00E06E08">
        <w:rPr>
          <w:rFonts w:ascii="Times New Roman" w:eastAsia="Times New Roman" w:hAnsi="Times New Roman" w:cs="Times New Roman"/>
          <w:b/>
          <w:bCs/>
          <w:color w:val="222222"/>
          <w:sz w:val="24"/>
          <w:szCs w:val="24"/>
        </w:rPr>
        <w:t> </w:t>
      </w:r>
    </w:p>
    <w:p w:rsidR="00E06E08" w:rsidRDefault="00411C82" w:rsidP="00360E68">
      <w:pPr>
        <w:shd w:val="clear" w:color="auto" w:fill="FFFFFF"/>
        <w:spacing w:after="0" w:line="480" w:lineRule="auto"/>
        <w:jc w:val="center"/>
        <w:rPr>
          <w:rFonts w:ascii="Times New Roman" w:eastAsia="Times New Roman" w:hAnsi="Times New Roman" w:cs="Times New Roman"/>
          <w:b/>
          <w:bCs/>
          <w:color w:val="222222"/>
          <w:sz w:val="24"/>
          <w:szCs w:val="24"/>
        </w:rPr>
      </w:pPr>
      <w:r>
        <w:rPr>
          <w:rFonts w:ascii="Times New Roman" w:eastAsia="Times New Roman" w:hAnsi="Times New Roman" w:cs="Times New Roman"/>
          <w:b/>
          <w:bCs/>
          <w:color w:val="222222"/>
          <w:sz w:val="24"/>
          <w:szCs w:val="24"/>
        </w:rPr>
        <w:t xml:space="preserve">MACHINEGENIUS, INC. RESPONSE TO </w:t>
      </w:r>
      <w:r w:rsidR="00E06E08" w:rsidRPr="00E06E08">
        <w:rPr>
          <w:rFonts w:ascii="Times New Roman" w:eastAsia="Times New Roman" w:hAnsi="Times New Roman" w:cs="Times New Roman"/>
          <w:b/>
          <w:bCs/>
          <w:color w:val="222222"/>
          <w:sz w:val="24"/>
          <w:szCs w:val="24"/>
        </w:rPr>
        <w:t>NOTICE OF INQUIRY</w:t>
      </w:r>
    </w:p>
    <w:p w:rsidR="00E06E08" w:rsidRPr="00E06E08" w:rsidRDefault="00E06E08" w:rsidP="00360E68">
      <w:pPr>
        <w:shd w:val="clear" w:color="auto" w:fill="FFFFFF"/>
        <w:spacing w:after="0" w:line="480" w:lineRule="auto"/>
        <w:jc w:val="center"/>
        <w:rPr>
          <w:rFonts w:ascii="Arial" w:eastAsia="Times New Roman" w:hAnsi="Arial" w:cs="Arial"/>
          <w:color w:val="222222"/>
          <w:sz w:val="24"/>
          <w:szCs w:val="24"/>
        </w:rPr>
      </w:pPr>
    </w:p>
    <w:p w:rsidR="00B97F9D" w:rsidRPr="00FB0F3B" w:rsidRDefault="00443B24"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MachineGenius shares the Commission’s interest in establishing well-defined measures of IP CTS performance </w:t>
      </w:r>
      <w:r w:rsidR="008319B1">
        <w:rPr>
          <w:rFonts w:ascii="Times New Roman" w:hAnsi="Times New Roman" w:cs="Times New Roman"/>
          <w:sz w:val="24"/>
          <w:szCs w:val="24"/>
        </w:rPr>
        <w:t>which enable</w:t>
      </w:r>
      <w:r w:rsidRPr="00FB0F3B">
        <w:rPr>
          <w:rFonts w:ascii="Times New Roman" w:hAnsi="Times New Roman" w:cs="Times New Roman"/>
          <w:sz w:val="24"/>
          <w:szCs w:val="24"/>
        </w:rPr>
        <w:t xml:space="preserve"> consumers to make informed decisions in the selection of IP CTS providers, and </w:t>
      </w:r>
      <w:r w:rsidR="008319B1">
        <w:rPr>
          <w:rFonts w:ascii="Times New Roman" w:hAnsi="Times New Roman" w:cs="Times New Roman"/>
          <w:sz w:val="24"/>
          <w:szCs w:val="24"/>
        </w:rPr>
        <w:t>allow</w:t>
      </w:r>
      <w:r w:rsidRPr="00FB0F3B">
        <w:rPr>
          <w:rFonts w:ascii="Times New Roman" w:hAnsi="Times New Roman" w:cs="Times New Roman"/>
          <w:sz w:val="24"/>
          <w:szCs w:val="24"/>
        </w:rPr>
        <w:t xml:space="preserve"> the IP CTS program to benefit from technological </w:t>
      </w:r>
      <w:r w:rsidR="00BF4A8B" w:rsidRPr="00FB0F3B">
        <w:rPr>
          <w:rFonts w:ascii="Times New Roman" w:hAnsi="Times New Roman" w:cs="Times New Roman"/>
          <w:sz w:val="24"/>
          <w:szCs w:val="24"/>
        </w:rPr>
        <w:t>innovation</w:t>
      </w:r>
      <w:r w:rsidRPr="00FB0F3B">
        <w:rPr>
          <w:rFonts w:ascii="Times New Roman" w:hAnsi="Times New Roman" w:cs="Times New Roman"/>
          <w:sz w:val="24"/>
          <w:szCs w:val="24"/>
        </w:rPr>
        <w:t xml:space="preserve">.  </w:t>
      </w:r>
    </w:p>
    <w:p w:rsidR="00A15F30" w:rsidRDefault="00A15F30"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We respond </w:t>
      </w:r>
      <w:r w:rsidR="00B471A0">
        <w:rPr>
          <w:rFonts w:ascii="Times New Roman" w:hAnsi="Times New Roman" w:cs="Times New Roman"/>
          <w:sz w:val="24"/>
          <w:szCs w:val="24"/>
        </w:rPr>
        <w:t>herein</w:t>
      </w:r>
      <w:r w:rsidRPr="00FB0F3B">
        <w:rPr>
          <w:rFonts w:ascii="Times New Roman" w:hAnsi="Times New Roman" w:cs="Times New Roman"/>
          <w:sz w:val="24"/>
          <w:szCs w:val="24"/>
        </w:rPr>
        <w:t xml:space="preserve"> to the Commis</w:t>
      </w:r>
      <w:r w:rsidR="00E06E08">
        <w:rPr>
          <w:rFonts w:ascii="Times New Roman" w:hAnsi="Times New Roman" w:cs="Times New Roman"/>
          <w:sz w:val="24"/>
          <w:szCs w:val="24"/>
        </w:rPr>
        <w:t>s</w:t>
      </w:r>
      <w:r w:rsidRPr="00FB0F3B">
        <w:rPr>
          <w:rFonts w:ascii="Times New Roman" w:hAnsi="Times New Roman" w:cs="Times New Roman"/>
          <w:sz w:val="24"/>
          <w:szCs w:val="24"/>
        </w:rPr>
        <w:t>ion</w:t>
      </w:r>
      <w:r w:rsidR="00A13558" w:rsidRPr="00FB0F3B">
        <w:rPr>
          <w:rFonts w:ascii="Times New Roman" w:hAnsi="Times New Roman" w:cs="Times New Roman"/>
          <w:sz w:val="24"/>
          <w:szCs w:val="24"/>
        </w:rPr>
        <w:t xml:space="preserve">’s Notice of Inquiry </w:t>
      </w:r>
      <w:r w:rsidR="00776500">
        <w:rPr>
          <w:rFonts w:ascii="Times New Roman" w:hAnsi="Times New Roman" w:cs="Times New Roman"/>
          <w:sz w:val="24"/>
          <w:szCs w:val="24"/>
        </w:rPr>
        <w:t>issued</w:t>
      </w:r>
      <w:r w:rsidR="00A13558" w:rsidRPr="00FB0F3B">
        <w:rPr>
          <w:rFonts w:ascii="Times New Roman" w:hAnsi="Times New Roman" w:cs="Times New Roman"/>
          <w:sz w:val="24"/>
          <w:szCs w:val="24"/>
        </w:rPr>
        <w:t xml:space="preserve"> </w:t>
      </w:r>
      <w:r w:rsidR="00A13558" w:rsidRPr="007A79AF">
        <w:rPr>
          <w:rFonts w:ascii="Times New Roman" w:hAnsi="Times New Roman" w:cs="Times New Roman"/>
          <w:color w:val="000000" w:themeColor="text1"/>
          <w:sz w:val="24"/>
          <w:szCs w:val="24"/>
        </w:rPr>
        <w:t>June 2018</w:t>
      </w:r>
      <w:r w:rsidR="00A13558" w:rsidRPr="00FB0F3B">
        <w:rPr>
          <w:rFonts w:ascii="Times New Roman" w:hAnsi="Times New Roman" w:cs="Times New Roman"/>
          <w:sz w:val="24"/>
          <w:szCs w:val="24"/>
        </w:rPr>
        <w:t>, commenting on specific issues raised by the Commission, and offering recommendation</w:t>
      </w:r>
      <w:r w:rsidR="00E06E08">
        <w:rPr>
          <w:rFonts w:ascii="Times New Roman" w:hAnsi="Times New Roman" w:cs="Times New Roman"/>
          <w:sz w:val="24"/>
          <w:szCs w:val="24"/>
        </w:rPr>
        <w:t xml:space="preserve">s </w:t>
      </w:r>
      <w:r w:rsidR="007A79AF">
        <w:rPr>
          <w:rFonts w:ascii="Times New Roman" w:hAnsi="Times New Roman" w:cs="Times New Roman"/>
          <w:sz w:val="24"/>
          <w:szCs w:val="24"/>
        </w:rPr>
        <w:t xml:space="preserve">for </w:t>
      </w:r>
      <w:r w:rsidR="00A13558" w:rsidRPr="00FB0F3B">
        <w:rPr>
          <w:rFonts w:ascii="Times New Roman" w:hAnsi="Times New Roman" w:cs="Times New Roman"/>
          <w:sz w:val="24"/>
          <w:szCs w:val="24"/>
        </w:rPr>
        <w:t>measuring IP CTS performance.</w:t>
      </w:r>
    </w:p>
    <w:p w:rsidR="007A79AF" w:rsidRDefault="007A79AF" w:rsidP="00360E68">
      <w:pPr>
        <w:spacing w:line="480" w:lineRule="auto"/>
        <w:rPr>
          <w:rFonts w:ascii="Times New Roman" w:hAnsi="Times New Roman" w:cs="Times New Roman"/>
          <w:b/>
          <w:sz w:val="24"/>
          <w:szCs w:val="24"/>
        </w:rPr>
      </w:pPr>
      <w:r w:rsidRPr="007A79AF">
        <w:rPr>
          <w:rFonts w:ascii="Times New Roman" w:hAnsi="Times New Roman" w:cs="Times New Roman"/>
          <w:b/>
          <w:sz w:val="24"/>
          <w:szCs w:val="24"/>
        </w:rPr>
        <w:t>Summary</w:t>
      </w:r>
    </w:p>
    <w:p w:rsidR="007A79AF" w:rsidRDefault="007A79AF" w:rsidP="00360E68">
      <w:pPr>
        <w:spacing w:line="480" w:lineRule="auto"/>
        <w:rPr>
          <w:rFonts w:ascii="Times New Roman" w:hAnsi="Times New Roman" w:cs="Times New Roman"/>
          <w:sz w:val="24"/>
          <w:szCs w:val="24"/>
        </w:rPr>
      </w:pPr>
      <w:r>
        <w:rPr>
          <w:rFonts w:ascii="Times New Roman" w:hAnsi="Times New Roman" w:cs="Times New Roman"/>
          <w:sz w:val="24"/>
          <w:szCs w:val="24"/>
        </w:rPr>
        <w:t xml:space="preserve">MachineGenius agrees with the Commission on the three primary goals of the IP CTS, namely functional equivalence, </w:t>
      </w:r>
      <w:r w:rsidR="00776500">
        <w:rPr>
          <w:rFonts w:ascii="Times New Roman" w:hAnsi="Times New Roman" w:cs="Times New Roman"/>
          <w:sz w:val="24"/>
          <w:szCs w:val="24"/>
        </w:rPr>
        <w:t>leveraging new</w:t>
      </w:r>
      <w:r>
        <w:rPr>
          <w:rFonts w:ascii="Times New Roman" w:hAnsi="Times New Roman" w:cs="Times New Roman"/>
          <w:sz w:val="24"/>
          <w:szCs w:val="24"/>
        </w:rPr>
        <w:t xml:space="preserve"> technology, and improving efficiency, and suggest that a fourth primary goal of customer choice be adopted.</w:t>
      </w:r>
    </w:p>
    <w:p w:rsidR="00267960" w:rsidRDefault="00267960" w:rsidP="00360E6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KPIs should be adopted that support the achievement of these goals; these KPIs should reflect the totality of the IP CTS user experience, and as such should include not only measures of technical performance, but also user feedback and tester assessments.  The Commission should develop standardized methods of gathering such feedback and assessments.</w:t>
      </w:r>
    </w:p>
    <w:p w:rsidR="00267960" w:rsidRDefault="00267960" w:rsidP="00360E68">
      <w:pPr>
        <w:spacing w:line="480" w:lineRule="auto"/>
        <w:rPr>
          <w:rFonts w:ascii="Times New Roman" w:hAnsi="Times New Roman" w:cs="Times New Roman"/>
          <w:sz w:val="24"/>
          <w:szCs w:val="24"/>
        </w:rPr>
      </w:pPr>
      <w:r>
        <w:rPr>
          <w:rFonts w:ascii="Times New Roman" w:hAnsi="Times New Roman" w:cs="Times New Roman"/>
          <w:sz w:val="24"/>
          <w:szCs w:val="24"/>
        </w:rPr>
        <w:t xml:space="preserve">KPIs should be kept simple, actionable, and easily understood, </w:t>
      </w:r>
      <w:proofErr w:type="gramStart"/>
      <w:r>
        <w:rPr>
          <w:rFonts w:ascii="Times New Roman" w:hAnsi="Times New Roman" w:cs="Times New Roman"/>
          <w:sz w:val="24"/>
          <w:szCs w:val="24"/>
        </w:rPr>
        <w:t>for the purpose of</w:t>
      </w:r>
      <w:proofErr w:type="gramEnd"/>
      <w:r>
        <w:rPr>
          <w:rFonts w:ascii="Times New Roman" w:hAnsi="Times New Roman" w:cs="Times New Roman"/>
          <w:sz w:val="24"/>
          <w:szCs w:val="24"/>
        </w:rPr>
        <w:t xml:space="preserve"> enabling consumers to make informed choices when selecting an IP CTS provider, and for the purpose of overall IP CTS program evaluation.</w:t>
      </w:r>
    </w:p>
    <w:p w:rsidR="00267960" w:rsidRPr="007A79AF" w:rsidRDefault="00AD32F2" w:rsidP="00360E68">
      <w:pPr>
        <w:spacing w:line="480" w:lineRule="auto"/>
        <w:rPr>
          <w:rFonts w:ascii="Times New Roman" w:hAnsi="Times New Roman" w:cs="Times New Roman"/>
          <w:sz w:val="24"/>
          <w:szCs w:val="24"/>
        </w:rPr>
      </w:pPr>
      <w:r>
        <w:rPr>
          <w:rFonts w:ascii="Times New Roman" w:hAnsi="Times New Roman" w:cs="Times New Roman"/>
          <w:sz w:val="24"/>
          <w:szCs w:val="24"/>
        </w:rPr>
        <w:t>The use of n</w:t>
      </w:r>
      <w:r w:rsidR="00267960">
        <w:rPr>
          <w:rFonts w:ascii="Times New Roman" w:hAnsi="Times New Roman" w:cs="Times New Roman"/>
          <w:sz w:val="24"/>
          <w:szCs w:val="24"/>
        </w:rPr>
        <w:t>ew and existing technologies</w:t>
      </w:r>
      <w:r>
        <w:rPr>
          <w:rFonts w:ascii="Times New Roman" w:hAnsi="Times New Roman" w:cs="Times New Roman"/>
          <w:sz w:val="24"/>
          <w:szCs w:val="24"/>
        </w:rPr>
        <w:t>, both specifically related to IP CTS and as alternatives to IP CTS,</w:t>
      </w:r>
      <w:r w:rsidR="00267960">
        <w:rPr>
          <w:rFonts w:ascii="Times New Roman" w:hAnsi="Times New Roman" w:cs="Times New Roman"/>
          <w:sz w:val="24"/>
          <w:szCs w:val="24"/>
        </w:rPr>
        <w:t xml:space="preserve"> should be proactively fostered by the Commission</w:t>
      </w:r>
      <w:r>
        <w:rPr>
          <w:rFonts w:ascii="Times New Roman" w:hAnsi="Times New Roman" w:cs="Times New Roman"/>
          <w:sz w:val="24"/>
          <w:szCs w:val="24"/>
        </w:rPr>
        <w:t>.  The Commission should especially facilitate the adoption of innovative technologies that have potential to both improve functional equivalence and increase program efficiency.</w:t>
      </w:r>
    </w:p>
    <w:p w:rsidR="00A13558" w:rsidRPr="00FB0F3B" w:rsidRDefault="00A13558" w:rsidP="00360E68">
      <w:pPr>
        <w:spacing w:line="480" w:lineRule="auto"/>
        <w:rPr>
          <w:rFonts w:ascii="Times New Roman" w:hAnsi="Times New Roman" w:cs="Times New Roman"/>
          <w:b/>
          <w:sz w:val="24"/>
          <w:szCs w:val="24"/>
        </w:rPr>
      </w:pPr>
      <w:r w:rsidRPr="00FB0F3B">
        <w:rPr>
          <w:rFonts w:ascii="Times New Roman" w:hAnsi="Times New Roman" w:cs="Times New Roman"/>
          <w:b/>
          <w:sz w:val="24"/>
          <w:szCs w:val="24"/>
        </w:rPr>
        <w:t>Primary IP CTS Goals</w:t>
      </w:r>
    </w:p>
    <w:p w:rsidR="00BD114F" w:rsidRPr="00FB0F3B" w:rsidRDefault="009E1D97"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MachineGenius</w:t>
      </w:r>
      <w:r w:rsidR="004B6E56" w:rsidRPr="00FB0F3B">
        <w:rPr>
          <w:rFonts w:ascii="Times New Roman" w:hAnsi="Times New Roman" w:cs="Times New Roman"/>
          <w:sz w:val="24"/>
          <w:szCs w:val="24"/>
        </w:rPr>
        <w:t xml:space="preserve"> </w:t>
      </w:r>
      <w:r w:rsidR="00A13558" w:rsidRPr="00FB0F3B">
        <w:rPr>
          <w:rFonts w:ascii="Times New Roman" w:hAnsi="Times New Roman" w:cs="Times New Roman"/>
          <w:sz w:val="24"/>
          <w:szCs w:val="24"/>
        </w:rPr>
        <w:t>substantially</w:t>
      </w:r>
      <w:r w:rsidR="0096177E" w:rsidRPr="00FB0F3B">
        <w:rPr>
          <w:rFonts w:ascii="Times New Roman" w:hAnsi="Times New Roman" w:cs="Times New Roman"/>
          <w:sz w:val="24"/>
          <w:szCs w:val="24"/>
        </w:rPr>
        <w:t xml:space="preserve"> </w:t>
      </w:r>
      <w:r w:rsidR="004B6E56" w:rsidRPr="00FB0F3B">
        <w:rPr>
          <w:rFonts w:ascii="Times New Roman" w:hAnsi="Times New Roman" w:cs="Times New Roman"/>
          <w:sz w:val="24"/>
          <w:szCs w:val="24"/>
        </w:rPr>
        <w:t>agrees</w:t>
      </w:r>
      <w:r w:rsidR="0096177E" w:rsidRPr="00FB0F3B">
        <w:rPr>
          <w:rFonts w:ascii="Times New Roman" w:hAnsi="Times New Roman" w:cs="Times New Roman"/>
          <w:sz w:val="24"/>
          <w:szCs w:val="24"/>
        </w:rPr>
        <w:t xml:space="preserve"> with the Commission that the primary goals of the IP CTS program should be</w:t>
      </w:r>
      <w:r w:rsidR="00C37880" w:rsidRPr="00FB0F3B">
        <w:rPr>
          <w:rFonts w:ascii="Times New Roman" w:hAnsi="Times New Roman" w:cs="Times New Roman"/>
          <w:sz w:val="24"/>
          <w:szCs w:val="24"/>
        </w:rPr>
        <w:t>, at minimum:</w:t>
      </w:r>
    </w:p>
    <w:p w:rsidR="00BD114F" w:rsidRPr="00FB0F3B" w:rsidRDefault="0096177E" w:rsidP="00360E68">
      <w:pPr>
        <w:pStyle w:val="ListParagraph"/>
        <w:numPr>
          <w:ilvl w:val="0"/>
          <w:numId w:val="2"/>
        </w:num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to make communications services available to individuals with communications disabilities that are functionally equivalent to communications services used by individuals without such disabilities; </w:t>
      </w:r>
    </w:p>
    <w:p w:rsidR="00BD114F" w:rsidRPr="00FB0F3B" w:rsidRDefault="0096177E" w:rsidP="00360E68">
      <w:pPr>
        <w:pStyle w:val="ListParagraph"/>
        <w:numPr>
          <w:ilvl w:val="0"/>
          <w:numId w:val="2"/>
        </w:num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to keep up with technological changes and advances in the telecommunications industry; and </w:t>
      </w:r>
    </w:p>
    <w:p w:rsidR="00BD114F" w:rsidRPr="00FB0F3B" w:rsidRDefault="0096177E" w:rsidP="00360E68">
      <w:pPr>
        <w:pStyle w:val="ListParagraph"/>
        <w:numPr>
          <w:ilvl w:val="0"/>
          <w:numId w:val="2"/>
        </w:num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improve the efficiency of IP CTS, and reduce the incidence of waste, fraud, and abuse.  </w:t>
      </w:r>
    </w:p>
    <w:p w:rsidR="00BD114F" w:rsidRPr="00FB0F3B" w:rsidRDefault="00BD114F"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We suggest clarify</w:t>
      </w:r>
      <w:r w:rsidR="0061396D" w:rsidRPr="00FB0F3B">
        <w:rPr>
          <w:rFonts w:ascii="Times New Roman" w:hAnsi="Times New Roman" w:cs="Times New Roman"/>
          <w:sz w:val="24"/>
          <w:szCs w:val="24"/>
        </w:rPr>
        <w:t xml:space="preserve">ing </w:t>
      </w:r>
      <w:r w:rsidR="00FB0F3B">
        <w:rPr>
          <w:rFonts w:ascii="Times New Roman" w:hAnsi="Times New Roman" w:cs="Times New Roman"/>
          <w:sz w:val="24"/>
          <w:szCs w:val="24"/>
        </w:rPr>
        <w:t xml:space="preserve">(1) </w:t>
      </w:r>
      <w:r w:rsidR="0061396D" w:rsidRPr="00FB0F3B">
        <w:rPr>
          <w:rFonts w:ascii="Times New Roman" w:hAnsi="Times New Roman" w:cs="Times New Roman"/>
          <w:sz w:val="24"/>
          <w:szCs w:val="24"/>
        </w:rPr>
        <w:t xml:space="preserve">to reflect that the IP CTS program seeks to provide functionally equivalent </w:t>
      </w:r>
      <w:r w:rsidR="0061396D" w:rsidRPr="008319B1">
        <w:rPr>
          <w:rFonts w:ascii="Times New Roman" w:hAnsi="Times New Roman" w:cs="Times New Roman"/>
          <w:i/>
          <w:sz w:val="24"/>
          <w:szCs w:val="24"/>
        </w:rPr>
        <w:t>telephonic</w:t>
      </w:r>
      <w:r w:rsidR="0061396D" w:rsidRPr="00FB0F3B">
        <w:rPr>
          <w:rFonts w:ascii="Times New Roman" w:hAnsi="Times New Roman" w:cs="Times New Roman"/>
          <w:sz w:val="24"/>
          <w:szCs w:val="24"/>
        </w:rPr>
        <w:t xml:space="preserve"> communications, and not communications services more generally.</w:t>
      </w:r>
      <w:r w:rsidR="00C37880" w:rsidRPr="00FB0F3B">
        <w:rPr>
          <w:rFonts w:ascii="Times New Roman" w:hAnsi="Times New Roman" w:cs="Times New Roman"/>
          <w:sz w:val="24"/>
          <w:szCs w:val="24"/>
        </w:rPr>
        <w:t xml:space="preserve">  This </w:t>
      </w:r>
      <w:r w:rsidR="00C37880" w:rsidRPr="00FB0F3B">
        <w:rPr>
          <w:rFonts w:ascii="Times New Roman" w:hAnsi="Times New Roman" w:cs="Times New Roman"/>
          <w:sz w:val="24"/>
          <w:szCs w:val="24"/>
        </w:rPr>
        <w:lastRenderedPageBreak/>
        <w:t xml:space="preserve">may </w:t>
      </w:r>
      <w:r w:rsidR="00FB0F3B">
        <w:rPr>
          <w:rFonts w:ascii="Times New Roman" w:hAnsi="Times New Roman" w:cs="Times New Roman"/>
          <w:sz w:val="24"/>
          <w:szCs w:val="24"/>
        </w:rPr>
        <w:t xml:space="preserve">be an </w:t>
      </w:r>
      <w:r w:rsidR="00C37880" w:rsidRPr="00FB0F3B">
        <w:rPr>
          <w:rFonts w:ascii="Times New Roman" w:hAnsi="Times New Roman" w:cs="Times New Roman"/>
          <w:sz w:val="24"/>
          <w:szCs w:val="24"/>
        </w:rPr>
        <w:t>important</w:t>
      </w:r>
      <w:r w:rsidR="00FB0F3B">
        <w:rPr>
          <w:rFonts w:ascii="Times New Roman" w:hAnsi="Times New Roman" w:cs="Times New Roman"/>
          <w:sz w:val="24"/>
          <w:szCs w:val="24"/>
        </w:rPr>
        <w:t xml:space="preserve"> distinction</w:t>
      </w:r>
      <w:r w:rsidR="00C37880" w:rsidRPr="00FB0F3B">
        <w:rPr>
          <w:rFonts w:ascii="Times New Roman" w:hAnsi="Times New Roman" w:cs="Times New Roman"/>
          <w:sz w:val="24"/>
          <w:szCs w:val="24"/>
        </w:rPr>
        <w:t xml:space="preserve"> in determining the extent to which the Commission encourages the usage of alternative technologies</w:t>
      </w:r>
      <w:r w:rsidR="00FB0F3B">
        <w:rPr>
          <w:rFonts w:ascii="Times New Roman" w:hAnsi="Times New Roman" w:cs="Times New Roman"/>
          <w:sz w:val="24"/>
          <w:szCs w:val="24"/>
        </w:rPr>
        <w:t xml:space="preserve"> such as assistive devices and text- or video-based direct communication.</w:t>
      </w:r>
    </w:p>
    <w:p w:rsidR="0061396D" w:rsidRPr="00FB0F3B" w:rsidRDefault="008319B1" w:rsidP="00360E68">
      <w:pPr>
        <w:spacing w:line="480" w:lineRule="auto"/>
        <w:rPr>
          <w:rFonts w:ascii="Times New Roman" w:hAnsi="Times New Roman" w:cs="Times New Roman"/>
          <w:sz w:val="24"/>
          <w:szCs w:val="24"/>
        </w:rPr>
      </w:pPr>
      <w:r>
        <w:rPr>
          <w:rFonts w:ascii="Times New Roman" w:hAnsi="Times New Roman" w:cs="Times New Roman"/>
          <w:sz w:val="24"/>
          <w:szCs w:val="24"/>
        </w:rPr>
        <w:t>The Commission should</w:t>
      </w:r>
      <w:r w:rsidR="0096177E" w:rsidRPr="00FB0F3B">
        <w:rPr>
          <w:rFonts w:ascii="Times New Roman" w:hAnsi="Times New Roman" w:cs="Times New Roman"/>
          <w:sz w:val="24"/>
          <w:szCs w:val="24"/>
        </w:rPr>
        <w:t xml:space="preserve"> broaden (2) to include changes and advances in areas beyond the telecommunications industry, if such can help </w:t>
      </w:r>
      <w:r w:rsidR="00514B25">
        <w:rPr>
          <w:rFonts w:ascii="Times New Roman" w:hAnsi="Times New Roman" w:cs="Times New Roman"/>
          <w:sz w:val="24"/>
          <w:szCs w:val="24"/>
        </w:rPr>
        <w:t>make</w:t>
      </w:r>
      <w:r w:rsidR="0096177E" w:rsidRPr="00FB0F3B">
        <w:rPr>
          <w:rFonts w:ascii="Times New Roman" w:hAnsi="Times New Roman" w:cs="Times New Roman"/>
          <w:sz w:val="24"/>
          <w:szCs w:val="24"/>
        </w:rPr>
        <w:t xml:space="preserve"> </w:t>
      </w:r>
      <w:r w:rsidR="0061396D" w:rsidRPr="00FB0F3B">
        <w:rPr>
          <w:rFonts w:ascii="Times New Roman" w:hAnsi="Times New Roman" w:cs="Times New Roman"/>
          <w:sz w:val="24"/>
          <w:szCs w:val="24"/>
        </w:rPr>
        <w:t>telephony</w:t>
      </w:r>
      <w:r w:rsidR="0096177E" w:rsidRPr="00FB0F3B">
        <w:rPr>
          <w:rFonts w:ascii="Times New Roman" w:hAnsi="Times New Roman" w:cs="Times New Roman"/>
          <w:sz w:val="24"/>
          <w:szCs w:val="24"/>
        </w:rPr>
        <w:t xml:space="preserve"> services available to individuals with communications disabilities.  For example, the program should </w:t>
      </w:r>
      <w:proofErr w:type="gramStart"/>
      <w:r w:rsidR="0096177E" w:rsidRPr="00FB0F3B">
        <w:rPr>
          <w:rFonts w:ascii="Times New Roman" w:hAnsi="Times New Roman" w:cs="Times New Roman"/>
          <w:sz w:val="24"/>
          <w:szCs w:val="24"/>
        </w:rPr>
        <w:t>take into account</w:t>
      </w:r>
      <w:proofErr w:type="gramEnd"/>
      <w:r w:rsidR="0096177E" w:rsidRPr="00FB0F3B">
        <w:rPr>
          <w:rFonts w:ascii="Times New Roman" w:hAnsi="Times New Roman" w:cs="Times New Roman"/>
          <w:sz w:val="24"/>
          <w:szCs w:val="24"/>
        </w:rPr>
        <w:t xml:space="preserve"> </w:t>
      </w:r>
      <w:r>
        <w:rPr>
          <w:rFonts w:ascii="Times New Roman" w:hAnsi="Times New Roman" w:cs="Times New Roman"/>
          <w:sz w:val="24"/>
          <w:szCs w:val="24"/>
        </w:rPr>
        <w:t xml:space="preserve">changes and </w:t>
      </w:r>
      <w:r w:rsidR="0096177E" w:rsidRPr="00FB0F3B">
        <w:rPr>
          <w:rFonts w:ascii="Times New Roman" w:hAnsi="Times New Roman" w:cs="Times New Roman"/>
          <w:sz w:val="24"/>
          <w:szCs w:val="24"/>
        </w:rPr>
        <w:t xml:space="preserve">advances in audiology, linguistics, </w:t>
      </w:r>
      <w:r w:rsidR="00FB53DF" w:rsidRPr="00FB0F3B">
        <w:rPr>
          <w:rFonts w:ascii="Times New Roman" w:hAnsi="Times New Roman" w:cs="Times New Roman"/>
          <w:sz w:val="24"/>
          <w:szCs w:val="24"/>
        </w:rPr>
        <w:t xml:space="preserve">artificial intelligence, </w:t>
      </w:r>
      <w:r w:rsidR="0096177E" w:rsidRPr="00FB0F3B">
        <w:rPr>
          <w:rFonts w:ascii="Times New Roman" w:hAnsi="Times New Roman" w:cs="Times New Roman"/>
          <w:sz w:val="24"/>
          <w:szCs w:val="24"/>
        </w:rPr>
        <w:t>user behaviors</w:t>
      </w:r>
      <w:r w:rsidR="00A947CF" w:rsidRPr="00FB0F3B">
        <w:rPr>
          <w:rFonts w:ascii="Times New Roman" w:hAnsi="Times New Roman" w:cs="Times New Roman"/>
          <w:sz w:val="24"/>
          <w:szCs w:val="24"/>
        </w:rPr>
        <w:t xml:space="preserve">, </w:t>
      </w:r>
      <w:r w:rsidR="00A24383" w:rsidRPr="00FB0F3B">
        <w:rPr>
          <w:rFonts w:ascii="Times New Roman" w:hAnsi="Times New Roman" w:cs="Times New Roman"/>
          <w:sz w:val="24"/>
          <w:szCs w:val="24"/>
        </w:rPr>
        <w:t xml:space="preserve">interface design and </w:t>
      </w:r>
      <w:r w:rsidR="00A947CF" w:rsidRPr="00FB0F3B">
        <w:rPr>
          <w:rFonts w:ascii="Times New Roman" w:hAnsi="Times New Roman" w:cs="Times New Roman"/>
          <w:sz w:val="24"/>
          <w:szCs w:val="24"/>
        </w:rPr>
        <w:t>usability, and consumer trends</w:t>
      </w:r>
      <w:r>
        <w:rPr>
          <w:rFonts w:ascii="Times New Roman" w:hAnsi="Times New Roman" w:cs="Times New Roman"/>
          <w:sz w:val="24"/>
          <w:szCs w:val="24"/>
        </w:rPr>
        <w:t>, to the extent that these can be applied to advancing IP CTS</w:t>
      </w:r>
      <w:r w:rsidR="0096177E" w:rsidRPr="00FB0F3B">
        <w:rPr>
          <w:rFonts w:ascii="Times New Roman" w:hAnsi="Times New Roman" w:cs="Times New Roman"/>
          <w:sz w:val="24"/>
          <w:szCs w:val="24"/>
        </w:rPr>
        <w:t xml:space="preserve">.  </w:t>
      </w:r>
    </w:p>
    <w:p w:rsidR="00C37880" w:rsidRPr="00FB0F3B" w:rsidRDefault="00C37880"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We suggest a fourth primary goal:</w:t>
      </w:r>
    </w:p>
    <w:p w:rsidR="00C37880" w:rsidRPr="00FB0F3B" w:rsidRDefault="00C37880" w:rsidP="00360E68">
      <w:pPr>
        <w:pStyle w:val="ListParagraph"/>
        <w:numPr>
          <w:ilvl w:val="0"/>
          <w:numId w:val="2"/>
        </w:num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enabling informed consumer choice in the selection of IP CTS providers.</w:t>
      </w:r>
    </w:p>
    <w:p w:rsidR="00D17501" w:rsidRPr="00FB0F3B" w:rsidRDefault="00C37880"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 xml:space="preserve">This goal is already </w:t>
      </w:r>
      <w:r w:rsidR="00E777FE">
        <w:rPr>
          <w:rFonts w:ascii="Times New Roman" w:hAnsi="Times New Roman" w:cs="Times New Roman"/>
          <w:color w:val="000000" w:themeColor="text1"/>
          <w:sz w:val="24"/>
          <w:szCs w:val="24"/>
        </w:rPr>
        <w:t>explicit</w:t>
      </w:r>
      <w:r w:rsidRPr="00FB0F3B">
        <w:rPr>
          <w:rFonts w:ascii="Times New Roman" w:hAnsi="Times New Roman" w:cs="Times New Roman"/>
          <w:color w:val="000000" w:themeColor="text1"/>
          <w:sz w:val="24"/>
          <w:szCs w:val="24"/>
        </w:rPr>
        <w:t xml:space="preserve"> in </w:t>
      </w:r>
      <w:r w:rsidR="00913716" w:rsidRPr="00FB0F3B">
        <w:rPr>
          <w:rFonts w:ascii="Times New Roman" w:hAnsi="Times New Roman" w:cs="Times New Roman"/>
          <w:color w:val="000000" w:themeColor="text1"/>
          <w:sz w:val="24"/>
          <w:szCs w:val="24"/>
        </w:rPr>
        <w:t xml:space="preserve">the Commission’s desire to make performance data available to consumers, and it has been identified as an important goal by </w:t>
      </w:r>
      <w:r w:rsidR="005F1F09">
        <w:rPr>
          <w:rFonts w:ascii="Times New Roman" w:hAnsi="Times New Roman" w:cs="Times New Roman"/>
          <w:color w:val="000000" w:themeColor="text1"/>
          <w:sz w:val="24"/>
          <w:szCs w:val="24"/>
        </w:rPr>
        <w:t xml:space="preserve">the </w:t>
      </w:r>
      <w:r w:rsidR="00913716" w:rsidRPr="00FB0F3B">
        <w:rPr>
          <w:rFonts w:ascii="Times New Roman" w:hAnsi="Times New Roman" w:cs="Times New Roman"/>
          <w:color w:val="000000" w:themeColor="text1"/>
          <w:sz w:val="24"/>
          <w:szCs w:val="24"/>
        </w:rPr>
        <w:t>DAC</w:t>
      </w:r>
      <w:r w:rsidR="005F1F09">
        <w:rPr>
          <w:rFonts w:ascii="Times New Roman" w:hAnsi="Times New Roman" w:cs="Times New Roman"/>
          <w:color w:val="000000" w:themeColor="text1"/>
          <w:sz w:val="24"/>
          <w:szCs w:val="24"/>
        </w:rPr>
        <w:t xml:space="preserve"> and</w:t>
      </w:r>
      <w:r w:rsidR="00913716" w:rsidRPr="00FB0F3B">
        <w:rPr>
          <w:rFonts w:ascii="Times New Roman" w:hAnsi="Times New Roman" w:cs="Times New Roman"/>
          <w:color w:val="000000" w:themeColor="text1"/>
          <w:sz w:val="24"/>
          <w:szCs w:val="24"/>
        </w:rPr>
        <w:t xml:space="preserve"> </w:t>
      </w:r>
      <w:r w:rsidR="005F1F09">
        <w:rPr>
          <w:rFonts w:ascii="Times New Roman" w:hAnsi="Times New Roman" w:cs="Times New Roman"/>
          <w:color w:val="000000" w:themeColor="text1"/>
          <w:sz w:val="24"/>
          <w:szCs w:val="24"/>
        </w:rPr>
        <w:t>consumer groups.</w:t>
      </w:r>
      <w:r w:rsidRPr="00FB0F3B">
        <w:rPr>
          <w:rFonts w:ascii="Times New Roman" w:hAnsi="Times New Roman" w:cs="Times New Roman"/>
          <w:color w:val="000000" w:themeColor="text1"/>
          <w:sz w:val="24"/>
          <w:szCs w:val="24"/>
        </w:rPr>
        <w:t xml:space="preserve"> </w:t>
      </w:r>
      <w:r w:rsidR="00D17501" w:rsidRPr="00FB0F3B">
        <w:rPr>
          <w:rFonts w:ascii="Times New Roman" w:hAnsi="Times New Roman" w:cs="Times New Roman"/>
          <w:color w:val="000000" w:themeColor="text1"/>
          <w:sz w:val="24"/>
          <w:szCs w:val="24"/>
        </w:rPr>
        <w:t xml:space="preserve">    </w:t>
      </w:r>
      <w:r w:rsidR="00913716" w:rsidRPr="00FB0F3B">
        <w:rPr>
          <w:rFonts w:ascii="Times New Roman" w:hAnsi="Times New Roman" w:cs="Times New Roman"/>
          <w:color w:val="000000" w:themeColor="text1"/>
          <w:sz w:val="24"/>
          <w:szCs w:val="24"/>
        </w:rPr>
        <w:t xml:space="preserve">Consumer choice is virtuous for its own sake, in that it enables consumers to </w:t>
      </w:r>
      <w:r w:rsidR="005F1F09">
        <w:rPr>
          <w:rFonts w:ascii="Times New Roman" w:hAnsi="Times New Roman" w:cs="Times New Roman"/>
          <w:color w:val="000000" w:themeColor="text1"/>
          <w:sz w:val="24"/>
          <w:szCs w:val="24"/>
        </w:rPr>
        <w:t>select</w:t>
      </w:r>
      <w:r w:rsidR="00913716" w:rsidRPr="00FB0F3B">
        <w:rPr>
          <w:rFonts w:ascii="Times New Roman" w:hAnsi="Times New Roman" w:cs="Times New Roman"/>
          <w:color w:val="000000" w:themeColor="text1"/>
          <w:sz w:val="24"/>
          <w:szCs w:val="24"/>
        </w:rPr>
        <w:t xml:space="preserve"> a service which most completely meets their individual needs. </w:t>
      </w:r>
      <w:r w:rsidR="005F1F09">
        <w:rPr>
          <w:rFonts w:ascii="Times New Roman" w:hAnsi="Times New Roman" w:cs="Times New Roman"/>
          <w:color w:val="000000" w:themeColor="text1"/>
          <w:sz w:val="24"/>
          <w:szCs w:val="24"/>
        </w:rPr>
        <w:t>By</w:t>
      </w:r>
      <w:r w:rsidR="00913716" w:rsidRPr="00FB0F3B">
        <w:rPr>
          <w:rFonts w:ascii="Times New Roman" w:hAnsi="Times New Roman" w:cs="Times New Roman"/>
          <w:color w:val="000000" w:themeColor="text1"/>
          <w:sz w:val="24"/>
          <w:szCs w:val="24"/>
        </w:rPr>
        <w:t xml:space="preserve"> </w:t>
      </w:r>
      <w:r w:rsidR="005F1F09">
        <w:rPr>
          <w:rFonts w:ascii="Times New Roman" w:hAnsi="Times New Roman" w:cs="Times New Roman"/>
          <w:color w:val="000000" w:themeColor="text1"/>
          <w:sz w:val="24"/>
          <w:szCs w:val="24"/>
        </w:rPr>
        <w:t>fostering</w:t>
      </w:r>
      <w:r w:rsidR="00913716" w:rsidRPr="00FB0F3B">
        <w:rPr>
          <w:rFonts w:ascii="Times New Roman" w:hAnsi="Times New Roman" w:cs="Times New Roman"/>
          <w:color w:val="000000" w:themeColor="text1"/>
          <w:sz w:val="24"/>
          <w:szCs w:val="24"/>
        </w:rPr>
        <w:t xml:space="preserve"> competition</w:t>
      </w:r>
      <w:r w:rsidR="005F1F09">
        <w:rPr>
          <w:rFonts w:ascii="Times New Roman" w:hAnsi="Times New Roman" w:cs="Times New Roman"/>
          <w:color w:val="000000" w:themeColor="text1"/>
          <w:sz w:val="24"/>
          <w:szCs w:val="24"/>
        </w:rPr>
        <w:t xml:space="preserve"> among providers</w:t>
      </w:r>
      <w:r w:rsidR="00913716" w:rsidRPr="00FB0F3B">
        <w:rPr>
          <w:rFonts w:ascii="Times New Roman" w:hAnsi="Times New Roman" w:cs="Times New Roman"/>
          <w:color w:val="000000" w:themeColor="text1"/>
          <w:sz w:val="24"/>
          <w:szCs w:val="24"/>
        </w:rPr>
        <w:t>,</w:t>
      </w:r>
      <w:r w:rsidR="005F1F09">
        <w:rPr>
          <w:rFonts w:ascii="Times New Roman" w:hAnsi="Times New Roman" w:cs="Times New Roman"/>
          <w:color w:val="000000" w:themeColor="text1"/>
          <w:sz w:val="24"/>
          <w:szCs w:val="24"/>
        </w:rPr>
        <w:t xml:space="preserve"> it also</w:t>
      </w:r>
      <w:r w:rsidR="00913716" w:rsidRPr="00FB0F3B">
        <w:rPr>
          <w:rFonts w:ascii="Times New Roman" w:hAnsi="Times New Roman" w:cs="Times New Roman"/>
          <w:color w:val="000000" w:themeColor="text1"/>
          <w:sz w:val="24"/>
          <w:szCs w:val="24"/>
        </w:rPr>
        <w:t xml:space="preserve"> encourages innovation, efficiency, and improvements in functional equivalence</w:t>
      </w:r>
      <w:r w:rsidR="005F1F09">
        <w:rPr>
          <w:rFonts w:ascii="Times New Roman" w:hAnsi="Times New Roman" w:cs="Times New Roman"/>
          <w:color w:val="000000" w:themeColor="text1"/>
          <w:sz w:val="24"/>
          <w:szCs w:val="24"/>
        </w:rPr>
        <w:t xml:space="preserve"> – </w:t>
      </w:r>
      <w:r w:rsidR="00913716" w:rsidRPr="00FB0F3B">
        <w:rPr>
          <w:rFonts w:ascii="Times New Roman" w:hAnsi="Times New Roman" w:cs="Times New Roman"/>
          <w:color w:val="000000" w:themeColor="text1"/>
          <w:sz w:val="24"/>
          <w:szCs w:val="24"/>
        </w:rPr>
        <w:t>the other primary goals of the program. Consumer choice allows free-market dynamics to reward superior product</w:t>
      </w:r>
      <w:r w:rsidR="00B43B3E">
        <w:rPr>
          <w:rFonts w:ascii="Times New Roman" w:hAnsi="Times New Roman" w:cs="Times New Roman"/>
          <w:color w:val="000000" w:themeColor="text1"/>
          <w:sz w:val="24"/>
          <w:szCs w:val="24"/>
        </w:rPr>
        <w:t xml:space="preserve"> offerings</w:t>
      </w:r>
      <w:r w:rsidR="00913716" w:rsidRPr="00FB0F3B">
        <w:rPr>
          <w:rFonts w:ascii="Times New Roman" w:hAnsi="Times New Roman" w:cs="Times New Roman"/>
          <w:color w:val="000000" w:themeColor="text1"/>
          <w:sz w:val="24"/>
          <w:szCs w:val="24"/>
        </w:rPr>
        <w:t xml:space="preserve"> with higher market share</w:t>
      </w:r>
      <w:r w:rsidR="00D17501" w:rsidRPr="00FB0F3B">
        <w:rPr>
          <w:rFonts w:ascii="Times New Roman" w:hAnsi="Times New Roman" w:cs="Times New Roman"/>
          <w:color w:val="000000" w:themeColor="text1"/>
          <w:sz w:val="24"/>
          <w:szCs w:val="24"/>
        </w:rPr>
        <w:t xml:space="preserve"> </w:t>
      </w:r>
      <w:r w:rsidR="00913716" w:rsidRPr="00FB0F3B">
        <w:rPr>
          <w:rFonts w:ascii="Times New Roman" w:hAnsi="Times New Roman" w:cs="Times New Roman"/>
          <w:color w:val="000000" w:themeColor="text1"/>
          <w:sz w:val="24"/>
          <w:szCs w:val="24"/>
        </w:rPr>
        <w:t xml:space="preserve">and </w:t>
      </w:r>
      <w:r w:rsidR="00FB0F3B">
        <w:rPr>
          <w:rFonts w:ascii="Times New Roman" w:hAnsi="Times New Roman" w:cs="Times New Roman"/>
          <w:color w:val="000000" w:themeColor="text1"/>
          <w:sz w:val="24"/>
          <w:szCs w:val="24"/>
        </w:rPr>
        <w:t xml:space="preserve">creates a more robust </w:t>
      </w:r>
      <w:r w:rsidR="00B43B3E">
        <w:rPr>
          <w:rFonts w:ascii="Times New Roman" w:hAnsi="Times New Roman" w:cs="Times New Roman"/>
          <w:color w:val="000000" w:themeColor="text1"/>
          <w:sz w:val="24"/>
          <w:szCs w:val="24"/>
        </w:rPr>
        <w:t xml:space="preserve">IP CTS </w:t>
      </w:r>
      <w:r w:rsidR="00FB0F3B">
        <w:rPr>
          <w:rFonts w:ascii="Times New Roman" w:hAnsi="Times New Roman" w:cs="Times New Roman"/>
          <w:color w:val="000000" w:themeColor="text1"/>
          <w:sz w:val="24"/>
          <w:szCs w:val="24"/>
        </w:rPr>
        <w:t xml:space="preserve">program by mitigating </w:t>
      </w:r>
      <w:r w:rsidR="00913716" w:rsidRPr="00FB0F3B">
        <w:rPr>
          <w:rFonts w:ascii="Times New Roman" w:hAnsi="Times New Roman" w:cs="Times New Roman"/>
          <w:color w:val="000000" w:themeColor="text1"/>
          <w:sz w:val="24"/>
          <w:szCs w:val="24"/>
        </w:rPr>
        <w:t>the risk of provider failure.</w:t>
      </w:r>
    </w:p>
    <w:p w:rsidR="00FB0F3B" w:rsidRPr="00FB0F3B" w:rsidRDefault="00FB0F3B" w:rsidP="00360E68">
      <w:pPr>
        <w:spacing w:line="480" w:lineRule="auto"/>
        <w:rPr>
          <w:rFonts w:ascii="Times New Roman" w:hAnsi="Times New Roman" w:cs="Times New Roman"/>
          <w:color w:val="FF0000"/>
          <w:sz w:val="24"/>
          <w:szCs w:val="24"/>
        </w:rPr>
      </w:pPr>
      <w:r w:rsidRPr="00FB0F3B">
        <w:rPr>
          <w:rFonts w:ascii="Times New Roman" w:hAnsi="Times New Roman" w:cs="Times New Roman"/>
          <w:sz w:val="24"/>
          <w:szCs w:val="24"/>
        </w:rPr>
        <w:t xml:space="preserve">MachineGenius believes that these goals are appropriate for assessing the IP CTS program and </w:t>
      </w:r>
      <w:r w:rsidR="009A09F9">
        <w:rPr>
          <w:rFonts w:ascii="Times New Roman" w:hAnsi="Times New Roman" w:cs="Times New Roman"/>
          <w:sz w:val="24"/>
          <w:szCs w:val="24"/>
        </w:rPr>
        <w:t xml:space="preserve">IP CTS </w:t>
      </w:r>
      <w:r w:rsidRPr="00FB0F3B">
        <w:rPr>
          <w:rFonts w:ascii="Times New Roman" w:hAnsi="Times New Roman" w:cs="Times New Roman"/>
          <w:sz w:val="24"/>
          <w:szCs w:val="24"/>
        </w:rPr>
        <w:t xml:space="preserve">provider performance.  </w:t>
      </w:r>
    </w:p>
    <w:p w:rsidR="00CD3D26" w:rsidRPr="00C74FC2" w:rsidRDefault="00CD3D26" w:rsidP="00360E68">
      <w:pPr>
        <w:spacing w:line="480" w:lineRule="auto"/>
        <w:rPr>
          <w:rFonts w:ascii="Times New Roman" w:hAnsi="Times New Roman" w:cs="Times New Roman"/>
          <w:b/>
          <w:color w:val="000000" w:themeColor="text1"/>
          <w:sz w:val="32"/>
          <w:szCs w:val="32"/>
        </w:rPr>
      </w:pPr>
      <w:r w:rsidRPr="00C74FC2">
        <w:rPr>
          <w:rFonts w:ascii="Times New Roman" w:hAnsi="Times New Roman" w:cs="Times New Roman"/>
          <w:b/>
          <w:color w:val="000000" w:themeColor="text1"/>
          <w:sz w:val="32"/>
          <w:szCs w:val="32"/>
        </w:rPr>
        <w:t>Performance Goals</w:t>
      </w:r>
    </w:p>
    <w:p w:rsidR="006E2F29" w:rsidRPr="00FB0F3B" w:rsidRDefault="00E171F9" w:rsidP="00360E68">
      <w:pPr>
        <w:spacing w:line="480" w:lineRule="auto"/>
        <w:rPr>
          <w:rFonts w:ascii="Times New Roman" w:hAnsi="Times New Roman" w:cs="Times New Roman"/>
          <w:i/>
          <w:color w:val="000000" w:themeColor="text1"/>
          <w:sz w:val="24"/>
          <w:szCs w:val="24"/>
        </w:rPr>
      </w:pPr>
      <w:r w:rsidRPr="00FB0F3B">
        <w:rPr>
          <w:rFonts w:ascii="Times New Roman" w:hAnsi="Times New Roman" w:cs="Times New Roman"/>
          <w:i/>
          <w:color w:val="000000" w:themeColor="text1"/>
          <w:sz w:val="24"/>
          <w:szCs w:val="24"/>
        </w:rPr>
        <w:lastRenderedPageBreak/>
        <w:t>Goal #1: Functional Equivalence</w:t>
      </w:r>
    </w:p>
    <w:p w:rsidR="00474401" w:rsidRDefault="007128D8" w:rsidP="00360E68">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w:t>
      </w:r>
      <w:r w:rsidR="002B5BD7" w:rsidRPr="00FB0F3B">
        <w:rPr>
          <w:rFonts w:ascii="Times New Roman" w:hAnsi="Times New Roman" w:cs="Times New Roman"/>
          <w:color w:val="000000" w:themeColor="text1"/>
          <w:sz w:val="24"/>
          <w:szCs w:val="24"/>
        </w:rPr>
        <w:t xml:space="preserve">unctional </w:t>
      </w:r>
      <w:r w:rsidR="004B5F20" w:rsidRPr="00FB0F3B">
        <w:rPr>
          <w:rFonts w:ascii="Times New Roman" w:hAnsi="Times New Roman" w:cs="Times New Roman"/>
          <w:color w:val="000000" w:themeColor="text1"/>
          <w:sz w:val="24"/>
          <w:szCs w:val="24"/>
        </w:rPr>
        <w:t>e</w:t>
      </w:r>
      <w:r w:rsidR="002B5BD7" w:rsidRPr="00FB0F3B">
        <w:rPr>
          <w:rFonts w:ascii="Times New Roman" w:hAnsi="Times New Roman" w:cs="Times New Roman"/>
          <w:color w:val="000000" w:themeColor="text1"/>
          <w:sz w:val="24"/>
          <w:szCs w:val="24"/>
        </w:rPr>
        <w:t xml:space="preserve">quivalence </w:t>
      </w:r>
      <w:r w:rsidR="00474401">
        <w:rPr>
          <w:rFonts w:ascii="Times New Roman" w:hAnsi="Times New Roman" w:cs="Times New Roman"/>
          <w:color w:val="000000" w:themeColor="text1"/>
          <w:sz w:val="24"/>
          <w:szCs w:val="24"/>
        </w:rPr>
        <w:t xml:space="preserve">is properly </w:t>
      </w:r>
      <w:r w:rsidR="002B5BD7" w:rsidRPr="00FB0F3B">
        <w:rPr>
          <w:rFonts w:ascii="Times New Roman" w:hAnsi="Times New Roman" w:cs="Times New Roman"/>
          <w:color w:val="000000" w:themeColor="text1"/>
          <w:sz w:val="24"/>
          <w:szCs w:val="24"/>
        </w:rPr>
        <w:t xml:space="preserve">the first goal of IP CTS, provided that achieving functional equivalence does not </w:t>
      </w:r>
      <w:r w:rsidR="00474401">
        <w:rPr>
          <w:rFonts w:ascii="Times New Roman" w:hAnsi="Times New Roman" w:cs="Times New Roman"/>
          <w:color w:val="000000" w:themeColor="text1"/>
          <w:sz w:val="24"/>
          <w:szCs w:val="24"/>
        </w:rPr>
        <w:t>do undue disservice to</w:t>
      </w:r>
      <w:r w:rsidR="002B5BD7" w:rsidRPr="00FB0F3B">
        <w:rPr>
          <w:rFonts w:ascii="Times New Roman" w:hAnsi="Times New Roman" w:cs="Times New Roman"/>
          <w:color w:val="000000" w:themeColor="text1"/>
          <w:sz w:val="24"/>
          <w:szCs w:val="24"/>
        </w:rPr>
        <w:t xml:space="preserve"> goal of efficiency.  We include this </w:t>
      </w:r>
      <w:r w:rsidR="00474401">
        <w:rPr>
          <w:rFonts w:ascii="Times New Roman" w:hAnsi="Times New Roman" w:cs="Times New Roman"/>
          <w:color w:val="000000" w:themeColor="text1"/>
          <w:sz w:val="24"/>
          <w:szCs w:val="24"/>
        </w:rPr>
        <w:t>caveat</w:t>
      </w:r>
      <w:r w:rsidR="002B5BD7" w:rsidRPr="00FB0F3B">
        <w:rPr>
          <w:rFonts w:ascii="Times New Roman" w:hAnsi="Times New Roman" w:cs="Times New Roman"/>
          <w:color w:val="000000" w:themeColor="text1"/>
          <w:sz w:val="24"/>
          <w:szCs w:val="24"/>
        </w:rPr>
        <w:t xml:space="preserve"> to accommodate the fact that if a method A of </w:t>
      </w:r>
      <w:r w:rsidR="00474401">
        <w:rPr>
          <w:rFonts w:ascii="Times New Roman" w:hAnsi="Times New Roman" w:cs="Times New Roman"/>
          <w:color w:val="000000" w:themeColor="text1"/>
          <w:sz w:val="24"/>
          <w:szCs w:val="24"/>
        </w:rPr>
        <w:t xml:space="preserve">IP CTS </w:t>
      </w:r>
      <w:r w:rsidR="002B5BD7" w:rsidRPr="00FB0F3B">
        <w:rPr>
          <w:rFonts w:ascii="Times New Roman" w:hAnsi="Times New Roman" w:cs="Times New Roman"/>
          <w:color w:val="000000" w:themeColor="text1"/>
          <w:sz w:val="24"/>
          <w:szCs w:val="24"/>
        </w:rPr>
        <w:t xml:space="preserve">delivery more nearly achieves functional equivalence than some other method B, but </w:t>
      </w:r>
      <w:r w:rsidR="00474401">
        <w:rPr>
          <w:rFonts w:ascii="Times New Roman" w:hAnsi="Times New Roman" w:cs="Times New Roman"/>
          <w:color w:val="000000" w:themeColor="text1"/>
          <w:sz w:val="24"/>
          <w:szCs w:val="24"/>
        </w:rPr>
        <w:t>A</w:t>
      </w:r>
      <w:r w:rsidR="002B5BD7" w:rsidRPr="00FB0F3B">
        <w:rPr>
          <w:rFonts w:ascii="Times New Roman" w:hAnsi="Times New Roman" w:cs="Times New Roman"/>
          <w:color w:val="000000" w:themeColor="text1"/>
          <w:sz w:val="24"/>
          <w:szCs w:val="24"/>
        </w:rPr>
        <w:t xml:space="preserve"> is prohibitively expensive, then A </w:t>
      </w:r>
      <w:r w:rsidR="00474401">
        <w:rPr>
          <w:rFonts w:ascii="Times New Roman" w:hAnsi="Times New Roman" w:cs="Times New Roman"/>
          <w:color w:val="000000" w:themeColor="text1"/>
          <w:sz w:val="24"/>
          <w:szCs w:val="24"/>
        </w:rPr>
        <w:t>may not be</w:t>
      </w:r>
      <w:r w:rsidR="002B5BD7" w:rsidRPr="00FB0F3B">
        <w:rPr>
          <w:rFonts w:ascii="Times New Roman" w:hAnsi="Times New Roman" w:cs="Times New Roman"/>
          <w:color w:val="000000" w:themeColor="text1"/>
          <w:sz w:val="24"/>
          <w:szCs w:val="24"/>
        </w:rPr>
        <w:t xml:space="preserve"> consistent with program goals overall.</w:t>
      </w:r>
      <w:r w:rsidR="004B5F20" w:rsidRPr="00FB0F3B">
        <w:rPr>
          <w:rFonts w:ascii="Times New Roman" w:hAnsi="Times New Roman" w:cs="Times New Roman"/>
          <w:color w:val="000000" w:themeColor="text1"/>
          <w:sz w:val="24"/>
          <w:szCs w:val="24"/>
        </w:rPr>
        <w:t xml:space="preserve">  </w:t>
      </w:r>
    </w:p>
    <w:p w:rsidR="002365FA" w:rsidRPr="00FB0F3B" w:rsidRDefault="004B5F20" w:rsidP="00360E68">
      <w:pPr>
        <w:spacing w:line="480" w:lineRule="auto"/>
        <w:rPr>
          <w:rFonts w:ascii="Times New Roman" w:hAnsi="Times New Roman" w:cs="Times New Roman"/>
          <w:sz w:val="24"/>
          <w:szCs w:val="24"/>
        </w:rPr>
      </w:pPr>
      <w:r w:rsidRPr="00FB0F3B">
        <w:rPr>
          <w:rFonts w:ascii="Times New Roman" w:hAnsi="Times New Roman" w:cs="Times New Roman"/>
          <w:color w:val="000000" w:themeColor="text1"/>
          <w:sz w:val="24"/>
          <w:szCs w:val="24"/>
        </w:rPr>
        <w:t xml:space="preserve">MachineGenius agrees with the </w:t>
      </w:r>
      <w:r w:rsidR="008B2E4F">
        <w:rPr>
          <w:rFonts w:ascii="Times New Roman" w:hAnsi="Times New Roman" w:cs="Times New Roman"/>
          <w:color w:val="000000" w:themeColor="text1"/>
          <w:sz w:val="24"/>
          <w:szCs w:val="24"/>
        </w:rPr>
        <w:t>Consumer Groups</w:t>
      </w:r>
      <w:r w:rsidRPr="00FB0F3B">
        <w:rPr>
          <w:rFonts w:ascii="Times New Roman" w:hAnsi="Times New Roman" w:cs="Times New Roman"/>
          <w:color w:val="000000" w:themeColor="text1"/>
          <w:sz w:val="24"/>
          <w:szCs w:val="24"/>
        </w:rPr>
        <w:t xml:space="preserve"> that </w:t>
      </w:r>
      <w:r w:rsidR="00B417B2">
        <w:rPr>
          <w:rFonts w:ascii="Times New Roman" w:hAnsi="Times New Roman" w:cs="Times New Roman"/>
          <w:color w:val="000000" w:themeColor="text1"/>
          <w:sz w:val="24"/>
          <w:szCs w:val="24"/>
        </w:rPr>
        <w:t xml:space="preserve">a reasonable </w:t>
      </w:r>
      <w:r w:rsidR="00FD139C" w:rsidRPr="00FB0F3B">
        <w:rPr>
          <w:rFonts w:ascii="Times New Roman" w:hAnsi="Times New Roman" w:cs="Times New Roman"/>
          <w:color w:val="000000" w:themeColor="text1"/>
          <w:sz w:val="24"/>
          <w:szCs w:val="24"/>
        </w:rPr>
        <w:t xml:space="preserve">definition of functional equivalence </w:t>
      </w:r>
      <w:r w:rsidR="008B2E4F">
        <w:rPr>
          <w:rFonts w:ascii="Times New Roman" w:hAnsi="Times New Roman" w:cs="Times New Roman"/>
          <w:color w:val="000000" w:themeColor="text1"/>
          <w:sz w:val="24"/>
          <w:szCs w:val="24"/>
        </w:rPr>
        <w:t xml:space="preserve">as applied to IP CTS </w:t>
      </w:r>
      <w:r w:rsidRPr="00FB0F3B">
        <w:rPr>
          <w:rFonts w:ascii="Times New Roman" w:hAnsi="Times New Roman" w:cs="Times New Roman"/>
          <w:color w:val="000000" w:themeColor="text1"/>
          <w:sz w:val="24"/>
          <w:szCs w:val="24"/>
        </w:rPr>
        <w:t>is</w:t>
      </w:r>
      <w:r w:rsidR="00FD139C" w:rsidRPr="00FB0F3B">
        <w:rPr>
          <w:rFonts w:ascii="Times New Roman" w:hAnsi="Times New Roman" w:cs="Times New Roman"/>
          <w:color w:val="000000" w:themeColor="text1"/>
          <w:sz w:val="24"/>
          <w:szCs w:val="24"/>
        </w:rPr>
        <w:t xml:space="preserve"> enabl</w:t>
      </w:r>
      <w:r w:rsidRPr="00FB0F3B">
        <w:rPr>
          <w:rFonts w:ascii="Times New Roman" w:hAnsi="Times New Roman" w:cs="Times New Roman"/>
          <w:color w:val="000000" w:themeColor="text1"/>
          <w:sz w:val="24"/>
          <w:szCs w:val="24"/>
        </w:rPr>
        <w:t>ement of</w:t>
      </w:r>
      <w:r w:rsidR="00FD139C" w:rsidRPr="00FB0F3B">
        <w:rPr>
          <w:rFonts w:ascii="Times New Roman" w:hAnsi="Times New Roman" w:cs="Times New Roman"/>
          <w:color w:val="000000" w:themeColor="text1"/>
          <w:sz w:val="24"/>
          <w:szCs w:val="24"/>
        </w:rPr>
        <w:t xml:space="preserve"> </w:t>
      </w:r>
      <w:r w:rsidR="00FD139C" w:rsidRPr="00FB0F3B">
        <w:rPr>
          <w:rFonts w:ascii="Times New Roman" w:hAnsi="Times New Roman" w:cs="Times New Roman"/>
          <w:sz w:val="24"/>
          <w:szCs w:val="24"/>
        </w:rPr>
        <w:t>“[p]ersons receiving or making relay calls . . . to participate equally in the entire conversation with the other party or parties and . . . experience the same activity, emotional context, purpose, operation, work, service, or role (function) within the call as if the call is between individuals who are not using relay services on any end of the call.”</w:t>
      </w:r>
      <w:r w:rsidR="008B2E4F">
        <w:rPr>
          <w:rStyle w:val="FootnoteReference"/>
          <w:rFonts w:ascii="Times New Roman" w:hAnsi="Times New Roman" w:cs="Times New Roman"/>
          <w:sz w:val="24"/>
          <w:szCs w:val="24"/>
        </w:rPr>
        <w:footnoteReference w:id="1"/>
      </w:r>
      <w:r w:rsidR="00B417B2">
        <w:rPr>
          <w:rFonts w:ascii="Times New Roman" w:hAnsi="Times New Roman" w:cs="Times New Roman"/>
          <w:sz w:val="24"/>
          <w:szCs w:val="24"/>
        </w:rPr>
        <w:t xml:space="preserve"> </w:t>
      </w:r>
      <w:r w:rsidR="004118AD">
        <w:rPr>
          <w:rFonts w:ascii="Times New Roman" w:hAnsi="Times New Roman" w:cs="Times New Roman"/>
          <w:sz w:val="24"/>
          <w:szCs w:val="24"/>
        </w:rPr>
        <w:t xml:space="preserve"> </w:t>
      </w:r>
    </w:p>
    <w:p w:rsidR="008B1E86" w:rsidRDefault="002365FA"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While </w:t>
      </w:r>
      <w:r w:rsidR="00FD139C" w:rsidRPr="00FB0F3B">
        <w:rPr>
          <w:rFonts w:ascii="Times New Roman" w:hAnsi="Times New Roman" w:cs="Times New Roman"/>
          <w:sz w:val="24"/>
          <w:szCs w:val="24"/>
        </w:rPr>
        <w:t>MachineGenius agrees that this is a reasonable definition, we note that the goal of functional equivalence is sought “to the extent possible and in the most efficient manner</w:t>
      </w:r>
      <w:r w:rsidR="00B417B2">
        <w:rPr>
          <w:rFonts w:ascii="Times New Roman" w:hAnsi="Times New Roman" w:cs="Times New Roman"/>
          <w:sz w:val="24"/>
          <w:szCs w:val="24"/>
        </w:rPr>
        <w:t>.</w:t>
      </w:r>
      <w:r w:rsidR="00FD139C" w:rsidRPr="00FB0F3B">
        <w:rPr>
          <w:rFonts w:ascii="Times New Roman" w:hAnsi="Times New Roman" w:cs="Times New Roman"/>
          <w:sz w:val="24"/>
          <w:szCs w:val="24"/>
        </w:rPr>
        <w:t>”</w:t>
      </w:r>
      <w:r w:rsidR="00B417B2">
        <w:rPr>
          <w:rStyle w:val="FootnoteReference"/>
          <w:rFonts w:ascii="Times New Roman" w:hAnsi="Times New Roman" w:cs="Times New Roman"/>
          <w:sz w:val="24"/>
          <w:szCs w:val="24"/>
        </w:rPr>
        <w:footnoteReference w:id="2"/>
      </w:r>
      <w:r w:rsidR="00FD139C" w:rsidRPr="00FB0F3B">
        <w:rPr>
          <w:rFonts w:ascii="Times New Roman" w:hAnsi="Times New Roman" w:cs="Times New Roman"/>
          <w:sz w:val="24"/>
          <w:szCs w:val="24"/>
        </w:rPr>
        <w:t xml:space="preserve"> </w:t>
      </w:r>
      <w:r w:rsidR="00CF5514" w:rsidRPr="00FB0F3B">
        <w:rPr>
          <w:rFonts w:ascii="Times New Roman" w:hAnsi="Times New Roman" w:cs="Times New Roman"/>
          <w:sz w:val="24"/>
          <w:szCs w:val="24"/>
        </w:rPr>
        <w:t xml:space="preserve">It is likely </w:t>
      </w:r>
      <w:r w:rsidR="008B1E86">
        <w:rPr>
          <w:rFonts w:ascii="Times New Roman" w:hAnsi="Times New Roman" w:cs="Times New Roman"/>
          <w:sz w:val="24"/>
          <w:szCs w:val="24"/>
        </w:rPr>
        <w:t xml:space="preserve">that </w:t>
      </w:r>
      <w:r w:rsidR="00CF5514" w:rsidRPr="00FB0F3B">
        <w:rPr>
          <w:rFonts w:ascii="Times New Roman" w:hAnsi="Times New Roman" w:cs="Times New Roman"/>
          <w:sz w:val="24"/>
          <w:szCs w:val="24"/>
        </w:rPr>
        <w:t>strict and complete functional equivalence</w:t>
      </w:r>
      <w:r w:rsidR="008B1E86">
        <w:rPr>
          <w:rFonts w:ascii="Times New Roman" w:hAnsi="Times New Roman" w:cs="Times New Roman"/>
          <w:sz w:val="24"/>
          <w:szCs w:val="24"/>
        </w:rPr>
        <w:t xml:space="preserve"> for all possible use-cases</w:t>
      </w:r>
      <w:r w:rsidR="00CF5514" w:rsidRPr="00FB0F3B">
        <w:rPr>
          <w:rFonts w:ascii="Times New Roman" w:hAnsi="Times New Roman" w:cs="Times New Roman"/>
          <w:sz w:val="24"/>
          <w:szCs w:val="24"/>
        </w:rPr>
        <w:t xml:space="preserve"> is not </w:t>
      </w:r>
      <w:r w:rsidR="008B1E86">
        <w:rPr>
          <w:rFonts w:ascii="Times New Roman" w:hAnsi="Times New Roman" w:cs="Times New Roman"/>
          <w:sz w:val="24"/>
          <w:szCs w:val="24"/>
        </w:rPr>
        <w:t xml:space="preserve">in principle </w:t>
      </w:r>
      <w:r w:rsidR="00CF5514" w:rsidRPr="00FB0F3B">
        <w:rPr>
          <w:rFonts w:ascii="Times New Roman" w:hAnsi="Times New Roman" w:cs="Times New Roman"/>
          <w:sz w:val="24"/>
          <w:szCs w:val="24"/>
        </w:rPr>
        <w:t>possible</w:t>
      </w:r>
      <w:r w:rsidR="008B1E86">
        <w:rPr>
          <w:rFonts w:ascii="Times New Roman" w:hAnsi="Times New Roman" w:cs="Times New Roman"/>
          <w:sz w:val="24"/>
          <w:szCs w:val="24"/>
        </w:rPr>
        <w:t>,</w:t>
      </w:r>
      <w:r w:rsidR="00CF5514" w:rsidRPr="00FB0F3B">
        <w:rPr>
          <w:rFonts w:ascii="Times New Roman" w:hAnsi="Times New Roman" w:cs="Times New Roman"/>
          <w:sz w:val="24"/>
          <w:szCs w:val="24"/>
        </w:rPr>
        <w:t xml:space="preserve"> or </w:t>
      </w:r>
      <w:r w:rsidR="008B1E86">
        <w:rPr>
          <w:rFonts w:ascii="Times New Roman" w:hAnsi="Times New Roman" w:cs="Times New Roman"/>
          <w:sz w:val="24"/>
          <w:szCs w:val="24"/>
        </w:rPr>
        <w:t xml:space="preserve">is </w:t>
      </w:r>
      <w:r w:rsidR="00CF5514" w:rsidRPr="00FB0F3B">
        <w:rPr>
          <w:rFonts w:ascii="Times New Roman" w:hAnsi="Times New Roman" w:cs="Times New Roman"/>
          <w:sz w:val="24"/>
          <w:szCs w:val="24"/>
        </w:rPr>
        <w:t xml:space="preserve">extraordinarily </w:t>
      </w:r>
      <w:r w:rsidR="008B1E86">
        <w:rPr>
          <w:rFonts w:ascii="Times New Roman" w:hAnsi="Times New Roman" w:cs="Times New Roman"/>
          <w:sz w:val="24"/>
          <w:szCs w:val="24"/>
        </w:rPr>
        <w:t>inefficient</w:t>
      </w:r>
      <w:r w:rsidR="00CF5514" w:rsidRPr="00FB0F3B">
        <w:rPr>
          <w:rFonts w:ascii="Times New Roman" w:hAnsi="Times New Roman" w:cs="Times New Roman"/>
          <w:sz w:val="24"/>
          <w:szCs w:val="24"/>
        </w:rPr>
        <w:t xml:space="preserve"> to achieve, and that what constitutes </w:t>
      </w:r>
      <w:r w:rsidR="00B417B2">
        <w:rPr>
          <w:rFonts w:ascii="Times New Roman" w:hAnsi="Times New Roman" w:cs="Times New Roman"/>
          <w:sz w:val="24"/>
          <w:szCs w:val="24"/>
        </w:rPr>
        <w:t xml:space="preserve">“practical” </w:t>
      </w:r>
      <w:r w:rsidR="00CF5514" w:rsidRPr="00FB0F3B">
        <w:rPr>
          <w:rFonts w:ascii="Times New Roman" w:hAnsi="Times New Roman" w:cs="Times New Roman"/>
          <w:sz w:val="24"/>
          <w:szCs w:val="24"/>
        </w:rPr>
        <w:t xml:space="preserve">functional equivalence is </w:t>
      </w:r>
      <w:r w:rsidR="00CF5514" w:rsidRPr="008B1E86">
        <w:rPr>
          <w:rFonts w:ascii="Times New Roman" w:hAnsi="Times New Roman" w:cs="Times New Roman"/>
          <w:i/>
          <w:sz w:val="24"/>
          <w:szCs w:val="24"/>
        </w:rPr>
        <w:t>dependent upon the goals of the end user</w:t>
      </w:r>
      <w:r w:rsidR="00CF5514" w:rsidRPr="00FB0F3B">
        <w:rPr>
          <w:rFonts w:ascii="Times New Roman" w:hAnsi="Times New Roman" w:cs="Times New Roman"/>
          <w:sz w:val="24"/>
          <w:szCs w:val="24"/>
        </w:rPr>
        <w:t>.</w:t>
      </w:r>
      <w:r w:rsidR="008B1E86">
        <w:rPr>
          <w:rFonts w:ascii="Times New Roman" w:hAnsi="Times New Roman" w:cs="Times New Roman"/>
          <w:sz w:val="24"/>
          <w:szCs w:val="24"/>
        </w:rPr>
        <w:t xml:space="preserve"> </w:t>
      </w:r>
      <w:r w:rsidR="00CA05A1">
        <w:rPr>
          <w:rFonts w:ascii="Times New Roman" w:hAnsi="Times New Roman" w:cs="Times New Roman"/>
          <w:sz w:val="24"/>
          <w:szCs w:val="24"/>
        </w:rPr>
        <w:t>For this and other reasons detailed below</w:t>
      </w:r>
      <w:r w:rsidR="008B1E86">
        <w:rPr>
          <w:rFonts w:ascii="Times New Roman" w:hAnsi="Times New Roman" w:cs="Times New Roman"/>
          <w:sz w:val="24"/>
          <w:szCs w:val="24"/>
        </w:rPr>
        <w:t xml:space="preserve">, we recommend that </w:t>
      </w:r>
      <w:r w:rsidR="00CA05A1">
        <w:rPr>
          <w:rFonts w:ascii="Times New Roman" w:hAnsi="Times New Roman" w:cs="Times New Roman"/>
          <w:sz w:val="24"/>
          <w:szCs w:val="24"/>
        </w:rPr>
        <w:t>at least some IP CTS metrics be derived from user ratings of functional equivalence, and not exclusively from aspects of technical performance.</w:t>
      </w:r>
    </w:p>
    <w:p w:rsidR="001A7961" w:rsidRPr="00FB0F3B" w:rsidRDefault="00C13E8E" w:rsidP="00360E68">
      <w:pPr>
        <w:spacing w:line="480" w:lineRule="auto"/>
        <w:rPr>
          <w:rFonts w:ascii="Times New Roman" w:hAnsi="Times New Roman" w:cs="Times New Roman"/>
          <w:i/>
          <w:sz w:val="24"/>
          <w:szCs w:val="24"/>
        </w:rPr>
      </w:pPr>
      <w:r w:rsidRPr="00FB0F3B">
        <w:rPr>
          <w:rFonts w:ascii="Times New Roman" w:hAnsi="Times New Roman" w:cs="Times New Roman"/>
          <w:i/>
          <w:sz w:val="24"/>
          <w:szCs w:val="24"/>
        </w:rPr>
        <w:lastRenderedPageBreak/>
        <w:t>Goal #2: Technological Advances</w:t>
      </w:r>
    </w:p>
    <w:p w:rsidR="00C13E8E" w:rsidRPr="00FB0F3B" w:rsidRDefault="001A056D"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MachineGenius</w:t>
      </w:r>
      <w:r w:rsidR="004065D7" w:rsidRPr="00FB0F3B">
        <w:rPr>
          <w:rFonts w:ascii="Times New Roman" w:hAnsi="Times New Roman" w:cs="Times New Roman"/>
          <w:sz w:val="24"/>
          <w:szCs w:val="24"/>
        </w:rPr>
        <w:t xml:space="preserve"> agrees that the second goal of the IP CTS program should be to ensure that the program utilizes technological changes and advances in the telecommunications industry</w:t>
      </w:r>
      <w:r w:rsidR="00CA05A1">
        <w:rPr>
          <w:rFonts w:ascii="Times New Roman" w:hAnsi="Times New Roman" w:cs="Times New Roman"/>
          <w:sz w:val="24"/>
          <w:szCs w:val="24"/>
        </w:rPr>
        <w:t xml:space="preserve"> (and others)</w:t>
      </w:r>
      <w:r w:rsidR="004065D7" w:rsidRPr="00FB0F3B">
        <w:rPr>
          <w:rFonts w:ascii="Times New Roman" w:hAnsi="Times New Roman" w:cs="Times New Roman"/>
          <w:sz w:val="24"/>
          <w:szCs w:val="24"/>
        </w:rPr>
        <w:t xml:space="preserve"> to the greatest extent possible</w:t>
      </w:r>
      <w:r w:rsidR="00CA05A1">
        <w:rPr>
          <w:rFonts w:ascii="Times New Roman" w:hAnsi="Times New Roman" w:cs="Times New Roman"/>
          <w:sz w:val="24"/>
          <w:szCs w:val="24"/>
        </w:rPr>
        <w:t xml:space="preserve"> in service of achieving</w:t>
      </w:r>
      <w:r w:rsidR="004065D7" w:rsidRPr="00FB0F3B">
        <w:rPr>
          <w:rFonts w:ascii="Times New Roman" w:hAnsi="Times New Roman" w:cs="Times New Roman"/>
          <w:sz w:val="24"/>
          <w:szCs w:val="24"/>
        </w:rPr>
        <w:t xml:space="preserve"> </w:t>
      </w:r>
      <w:r w:rsidR="00CA05A1">
        <w:rPr>
          <w:rFonts w:ascii="Times New Roman" w:hAnsi="Times New Roman" w:cs="Times New Roman"/>
          <w:sz w:val="24"/>
          <w:szCs w:val="24"/>
        </w:rPr>
        <w:t>functional equivalence.</w:t>
      </w:r>
      <w:r w:rsidR="004065D7" w:rsidRPr="00FB0F3B">
        <w:rPr>
          <w:rFonts w:ascii="Times New Roman" w:hAnsi="Times New Roman" w:cs="Times New Roman"/>
          <w:sz w:val="24"/>
          <w:szCs w:val="24"/>
        </w:rPr>
        <w:t xml:space="preserve"> </w:t>
      </w:r>
      <w:r w:rsidR="00CA05A1">
        <w:rPr>
          <w:rFonts w:ascii="Times New Roman" w:hAnsi="Times New Roman" w:cs="Times New Roman"/>
          <w:sz w:val="24"/>
          <w:szCs w:val="24"/>
        </w:rPr>
        <w:t xml:space="preserve"> </w:t>
      </w:r>
      <w:r w:rsidR="004065D7" w:rsidRPr="00FB0F3B">
        <w:rPr>
          <w:rFonts w:ascii="Times New Roman" w:hAnsi="Times New Roman" w:cs="Times New Roman"/>
          <w:sz w:val="24"/>
          <w:szCs w:val="24"/>
        </w:rPr>
        <w:t xml:space="preserve">This goal follows naturally from goals </w:t>
      </w:r>
      <w:r w:rsidR="00CA05A1">
        <w:rPr>
          <w:rFonts w:ascii="Times New Roman" w:hAnsi="Times New Roman" w:cs="Times New Roman"/>
          <w:sz w:val="24"/>
          <w:szCs w:val="24"/>
        </w:rPr>
        <w:t>(</w:t>
      </w:r>
      <w:r w:rsidR="004065D7" w:rsidRPr="00FB0F3B">
        <w:rPr>
          <w:rFonts w:ascii="Times New Roman" w:hAnsi="Times New Roman" w:cs="Times New Roman"/>
          <w:sz w:val="24"/>
          <w:szCs w:val="24"/>
        </w:rPr>
        <w:t>1</w:t>
      </w:r>
      <w:r w:rsidR="00CA05A1">
        <w:rPr>
          <w:rFonts w:ascii="Times New Roman" w:hAnsi="Times New Roman" w:cs="Times New Roman"/>
          <w:sz w:val="24"/>
          <w:szCs w:val="24"/>
        </w:rPr>
        <w:t>)</w:t>
      </w:r>
      <w:r w:rsidR="004065D7" w:rsidRPr="00FB0F3B">
        <w:rPr>
          <w:rFonts w:ascii="Times New Roman" w:hAnsi="Times New Roman" w:cs="Times New Roman"/>
          <w:sz w:val="24"/>
          <w:szCs w:val="24"/>
        </w:rPr>
        <w:t xml:space="preserve"> and </w:t>
      </w:r>
      <w:r w:rsidR="00CA05A1">
        <w:rPr>
          <w:rFonts w:ascii="Times New Roman" w:hAnsi="Times New Roman" w:cs="Times New Roman"/>
          <w:sz w:val="24"/>
          <w:szCs w:val="24"/>
        </w:rPr>
        <w:t>(3)</w:t>
      </w:r>
      <w:r w:rsidR="004065D7" w:rsidRPr="00FB0F3B">
        <w:rPr>
          <w:rFonts w:ascii="Times New Roman" w:hAnsi="Times New Roman" w:cs="Times New Roman"/>
          <w:sz w:val="24"/>
          <w:szCs w:val="24"/>
        </w:rPr>
        <w:t>, since the goal of technological advances in any domain is to improve performance and efficiency</w:t>
      </w:r>
      <w:r w:rsidR="00AA2245" w:rsidRPr="00FB0F3B">
        <w:rPr>
          <w:rFonts w:ascii="Times New Roman" w:hAnsi="Times New Roman" w:cs="Times New Roman"/>
          <w:sz w:val="24"/>
          <w:szCs w:val="24"/>
        </w:rPr>
        <w:t>.</w:t>
      </w:r>
    </w:p>
    <w:p w:rsidR="007768A4" w:rsidRPr="00FB0F3B" w:rsidRDefault="00501AC4"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It is not clear that the Commission</w:t>
      </w:r>
      <w:r w:rsidR="007768A4">
        <w:rPr>
          <w:rFonts w:ascii="Times New Roman" w:hAnsi="Times New Roman" w:cs="Times New Roman"/>
          <w:sz w:val="24"/>
          <w:szCs w:val="24"/>
        </w:rPr>
        <w:t xml:space="preserve"> is under mandate</w:t>
      </w:r>
      <w:r w:rsidRPr="00FB0F3B">
        <w:rPr>
          <w:rFonts w:ascii="Times New Roman" w:hAnsi="Times New Roman" w:cs="Times New Roman"/>
          <w:sz w:val="24"/>
          <w:szCs w:val="24"/>
        </w:rPr>
        <w:t xml:space="preserve"> to foster adoption and outreach related to off-the-shelf and assistive technologies, since the definition of TRS in </w:t>
      </w:r>
      <w:r w:rsidR="00E907A1">
        <w:rPr>
          <w:rFonts w:ascii="Times New Roman" w:hAnsi="Times New Roman" w:cs="Times New Roman"/>
          <w:sz w:val="24"/>
          <w:szCs w:val="24"/>
        </w:rPr>
        <w:t>S</w:t>
      </w:r>
      <w:r w:rsidRPr="00FB0F3B">
        <w:rPr>
          <w:rFonts w:ascii="Times New Roman" w:hAnsi="Times New Roman" w:cs="Times New Roman"/>
          <w:sz w:val="24"/>
          <w:szCs w:val="24"/>
        </w:rPr>
        <w:t>ection 225 applies specifically to telephone transmission services</w:t>
      </w:r>
      <w:r w:rsidR="007768A4">
        <w:rPr>
          <w:rStyle w:val="FootnoteReference"/>
          <w:rFonts w:ascii="Times New Roman" w:hAnsi="Times New Roman" w:cs="Times New Roman"/>
          <w:sz w:val="24"/>
          <w:szCs w:val="24"/>
        </w:rPr>
        <w:footnoteReference w:id="3"/>
      </w:r>
      <w:r w:rsidRPr="00FB0F3B">
        <w:rPr>
          <w:rFonts w:ascii="Times New Roman" w:hAnsi="Times New Roman" w:cs="Times New Roman"/>
          <w:sz w:val="24"/>
          <w:szCs w:val="24"/>
        </w:rPr>
        <w:t>.</w:t>
      </w:r>
      <w:r w:rsidR="007768A4">
        <w:rPr>
          <w:rFonts w:ascii="Times New Roman" w:hAnsi="Times New Roman" w:cs="Times New Roman"/>
          <w:sz w:val="24"/>
          <w:szCs w:val="24"/>
        </w:rPr>
        <w:t xml:space="preserve">  </w:t>
      </w:r>
      <w:r w:rsidR="007768A4" w:rsidRPr="00FB0F3B">
        <w:rPr>
          <w:rFonts w:ascii="Times New Roman" w:hAnsi="Times New Roman" w:cs="Times New Roman"/>
          <w:sz w:val="24"/>
          <w:szCs w:val="24"/>
        </w:rPr>
        <w:t xml:space="preserve">Likewise, text- and video- based </w:t>
      </w:r>
      <w:r w:rsidR="007768A4">
        <w:rPr>
          <w:rFonts w:ascii="Times New Roman" w:hAnsi="Times New Roman" w:cs="Times New Roman"/>
          <w:sz w:val="24"/>
          <w:szCs w:val="24"/>
        </w:rPr>
        <w:t xml:space="preserve">direct communication </w:t>
      </w:r>
      <w:r w:rsidR="007768A4" w:rsidRPr="00FB0F3B">
        <w:rPr>
          <w:rFonts w:ascii="Times New Roman" w:hAnsi="Times New Roman" w:cs="Times New Roman"/>
          <w:sz w:val="24"/>
          <w:szCs w:val="24"/>
        </w:rPr>
        <w:t xml:space="preserve">alternatives do not specifically fulfill the requirement or </w:t>
      </w:r>
      <w:r w:rsidR="007768A4">
        <w:rPr>
          <w:rFonts w:ascii="Times New Roman" w:hAnsi="Times New Roman" w:cs="Times New Roman"/>
          <w:sz w:val="24"/>
          <w:szCs w:val="24"/>
        </w:rPr>
        <w:t>S</w:t>
      </w:r>
      <w:r w:rsidR="007768A4" w:rsidRPr="00FB0F3B">
        <w:rPr>
          <w:rFonts w:ascii="Times New Roman" w:hAnsi="Times New Roman" w:cs="Times New Roman"/>
          <w:sz w:val="24"/>
          <w:szCs w:val="24"/>
        </w:rPr>
        <w:t>ection 225, since the</w:t>
      </w:r>
      <w:r w:rsidR="007768A4">
        <w:rPr>
          <w:rFonts w:ascii="Times New Roman" w:hAnsi="Times New Roman" w:cs="Times New Roman"/>
          <w:sz w:val="24"/>
          <w:szCs w:val="24"/>
        </w:rPr>
        <w:t>se</w:t>
      </w:r>
      <w:r w:rsidR="007768A4" w:rsidRPr="00FB0F3B">
        <w:rPr>
          <w:rFonts w:ascii="Times New Roman" w:hAnsi="Times New Roman" w:cs="Times New Roman"/>
          <w:sz w:val="24"/>
          <w:szCs w:val="24"/>
        </w:rPr>
        <w:t xml:space="preserve"> are not telephonic in nature.</w:t>
      </w:r>
      <w:r w:rsidRPr="00FB0F3B">
        <w:rPr>
          <w:rFonts w:ascii="Times New Roman" w:hAnsi="Times New Roman" w:cs="Times New Roman"/>
          <w:sz w:val="24"/>
          <w:szCs w:val="24"/>
        </w:rPr>
        <w:t xml:space="preserve">  However, we believe that the FCC is in a privileged position to</w:t>
      </w:r>
      <w:r w:rsidR="007768A4">
        <w:rPr>
          <w:rFonts w:ascii="Times New Roman" w:hAnsi="Times New Roman" w:cs="Times New Roman"/>
          <w:sz w:val="24"/>
          <w:szCs w:val="24"/>
        </w:rPr>
        <w:t xml:space="preserve"> foster such adoption; t</w:t>
      </w:r>
      <w:r w:rsidR="007768A4" w:rsidRPr="00FB0F3B">
        <w:rPr>
          <w:rFonts w:ascii="Times New Roman" w:hAnsi="Times New Roman" w:cs="Times New Roman"/>
          <w:sz w:val="24"/>
          <w:szCs w:val="24"/>
        </w:rPr>
        <w:t>hese alternatives can and do</w:t>
      </w:r>
      <w:r w:rsidR="007768A4">
        <w:rPr>
          <w:rFonts w:ascii="Times New Roman" w:hAnsi="Times New Roman" w:cs="Times New Roman"/>
          <w:sz w:val="24"/>
          <w:szCs w:val="24"/>
        </w:rPr>
        <w:t xml:space="preserve"> </w:t>
      </w:r>
      <w:r w:rsidR="007768A4" w:rsidRPr="00FB0F3B">
        <w:rPr>
          <w:rFonts w:ascii="Times New Roman" w:hAnsi="Times New Roman" w:cs="Times New Roman"/>
          <w:sz w:val="24"/>
          <w:szCs w:val="24"/>
        </w:rPr>
        <w:t xml:space="preserve">address the needs of hard-of-hearing users in many circumstances, and it is likely to be in the interests of the Commission to </w:t>
      </w:r>
      <w:r w:rsidR="007768A4">
        <w:rPr>
          <w:rFonts w:ascii="Times New Roman" w:hAnsi="Times New Roman" w:cs="Times New Roman"/>
          <w:sz w:val="24"/>
          <w:szCs w:val="24"/>
        </w:rPr>
        <w:t>encourage use</w:t>
      </w:r>
      <w:r w:rsidR="007768A4" w:rsidRPr="00FB0F3B">
        <w:rPr>
          <w:rFonts w:ascii="Times New Roman" w:hAnsi="Times New Roman" w:cs="Times New Roman"/>
          <w:sz w:val="24"/>
          <w:szCs w:val="24"/>
        </w:rPr>
        <w:t xml:space="preserve"> of these technologies for the purposes of reducing the burden on the TRS fund.  </w:t>
      </w:r>
    </w:p>
    <w:p w:rsidR="00387605" w:rsidRDefault="002A2401"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Conversely, the FCC is required per</w:t>
      </w:r>
      <w:r w:rsidR="007768A4">
        <w:rPr>
          <w:rFonts w:ascii="Times New Roman" w:hAnsi="Times New Roman" w:cs="Times New Roman"/>
          <w:sz w:val="24"/>
          <w:szCs w:val="24"/>
        </w:rPr>
        <w:t xml:space="preserve"> Section</w:t>
      </w:r>
      <w:r w:rsidRPr="00FB0F3B">
        <w:rPr>
          <w:rFonts w:ascii="Times New Roman" w:hAnsi="Times New Roman" w:cs="Times New Roman"/>
          <w:sz w:val="24"/>
          <w:szCs w:val="24"/>
        </w:rPr>
        <w:t xml:space="preserve"> 225</w:t>
      </w:r>
      <w:r w:rsidR="004378BE">
        <w:rPr>
          <w:rStyle w:val="FootnoteReference"/>
          <w:rFonts w:ascii="Times New Roman" w:hAnsi="Times New Roman" w:cs="Times New Roman"/>
          <w:sz w:val="24"/>
          <w:szCs w:val="24"/>
        </w:rPr>
        <w:footnoteReference w:id="4"/>
      </w:r>
      <w:r w:rsidRPr="00FB0F3B">
        <w:rPr>
          <w:rFonts w:ascii="Times New Roman" w:hAnsi="Times New Roman" w:cs="Times New Roman"/>
          <w:sz w:val="24"/>
          <w:szCs w:val="24"/>
        </w:rPr>
        <w:t xml:space="preserve"> to encourage use of existing of technolog</w:t>
      </w:r>
      <w:r w:rsidR="00387605">
        <w:rPr>
          <w:rFonts w:ascii="Times New Roman" w:hAnsi="Times New Roman" w:cs="Times New Roman"/>
          <w:sz w:val="24"/>
          <w:szCs w:val="24"/>
        </w:rPr>
        <w:t>y</w:t>
      </w:r>
      <w:r w:rsidRPr="00FB0F3B">
        <w:rPr>
          <w:rFonts w:ascii="Times New Roman" w:hAnsi="Times New Roman" w:cs="Times New Roman"/>
          <w:sz w:val="24"/>
          <w:szCs w:val="24"/>
        </w:rPr>
        <w:t>, and not to impair the development of improved technolog</w:t>
      </w:r>
      <w:r w:rsidR="00387605">
        <w:rPr>
          <w:rFonts w:ascii="Times New Roman" w:hAnsi="Times New Roman" w:cs="Times New Roman"/>
          <w:sz w:val="24"/>
          <w:szCs w:val="24"/>
        </w:rPr>
        <w:t>y</w:t>
      </w:r>
      <w:r w:rsidRPr="00FB0F3B">
        <w:rPr>
          <w:rFonts w:ascii="Times New Roman" w:hAnsi="Times New Roman" w:cs="Times New Roman"/>
          <w:sz w:val="24"/>
          <w:szCs w:val="24"/>
        </w:rPr>
        <w:t xml:space="preserve">, that </w:t>
      </w:r>
      <w:r w:rsidR="00387605">
        <w:rPr>
          <w:rFonts w:ascii="Times New Roman" w:hAnsi="Times New Roman" w:cs="Times New Roman"/>
          <w:sz w:val="24"/>
          <w:szCs w:val="24"/>
        </w:rPr>
        <w:t>do</w:t>
      </w:r>
      <w:r w:rsidR="00776500">
        <w:rPr>
          <w:rFonts w:ascii="Times New Roman" w:hAnsi="Times New Roman" w:cs="Times New Roman"/>
          <w:sz w:val="24"/>
          <w:szCs w:val="24"/>
        </w:rPr>
        <w:t>es specifically</w:t>
      </w:r>
      <w:r w:rsidR="00387605">
        <w:rPr>
          <w:rFonts w:ascii="Times New Roman" w:hAnsi="Times New Roman" w:cs="Times New Roman"/>
          <w:sz w:val="24"/>
          <w:szCs w:val="24"/>
        </w:rPr>
        <w:t xml:space="preserve"> relate</w:t>
      </w:r>
      <w:r w:rsidRPr="00FB0F3B">
        <w:rPr>
          <w:rFonts w:ascii="Times New Roman" w:hAnsi="Times New Roman" w:cs="Times New Roman"/>
          <w:sz w:val="24"/>
          <w:szCs w:val="24"/>
        </w:rPr>
        <w:t xml:space="preserve"> to </w:t>
      </w:r>
      <w:r w:rsidR="007768A4">
        <w:rPr>
          <w:rFonts w:ascii="Times New Roman" w:hAnsi="Times New Roman" w:cs="Times New Roman"/>
          <w:sz w:val="24"/>
          <w:szCs w:val="24"/>
        </w:rPr>
        <w:t>telephonic</w:t>
      </w:r>
      <w:r w:rsidR="00387605">
        <w:rPr>
          <w:rFonts w:ascii="Times New Roman" w:hAnsi="Times New Roman" w:cs="Times New Roman"/>
          <w:sz w:val="24"/>
          <w:szCs w:val="24"/>
        </w:rPr>
        <w:t xml:space="preserve"> </w:t>
      </w:r>
      <w:r w:rsidRPr="00FB0F3B">
        <w:rPr>
          <w:rFonts w:ascii="Times New Roman" w:hAnsi="Times New Roman" w:cs="Times New Roman"/>
          <w:sz w:val="24"/>
          <w:szCs w:val="24"/>
        </w:rPr>
        <w:t>communication</w:t>
      </w:r>
      <w:r w:rsidR="007768A4">
        <w:rPr>
          <w:rFonts w:ascii="Times New Roman" w:hAnsi="Times New Roman" w:cs="Times New Roman"/>
          <w:sz w:val="24"/>
          <w:szCs w:val="24"/>
        </w:rPr>
        <w:t>.</w:t>
      </w:r>
      <w:r w:rsidR="00387605">
        <w:rPr>
          <w:rFonts w:ascii="Times New Roman" w:hAnsi="Times New Roman" w:cs="Times New Roman"/>
          <w:sz w:val="24"/>
          <w:szCs w:val="24"/>
        </w:rPr>
        <w:t xml:space="preserve"> These include</w:t>
      </w:r>
      <w:r w:rsidRPr="00FB0F3B">
        <w:rPr>
          <w:rFonts w:ascii="Times New Roman" w:hAnsi="Times New Roman" w:cs="Times New Roman"/>
          <w:sz w:val="24"/>
          <w:szCs w:val="24"/>
        </w:rPr>
        <w:t xml:space="preserve"> ASR, hi-definition codecs, broadband and cellular service</w:t>
      </w:r>
      <w:r w:rsidR="00BE2FB2">
        <w:rPr>
          <w:rFonts w:ascii="Times New Roman" w:hAnsi="Times New Roman" w:cs="Times New Roman"/>
          <w:sz w:val="24"/>
          <w:szCs w:val="24"/>
        </w:rPr>
        <w:t>s</w:t>
      </w:r>
      <w:r w:rsidRPr="00FB0F3B">
        <w:rPr>
          <w:rFonts w:ascii="Times New Roman" w:hAnsi="Times New Roman" w:cs="Times New Roman"/>
          <w:sz w:val="24"/>
          <w:szCs w:val="24"/>
        </w:rPr>
        <w:t>, VoIP services, and amplified telephones</w:t>
      </w:r>
      <w:r w:rsidR="00387605">
        <w:rPr>
          <w:rFonts w:ascii="Times New Roman" w:hAnsi="Times New Roman" w:cs="Times New Roman"/>
          <w:sz w:val="24"/>
          <w:szCs w:val="24"/>
        </w:rPr>
        <w:t>, among others.</w:t>
      </w:r>
      <w:r w:rsidR="000E50BB">
        <w:rPr>
          <w:rFonts w:ascii="Times New Roman" w:hAnsi="Times New Roman" w:cs="Times New Roman"/>
          <w:sz w:val="24"/>
          <w:szCs w:val="24"/>
        </w:rPr>
        <w:t xml:space="preserve">  We recommend that the Commission provide expedited processes for the investigation, </w:t>
      </w:r>
      <w:r w:rsidR="00BE2FB2">
        <w:rPr>
          <w:rFonts w:ascii="Times New Roman" w:hAnsi="Times New Roman" w:cs="Times New Roman"/>
          <w:sz w:val="24"/>
          <w:szCs w:val="24"/>
        </w:rPr>
        <w:t xml:space="preserve">trial, </w:t>
      </w:r>
      <w:r w:rsidR="000E50BB">
        <w:rPr>
          <w:rFonts w:ascii="Times New Roman" w:hAnsi="Times New Roman" w:cs="Times New Roman"/>
          <w:sz w:val="24"/>
          <w:szCs w:val="24"/>
        </w:rPr>
        <w:t>integration, and adoption of technologies in this class.</w:t>
      </w:r>
    </w:p>
    <w:p w:rsidR="00756B62" w:rsidRPr="00FB0F3B" w:rsidRDefault="00D10E44" w:rsidP="00360E68">
      <w:pPr>
        <w:spacing w:line="480" w:lineRule="auto"/>
        <w:rPr>
          <w:rFonts w:ascii="Times New Roman" w:hAnsi="Times New Roman" w:cs="Times New Roman"/>
          <w:i/>
          <w:sz w:val="24"/>
          <w:szCs w:val="24"/>
        </w:rPr>
      </w:pPr>
      <w:r w:rsidRPr="00FB0F3B">
        <w:rPr>
          <w:rFonts w:ascii="Times New Roman" w:hAnsi="Times New Roman" w:cs="Times New Roman"/>
          <w:i/>
          <w:sz w:val="24"/>
          <w:szCs w:val="24"/>
        </w:rPr>
        <w:lastRenderedPageBreak/>
        <w:t>Goal #3: Provision of Service in the Most Efficient Manner</w:t>
      </w:r>
    </w:p>
    <w:p w:rsidR="002A2401" w:rsidRPr="00FB0F3B" w:rsidRDefault="00776500" w:rsidP="00360E68">
      <w:pPr>
        <w:spacing w:line="480" w:lineRule="auto"/>
        <w:rPr>
          <w:rFonts w:ascii="Times New Roman" w:hAnsi="Times New Roman" w:cs="Times New Roman"/>
          <w:sz w:val="24"/>
          <w:szCs w:val="24"/>
        </w:rPr>
      </w:pPr>
      <w:r>
        <w:rPr>
          <w:rFonts w:ascii="Times New Roman" w:hAnsi="Times New Roman" w:cs="Times New Roman"/>
          <w:sz w:val="24"/>
          <w:szCs w:val="24"/>
        </w:rPr>
        <w:t>It</w:t>
      </w:r>
      <w:r w:rsidR="00BF61CF" w:rsidRPr="00FB0F3B">
        <w:rPr>
          <w:rFonts w:ascii="Times New Roman" w:hAnsi="Times New Roman" w:cs="Times New Roman"/>
          <w:sz w:val="24"/>
          <w:szCs w:val="24"/>
        </w:rPr>
        <w:t xml:space="preserve"> is appropriate that the third program goal be improving the efficiency of the IP CTS program and to reduce the program’s incidence of waste, fraud, and abuse.  The key measure of efficiency should be cost per reimbursable minute to deliver IP CTS service</w:t>
      </w:r>
      <w:r w:rsidR="008668D5">
        <w:rPr>
          <w:rFonts w:ascii="Times New Roman" w:hAnsi="Times New Roman" w:cs="Times New Roman"/>
          <w:sz w:val="24"/>
          <w:szCs w:val="24"/>
        </w:rPr>
        <w:t xml:space="preserve">, and </w:t>
      </w:r>
      <w:r w:rsidR="001C5990" w:rsidRPr="00FB0F3B">
        <w:rPr>
          <w:rFonts w:ascii="Times New Roman" w:hAnsi="Times New Roman" w:cs="Times New Roman"/>
          <w:sz w:val="24"/>
          <w:szCs w:val="24"/>
        </w:rPr>
        <w:t>there should also be measure</w:t>
      </w:r>
      <w:r w:rsidR="008668D5">
        <w:rPr>
          <w:rFonts w:ascii="Times New Roman" w:hAnsi="Times New Roman" w:cs="Times New Roman"/>
          <w:sz w:val="24"/>
          <w:szCs w:val="24"/>
        </w:rPr>
        <w:t>s</w:t>
      </w:r>
      <w:r w:rsidR="001C5990" w:rsidRPr="00FB0F3B">
        <w:rPr>
          <w:rFonts w:ascii="Times New Roman" w:hAnsi="Times New Roman" w:cs="Times New Roman"/>
          <w:sz w:val="24"/>
          <w:szCs w:val="24"/>
        </w:rPr>
        <w:t xml:space="preserve"> of how many people </w:t>
      </w:r>
      <w:r w:rsidR="008668D5">
        <w:rPr>
          <w:rFonts w:ascii="Times New Roman" w:hAnsi="Times New Roman" w:cs="Times New Roman"/>
          <w:sz w:val="24"/>
          <w:szCs w:val="24"/>
        </w:rPr>
        <w:t>needing</w:t>
      </w:r>
      <w:r w:rsidR="001C5990" w:rsidRPr="00FB0F3B">
        <w:rPr>
          <w:rFonts w:ascii="Times New Roman" w:hAnsi="Times New Roman" w:cs="Times New Roman"/>
          <w:sz w:val="24"/>
          <w:szCs w:val="24"/>
        </w:rPr>
        <w:t xml:space="preserve"> IP CTS are </w:t>
      </w:r>
      <w:proofErr w:type="gramStart"/>
      <w:r w:rsidR="001C5990" w:rsidRPr="00FB0F3B">
        <w:rPr>
          <w:rFonts w:ascii="Times New Roman" w:hAnsi="Times New Roman" w:cs="Times New Roman"/>
          <w:sz w:val="24"/>
          <w:szCs w:val="24"/>
        </w:rPr>
        <w:t>actually being</w:t>
      </w:r>
      <w:proofErr w:type="gramEnd"/>
      <w:r w:rsidR="001C5990" w:rsidRPr="00FB0F3B">
        <w:rPr>
          <w:rFonts w:ascii="Times New Roman" w:hAnsi="Times New Roman" w:cs="Times New Roman"/>
          <w:sz w:val="24"/>
          <w:szCs w:val="24"/>
        </w:rPr>
        <w:t xml:space="preserve"> served by it.  </w:t>
      </w:r>
    </w:p>
    <w:p w:rsidR="001C5990" w:rsidRPr="00FB0F3B" w:rsidRDefault="00A84DF3" w:rsidP="00360E68">
      <w:pPr>
        <w:spacing w:line="480" w:lineRule="auto"/>
        <w:rPr>
          <w:rFonts w:ascii="Times New Roman" w:hAnsi="Times New Roman" w:cs="Times New Roman"/>
          <w:color w:val="FF0000"/>
          <w:sz w:val="24"/>
          <w:szCs w:val="24"/>
        </w:rPr>
      </w:pPr>
      <w:r>
        <w:rPr>
          <w:rFonts w:ascii="Times New Roman" w:hAnsi="Times New Roman" w:cs="Times New Roman"/>
          <w:sz w:val="24"/>
          <w:szCs w:val="24"/>
        </w:rPr>
        <w:t>There</w:t>
      </w:r>
      <w:r w:rsidR="001C5990" w:rsidRPr="00FB0F3B">
        <w:rPr>
          <w:rFonts w:ascii="Times New Roman" w:hAnsi="Times New Roman" w:cs="Times New Roman"/>
          <w:sz w:val="24"/>
          <w:szCs w:val="24"/>
        </w:rPr>
        <w:t xml:space="preserve"> may be a tradeoff between efficiency and level of functionally equivalent performance, because it may be that it costs more per minute to deliver better performance.</w:t>
      </w:r>
      <w:r w:rsidR="007D3F20" w:rsidRPr="00FB0F3B">
        <w:rPr>
          <w:rFonts w:ascii="Times New Roman" w:hAnsi="Times New Roman" w:cs="Times New Roman"/>
          <w:sz w:val="24"/>
          <w:szCs w:val="24"/>
        </w:rPr>
        <w:t xml:space="preserve">  </w:t>
      </w:r>
      <w:r w:rsidR="008668D5">
        <w:rPr>
          <w:rFonts w:ascii="Times New Roman" w:hAnsi="Times New Roman" w:cs="Times New Roman"/>
          <w:sz w:val="24"/>
          <w:szCs w:val="24"/>
        </w:rPr>
        <w:t>MachineGenius believes that</w:t>
      </w:r>
      <w:r w:rsidR="00776500">
        <w:rPr>
          <w:rFonts w:ascii="Times New Roman" w:hAnsi="Times New Roman" w:cs="Times New Roman"/>
          <w:sz w:val="24"/>
          <w:szCs w:val="24"/>
        </w:rPr>
        <w:t xml:space="preserve"> this</w:t>
      </w:r>
      <w:r w:rsidR="008668D5">
        <w:rPr>
          <w:rFonts w:ascii="Times New Roman" w:hAnsi="Times New Roman" w:cs="Times New Roman"/>
          <w:sz w:val="24"/>
          <w:szCs w:val="24"/>
        </w:rPr>
        <w:t xml:space="preserve"> </w:t>
      </w:r>
      <w:r w:rsidR="003929EB">
        <w:rPr>
          <w:rFonts w:ascii="Times New Roman" w:hAnsi="Times New Roman" w:cs="Times New Roman"/>
          <w:sz w:val="24"/>
          <w:szCs w:val="24"/>
        </w:rPr>
        <w:t>highlights the role of</w:t>
      </w:r>
      <w:r w:rsidR="008668D5">
        <w:rPr>
          <w:rFonts w:ascii="Times New Roman" w:hAnsi="Times New Roman" w:cs="Times New Roman"/>
          <w:sz w:val="24"/>
          <w:szCs w:val="24"/>
        </w:rPr>
        <w:t xml:space="preserve"> innovative technology: new technologies have the potential to eliminate this tradeoff by delivering improved functional equivalence simultaneous with efficiency gains</w:t>
      </w:r>
      <w:r w:rsidR="003929EB">
        <w:rPr>
          <w:rFonts w:ascii="Times New Roman" w:hAnsi="Times New Roman" w:cs="Times New Roman"/>
          <w:sz w:val="24"/>
          <w:szCs w:val="24"/>
        </w:rPr>
        <w:t>, and their adoption should be proactively facilitated in service of goal (3).</w:t>
      </w:r>
    </w:p>
    <w:p w:rsidR="009A32E3" w:rsidRPr="00FB0F3B" w:rsidRDefault="009A32E3" w:rsidP="00360E68">
      <w:pPr>
        <w:spacing w:line="480" w:lineRule="auto"/>
        <w:rPr>
          <w:rFonts w:ascii="Times New Roman" w:hAnsi="Times New Roman" w:cs="Times New Roman"/>
          <w:i/>
          <w:color w:val="000000" w:themeColor="text1"/>
          <w:sz w:val="24"/>
          <w:szCs w:val="24"/>
        </w:rPr>
      </w:pPr>
      <w:r w:rsidRPr="00FB0F3B">
        <w:rPr>
          <w:rFonts w:ascii="Times New Roman" w:hAnsi="Times New Roman" w:cs="Times New Roman"/>
          <w:i/>
          <w:color w:val="000000" w:themeColor="text1"/>
          <w:sz w:val="24"/>
          <w:szCs w:val="24"/>
        </w:rPr>
        <w:t>Proposed Goal #4: Consumer Choice</w:t>
      </w:r>
    </w:p>
    <w:p w:rsidR="00E06E08" w:rsidRDefault="00E06E08" w:rsidP="00360E68">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 noted above, consumer choice not only benefits end-users but encourages competition crucial to the success of the IP CTS program, and therefore merits inclusion as a primary goal of the program. </w:t>
      </w:r>
    </w:p>
    <w:p w:rsidR="00AE1D34" w:rsidRPr="00C74FC2" w:rsidRDefault="00053A7D" w:rsidP="00360E68">
      <w:pPr>
        <w:spacing w:line="480" w:lineRule="auto"/>
        <w:rPr>
          <w:rFonts w:ascii="Times New Roman" w:hAnsi="Times New Roman" w:cs="Times New Roman"/>
          <w:b/>
          <w:color w:val="000000" w:themeColor="text1"/>
          <w:sz w:val="32"/>
          <w:szCs w:val="32"/>
        </w:rPr>
      </w:pPr>
      <w:r w:rsidRPr="00C74FC2">
        <w:rPr>
          <w:rFonts w:ascii="Times New Roman" w:hAnsi="Times New Roman" w:cs="Times New Roman"/>
          <w:b/>
          <w:color w:val="000000" w:themeColor="text1"/>
          <w:sz w:val="32"/>
          <w:szCs w:val="32"/>
        </w:rPr>
        <w:t>Performance Measures</w:t>
      </w:r>
    </w:p>
    <w:p w:rsidR="006B40B2" w:rsidRPr="00FB0F3B" w:rsidRDefault="006B40B2"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 xml:space="preserve">Performance measures in the form of KPIs (Key Performance Indicators) should be adopted for assessing progress toward IP CTS program goals.  </w:t>
      </w:r>
      <w:r w:rsidR="004C041F">
        <w:rPr>
          <w:rFonts w:ascii="Times New Roman" w:hAnsi="Times New Roman" w:cs="Times New Roman"/>
          <w:color w:val="000000" w:themeColor="text1"/>
          <w:sz w:val="24"/>
          <w:szCs w:val="24"/>
        </w:rPr>
        <w:t>Use of KPIs</w:t>
      </w:r>
      <w:r w:rsidR="00D72001" w:rsidRPr="00FB0F3B">
        <w:rPr>
          <w:rFonts w:ascii="Times New Roman" w:hAnsi="Times New Roman" w:cs="Times New Roman"/>
          <w:color w:val="000000" w:themeColor="text1"/>
          <w:sz w:val="24"/>
          <w:szCs w:val="24"/>
        </w:rPr>
        <w:t xml:space="preserve"> is an approach with demonstrated </w:t>
      </w:r>
      <w:r w:rsidR="00194572" w:rsidRPr="00FB0F3B">
        <w:rPr>
          <w:rFonts w:ascii="Times New Roman" w:hAnsi="Times New Roman" w:cs="Times New Roman"/>
          <w:color w:val="000000" w:themeColor="text1"/>
          <w:sz w:val="24"/>
          <w:szCs w:val="24"/>
        </w:rPr>
        <w:t>efficacy</w:t>
      </w:r>
      <w:r w:rsidR="00D72001" w:rsidRPr="00FB0F3B">
        <w:rPr>
          <w:rFonts w:ascii="Times New Roman" w:hAnsi="Times New Roman" w:cs="Times New Roman"/>
          <w:color w:val="000000" w:themeColor="text1"/>
          <w:sz w:val="24"/>
          <w:szCs w:val="24"/>
        </w:rPr>
        <w:t xml:space="preserve"> across</w:t>
      </w:r>
      <w:r w:rsidR="00194572" w:rsidRPr="00FB0F3B">
        <w:rPr>
          <w:rFonts w:ascii="Times New Roman" w:hAnsi="Times New Roman" w:cs="Times New Roman"/>
          <w:color w:val="000000" w:themeColor="text1"/>
          <w:sz w:val="24"/>
          <w:szCs w:val="24"/>
        </w:rPr>
        <w:t xml:space="preserve"> multiple industries.  </w:t>
      </w:r>
      <w:r w:rsidRPr="00FB0F3B">
        <w:rPr>
          <w:rFonts w:ascii="Times New Roman" w:hAnsi="Times New Roman" w:cs="Times New Roman"/>
          <w:color w:val="000000" w:themeColor="text1"/>
          <w:sz w:val="24"/>
          <w:szCs w:val="24"/>
        </w:rPr>
        <w:t xml:space="preserve">KPIs may be different for program-level vs provider-level performance, but in </w:t>
      </w:r>
      <w:r w:rsidR="004C041F">
        <w:rPr>
          <w:rFonts w:ascii="Times New Roman" w:hAnsi="Times New Roman" w:cs="Times New Roman"/>
          <w:color w:val="000000" w:themeColor="text1"/>
          <w:sz w:val="24"/>
          <w:szCs w:val="24"/>
        </w:rPr>
        <w:t>both</w:t>
      </w:r>
      <w:r w:rsidRPr="00FB0F3B">
        <w:rPr>
          <w:rFonts w:ascii="Times New Roman" w:hAnsi="Times New Roman" w:cs="Times New Roman"/>
          <w:color w:val="000000" w:themeColor="text1"/>
          <w:sz w:val="24"/>
          <w:szCs w:val="24"/>
        </w:rPr>
        <w:t xml:space="preserve"> cases should be: associated with a specific objective, relatively </w:t>
      </w:r>
      <w:proofErr w:type="gramStart"/>
      <w:r w:rsidRPr="00FB0F3B">
        <w:rPr>
          <w:rFonts w:ascii="Times New Roman" w:hAnsi="Times New Roman" w:cs="Times New Roman"/>
          <w:color w:val="000000" w:themeColor="text1"/>
          <w:sz w:val="24"/>
          <w:szCs w:val="24"/>
        </w:rPr>
        <w:t>few in number</w:t>
      </w:r>
      <w:proofErr w:type="gramEnd"/>
      <w:r w:rsidRPr="00FB0F3B">
        <w:rPr>
          <w:rFonts w:ascii="Times New Roman" w:hAnsi="Times New Roman" w:cs="Times New Roman"/>
          <w:color w:val="000000" w:themeColor="text1"/>
          <w:sz w:val="24"/>
          <w:szCs w:val="24"/>
        </w:rPr>
        <w:t xml:space="preserve">, actionable, discriminative, and easily understood.  </w:t>
      </w:r>
      <w:r w:rsidR="00C231CC" w:rsidRPr="00FB0F3B">
        <w:rPr>
          <w:rFonts w:ascii="Times New Roman" w:hAnsi="Times New Roman" w:cs="Times New Roman"/>
          <w:color w:val="000000" w:themeColor="text1"/>
          <w:sz w:val="24"/>
          <w:szCs w:val="24"/>
        </w:rPr>
        <w:t xml:space="preserve">For purposes of measuring functional equivalence, KPIs should reflect bottom-up technical system performance as well as top-down </w:t>
      </w:r>
      <w:r w:rsidR="00C231CC" w:rsidRPr="00FB0F3B">
        <w:rPr>
          <w:rFonts w:ascii="Times New Roman" w:hAnsi="Times New Roman" w:cs="Times New Roman"/>
          <w:color w:val="000000" w:themeColor="text1"/>
          <w:sz w:val="24"/>
          <w:szCs w:val="24"/>
        </w:rPr>
        <w:lastRenderedPageBreak/>
        <w:t>user experience</w:t>
      </w:r>
      <w:r w:rsidR="00A06620">
        <w:rPr>
          <w:rFonts w:ascii="Times New Roman" w:hAnsi="Times New Roman" w:cs="Times New Roman"/>
          <w:color w:val="000000" w:themeColor="text1"/>
          <w:sz w:val="24"/>
          <w:szCs w:val="24"/>
        </w:rPr>
        <w:t xml:space="preserve"> ratings</w:t>
      </w:r>
      <w:r w:rsidR="00C231CC" w:rsidRPr="00FB0F3B">
        <w:rPr>
          <w:rFonts w:ascii="Times New Roman" w:hAnsi="Times New Roman" w:cs="Times New Roman"/>
          <w:color w:val="000000" w:themeColor="text1"/>
          <w:sz w:val="24"/>
          <w:szCs w:val="24"/>
        </w:rPr>
        <w:t xml:space="preserve"> and customer satisfaction as gathered from user feedback. </w:t>
      </w:r>
      <w:r w:rsidRPr="00FB0F3B">
        <w:rPr>
          <w:rFonts w:ascii="Times New Roman" w:hAnsi="Times New Roman" w:cs="Times New Roman"/>
          <w:color w:val="000000" w:themeColor="text1"/>
          <w:sz w:val="24"/>
          <w:szCs w:val="24"/>
        </w:rPr>
        <w:t xml:space="preserve">A proper choice of KPIs will suffice for both evaluation of provider performance and providing </w:t>
      </w:r>
      <w:r w:rsidR="00CE3514" w:rsidRPr="00FB0F3B">
        <w:rPr>
          <w:rFonts w:ascii="Times New Roman" w:hAnsi="Times New Roman" w:cs="Times New Roman"/>
          <w:color w:val="000000" w:themeColor="text1"/>
          <w:sz w:val="24"/>
          <w:szCs w:val="24"/>
        </w:rPr>
        <w:t>data</w:t>
      </w:r>
      <w:r w:rsidRPr="00FB0F3B">
        <w:rPr>
          <w:rFonts w:ascii="Times New Roman" w:hAnsi="Times New Roman" w:cs="Times New Roman"/>
          <w:color w:val="000000" w:themeColor="text1"/>
          <w:sz w:val="24"/>
          <w:szCs w:val="24"/>
        </w:rPr>
        <w:t xml:space="preserve"> to consumers to make a</w:t>
      </w:r>
      <w:r w:rsidR="00C559CF" w:rsidRPr="00FB0F3B">
        <w:rPr>
          <w:rFonts w:ascii="Times New Roman" w:hAnsi="Times New Roman" w:cs="Times New Roman"/>
          <w:color w:val="000000" w:themeColor="text1"/>
          <w:sz w:val="24"/>
          <w:szCs w:val="24"/>
        </w:rPr>
        <w:t>n informed</w:t>
      </w:r>
      <w:r w:rsidRPr="00FB0F3B">
        <w:rPr>
          <w:rFonts w:ascii="Times New Roman" w:hAnsi="Times New Roman" w:cs="Times New Roman"/>
          <w:color w:val="000000" w:themeColor="text1"/>
          <w:sz w:val="24"/>
          <w:szCs w:val="24"/>
        </w:rPr>
        <w:t xml:space="preserve"> choice </w:t>
      </w:r>
      <w:r w:rsidR="00C559CF" w:rsidRPr="00FB0F3B">
        <w:rPr>
          <w:rFonts w:ascii="Times New Roman" w:hAnsi="Times New Roman" w:cs="Times New Roman"/>
          <w:color w:val="000000" w:themeColor="text1"/>
          <w:sz w:val="24"/>
          <w:szCs w:val="24"/>
        </w:rPr>
        <w:t xml:space="preserve">among </w:t>
      </w:r>
      <w:r w:rsidRPr="00FB0F3B">
        <w:rPr>
          <w:rFonts w:ascii="Times New Roman" w:hAnsi="Times New Roman" w:cs="Times New Roman"/>
          <w:color w:val="000000" w:themeColor="text1"/>
          <w:sz w:val="24"/>
          <w:szCs w:val="24"/>
        </w:rPr>
        <w:t xml:space="preserve">providers.  </w:t>
      </w:r>
    </w:p>
    <w:p w:rsidR="00544CA7" w:rsidRPr="00FB71F7" w:rsidRDefault="00B32A66" w:rsidP="00360E68">
      <w:pPr>
        <w:spacing w:line="480" w:lineRule="auto"/>
        <w:rPr>
          <w:rFonts w:ascii="Times New Roman" w:hAnsi="Times New Roman" w:cs="Times New Roman"/>
          <w:color w:val="000000" w:themeColor="text1"/>
          <w:sz w:val="24"/>
          <w:szCs w:val="24"/>
        </w:rPr>
      </w:pPr>
      <w:r w:rsidRPr="00544CA7">
        <w:rPr>
          <w:rFonts w:ascii="Times New Roman" w:hAnsi="Times New Roman" w:cs="Times New Roman"/>
          <w:color w:val="000000" w:themeColor="text1"/>
          <w:sz w:val="24"/>
          <w:szCs w:val="24"/>
        </w:rPr>
        <w:t xml:space="preserve">Testing procedures should be performed </w:t>
      </w:r>
      <w:r w:rsidR="00544CA7" w:rsidRPr="00544CA7">
        <w:rPr>
          <w:rFonts w:ascii="Times New Roman" w:hAnsi="Times New Roman" w:cs="Times New Roman"/>
          <w:color w:val="000000" w:themeColor="text1"/>
          <w:sz w:val="24"/>
          <w:szCs w:val="24"/>
        </w:rPr>
        <w:t xml:space="preserve">primarily </w:t>
      </w:r>
      <w:r w:rsidRPr="00544CA7">
        <w:rPr>
          <w:rFonts w:ascii="Times New Roman" w:hAnsi="Times New Roman" w:cs="Times New Roman"/>
          <w:color w:val="000000" w:themeColor="text1"/>
          <w:sz w:val="24"/>
          <w:szCs w:val="24"/>
        </w:rPr>
        <w:t>by an independent 3</w:t>
      </w:r>
      <w:r w:rsidRPr="00544CA7">
        <w:rPr>
          <w:rFonts w:ascii="Times New Roman" w:hAnsi="Times New Roman" w:cs="Times New Roman"/>
          <w:color w:val="000000" w:themeColor="text1"/>
          <w:sz w:val="24"/>
          <w:szCs w:val="24"/>
          <w:vertAlign w:val="superscript"/>
        </w:rPr>
        <w:t>rd</w:t>
      </w:r>
      <w:r w:rsidRPr="00544CA7">
        <w:rPr>
          <w:rFonts w:ascii="Times New Roman" w:hAnsi="Times New Roman" w:cs="Times New Roman"/>
          <w:color w:val="000000" w:themeColor="text1"/>
          <w:sz w:val="24"/>
          <w:szCs w:val="24"/>
        </w:rPr>
        <w:t xml:space="preserve"> party or parties</w:t>
      </w:r>
      <w:r w:rsidR="00544CA7" w:rsidRPr="00544CA7">
        <w:rPr>
          <w:rFonts w:ascii="Times New Roman" w:hAnsi="Times New Roman" w:cs="Times New Roman"/>
          <w:color w:val="000000" w:themeColor="text1"/>
          <w:sz w:val="24"/>
          <w:szCs w:val="24"/>
        </w:rPr>
        <w:t xml:space="preserve">, though certain tests and data gathering may appropriately </w:t>
      </w:r>
      <w:r w:rsidR="00BB6F71">
        <w:rPr>
          <w:rFonts w:ascii="Times New Roman" w:hAnsi="Times New Roman" w:cs="Times New Roman"/>
          <w:color w:val="000000" w:themeColor="text1"/>
          <w:sz w:val="24"/>
          <w:szCs w:val="24"/>
        </w:rPr>
        <w:t xml:space="preserve">be </w:t>
      </w:r>
      <w:r w:rsidR="00544CA7" w:rsidRPr="00544CA7">
        <w:rPr>
          <w:rFonts w:ascii="Times New Roman" w:hAnsi="Times New Roman" w:cs="Times New Roman"/>
          <w:color w:val="000000" w:themeColor="text1"/>
          <w:sz w:val="24"/>
          <w:szCs w:val="24"/>
        </w:rPr>
        <w:t xml:space="preserve">performed by providers themselves. </w:t>
      </w:r>
      <w:r w:rsidRPr="00544CA7">
        <w:rPr>
          <w:rFonts w:ascii="Times New Roman" w:hAnsi="Times New Roman" w:cs="Times New Roman"/>
          <w:color w:val="000000" w:themeColor="text1"/>
          <w:sz w:val="24"/>
          <w:szCs w:val="24"/>
        </w:rPr>
        <w:t xml:space="preserve"> The TRS fund administrator </w:t>
      </w:r>
      <w:r w:rsidR="00776500">
        <w:rPr>
          <w:rFonts w:ascii="Times New Roman" w:hAnsi="Times New Roman" w:cs="Times New Roman"/>
          <w:color w:val="000000" w:themeColor="text1"/>
          <w:sz w:val="24"/>
          <w:szCs w:val="24"/>
        </w:rPr>
        <w:t>should</w:t>
      </w:r>
      <w:r w:rsidRPr="00544CA7">
        <w:rPr>
          <w:rFonts w:ascii="Times New Roman" w:hAnsi="Times New Roman" w:cs="Times New Roman"/>
          <w:color w:val="000000" w:themeColor="text1"/>
          <w:sz w:val="24"/>
          <w:szCs w:val="24"/>
        </w:rPr>
        <w:t xml:space="preserve"> oversee the </w:t>
      </w:r>
      <w:r w:rsidR="00544CA7" w:rsidRPr="00544CA7">
        <w:rPr>
          <w:rFonts w:ascii="Times New Roman" w:hAnsi="Times New Roman" w:cs="Times New Roman"/>
          <w:color w:val="000000" w:themeColor="text1"/>
          <w:sz w:val="24"/>
          <w:szCs w:val="24"/>
        </w:rPr>
        <w:t xml:space="preserve">scheduled </w:t>
      </w:r>
      <w:r w:rsidRPr="00544CA7">
        <w:rPr>
          <w:rFonts w:ascii="Times New Roman" w:hAnsi="Times New Roman" w:cs="Times New Roman"/>
          <w:color w:val="000000" w:themeColor="text1"/>
          <w:sz w:val="24"/>
          <w:szCs w:val="24"/>
        </w:rPr>
        <w:t xml:space="preserve">aggregation </w:t>
      </w:r>
      <w:r w:rsidR="00544CA7" w:rsidRPr="00544CA7">
        <w:rPr>
          <w:rFonts w:ascii="Times New Roman" w:hAnsi="Times New Roman" w:cs="Times New Roman"/>
          <w:color w:val="000000" w:themeColor="text1"/>
          <w:sz w:val="24"/>
          <w:szCs w:val="24"/>
        </w:rPr>
        <w:t xml:space="preserve">and </w:t>
      </w:r>
      <w:r w:rsidRPr="00544CA7">
        <w:rPr>
          <w:rFonts w:ascii="Times New Roman" w:hAnsi="Times New Roman" w:cs="Times New Roman"/>
          <w:color w:val="000000" w:themeColor="text1"/>
          <w:sz w:val="24"/>
          <w:szCs w:val="24"/>
        </w:rPr>
        <w:t>dissemination of this data</w:t>
      </w:r>
      <w:r w:rsidR="00544CA7" w:rsidRPr="00544CA7">
        <w:rPr>
          <w:rFonts w:ascii="Times New Roman" w:hAnsi="Times New Roman" w:cs="Times New Roman"/>
          <w:color w:val="000000" w:themeColor="text1"/>
          <w:sz w:val="24"/>
          <w:szCs w:val="24"/>
        </w:rPr>
        <w:t xml:space="preserve"> in the form of KPIs.</w:t>
      </w:r>
      <w:r w:rsidRPr="00544CA7">
        <w:rPr>
          <w:rFonts w:ascii="Times New Roman" w:hAnsi="Times New Roman" w:cs="Times New Roman"/>
          <w:color w:val="000000" w:themeColor="text1"/>
          <w:sz w:val="24"/>
          <w:szCs w:val="24"/>
        </w:rPr>
        <w:t xml:space="preserve">  </w:t>
      </w:r>
      <w:r w:rsidR="00BB6F71" w:rsidRPr="00BB6F71">
        <w:rPr>
          <w:rFonts w:ascii="Times New Roman" w:hAnsi="Times New Roman" w:cs="Times New Roman"/>
          <w:color w:val="000000" w:themeColor="text1"/>
          <w:sz w:val="24"/>
          <w:szCs w:val="24"/>
        </w:rPr>
        <w:t xml:space="preserve">Metrics should be published on a consumer-friendly website maintained by the </w:t>
      </w:r>
      <w:r w:rsidR="00BB6F71" w:rsidRPr="00FB71F7">
        <w:rPr>
          <w:rFonts w:ascii="Times New Roman" w:hAnsi="Times New Roman" w:cs="Times New Roman"/>
          <w:color w:val="000000" w:themeColor="text1"/>
          <w:sz w:val="24"/>
          <w:szCs w:val="24"/>
        </w:rPr>
        <w:t>FCC or by the independent 3</w:t>
      </w:r>
      <w:r w:rsidR="00BB6F71" w:rsidRPr="00FB71F7">
        <w:rPr>
          <w:rFonts w:ascii="Times New Roman" w:hAnsi="Times New Roman" w:cs="Times New Roman"/>
          <w:color w:val="000000" w:themeColor="text1"/>
          <w:sz w:val="24"/>
          <w:szCs w:val="24"/>
          <w:vertAlign w:val="superscript"/>
        </w:rPr>
        <w:t>rd</w:t>
      </w:r>
      <w:r w:rsidR="00BB6F71" w:rsidRPr="00FB71F7">
        <w:rPr>
          <w:rFonts w:ascii="Times New Roman" w:hAnsi="Times New Roman" w:cs="Times New Roman"/>
          <w:color w:val="000000" w:themeColor="text1"/>
          <w:sz w:val="24"/>
          <w:szCs w:val="24"/>
        </w:rPr>
        <w:t xml:space="preserve"> party </w:t>
      </w:r>
      <w:r w:rsidR="00500503">
        <w:rPr>
          <w:rFonts w:ascii="Times New Roman" w:hAnsi="Times New Roman" w:cs="Times New Roman"/>
          <w:color w:val="000000" w:themeColor="text1"/>
          <w:sz w:val="24"/>
          <w:szCs w:val="24"/>
        </w:rPr>
        <w:t>evaluator(s)</w:t>
      </w:r>
      <w:r w:rsidR="00BB6F71" w:rsidRPr="00FB71F7">
        <w:rPr>
          <w:rFonts w:ascii="Times New Roman" w:hAnsi="Times New Roman" w:cs="Times New Roman"/>
          <w:color w:val="000000" w:themeColor="text1"/>
          <w:sz w:val="24"/>
          <w:szCs w:val="24"/>
        </w:rPr>
        <w:t xml:space="preserve">.  </w:t>
      </w:r>
    </w:p>
    <w:p w:rsidR="00BB6F71" w:rsidRPr="00BB6F71" w:rsidRDefault="00BB6F71" w:rsidP="00360E68">
      <w:pPr>
        <w:spacing w:line="480" w:lineRule="auto"/>
        <w:rPr>
          <w:rFonts w:ascii="Times New Roman" w:hAnsi="Times New Roman" w:cs="Times New Roman"/>
          <w:color w:val="000000" w:themeColor="text1"/>
          <w:sz w:val="24"/>
          <w:szCs w:val="24"/>
        </w:rPr>
      </w:pPr>
      <w:r w:rsidRPr="00FB71F7">
        <w:rPr>
          <w:rFonts w:ascii="Times New Roman" w:hAnsi="Times New Roman" w:cs="Times New Roman"/>
          <w:color w:val="000000" w:themeColor="text1"/>
          <w:sz w:val="24"/>
          <w:szCs w:val="24"/>
        </w:rPr>
        <w:t xml:space="preserve">Because of the importance of user feedback </w:t>
      </w:r>
      <w:r w:rsidR="00FB71F7" w:rsidRPr="00FB71F7">
        <w:rPr>
          <w:rFonts w:ascii="Times New Roman" w:hAnsi="Times New Roman" w:cs="Times New Roman"/>
          <w:color w:val="000000" w:themeColor="text1"/>
          <w:sz w:val="24"/>
          <w:szCs w:val="24"/>
        </w:rPr>
        <w:t>in evaluating service quality</w:t>
      </w:r>
      <w:r w:rsidRPr="00FB71F7">
        <w:rPr>
          <w:rFonts w:ascii="Times New Roman" w:hAnsi="Times New Roman" w:cs="Times New Roman"/>
          <w:color w:val="000000" w:themeColor="text1"/>
          <w:sz w:val="24"/>
          <w:szCs w:val="24"/>
        </w:rPr>
        <w:t>, a</w:t>
      </w:r>
      <w:r w:rsidR="00B32A66" w:rsidRPr="00FB71F7">
        <w:rPr>
          <w:rFonts w:ascii="Times New Roman" w:hAnsi="Times New Roman" w:cs="Times New Roman"/>
          <w:color w:val="000000" w:themeColor="text1"/>
          <w:sz w:val="24"/>
          <w:szCs w:val="24"/>
        </w:rPr>
        <w:t xml:space="preserve"> </w:t>
      </w:r>
      <w:r w:rsidR="00D708EA">
        <w:rPr>
          <w:rFonts w:ascii="Times New Roman" w:hAnsi="Times New Roman" w:cs="Times New Roman"/>
          <w:color w:val="000000" w:themeColor="text1"/>
          <w:sz w:val="24"/>
          <w:szCs w:val="24"/>
        </w:rPr>
        <w:t>standardized process</w:t>
      </w:r>
      <w:r w:rsidR="00B32A66" w:rsidRPr="00BB6F71">
        <w:rPr>
          <w:rFonts w:ascii="Times New Roman" w:hAnsi="Times New Roman" w:cs="Times New Roman"/>
          <w:color w:val="000000" w:themeColor="text1"/>
          <w:sz w:val="24"/>
          <w:szCs w:val="24"/>
        </w:rPr>
        <w:t xml:space="preserve"> by which IP CTS users can rate the quality, performance, and experience of IP CTS calls should be implemented.  This can </w:t>
      </w:r>
      <w:r w:rsidRPr="00BB6F71">
        <w:rPr>
          <w:rFonts w:ascii="Times New Roman" w:hAnsi="Times New Roman" w:cs="Times New Roman"/>
          <w:color w:val="000000" w:themeColor="text1"/>
          <w:sz w:val="24"/>
          <w:szCs w:val="24"/>
        </w:rPr>
        <w:t>take the form of</w:t>
      </w:r>
      <w:r w:rsidR="00B32A66" w:rsidRPr="00BB6F71">
        <w:rPr>
          <w:rFonts w:ascii="Times New Roman" w:hAnsi="Times New Roman" w:cs="Times New Roman"/>
          <w:color w:val="000000" w:themeColor="text1"/>
          <w:sz w:val="24"/>
          <w:szCs w:val="24"/>
        </w:rPr>
        <w:t xml:space="preserve"> in-application / on-device</w:t>
      </w:r>
      <w:r w:rsidRPr="00BB6F71">
        <w:rPr>
          <w:rFonts w:ascii="Times New Roman" w:hAnsi="Times New Roman" w:cs="Times New Roman"/>
          <w:color w:val="000000" w:themeColor="text1"/>
          <w:sz w:val="24"/>
          <w:szCs w:val="24"/>
        </w:rPr>
        <w:t xml:space="preserve"> feedback affordances</w:t>
      </w:r>
      <w:r w:rsidR="00B32A66" w:rsidRPr="00BB6F71">
        <w:rPr>
          <w:rFonts w:ascii="Times New Roman" w:hAnsi="Times New Roman" w:cs="Times New Roman"/>
          <w:color w:val="000000" w:themeColor="text1"/>
          <w:sz w:val="24"/>
          <w:szCs w:val="24"/>
        </w:rPr>
        <w:t xml:space="preserve">, </w:t>
      </w:r>
      <w:r w:rsidRPr="00BB6F71">
        <w:rPr>
          <w:rFonts w:ascii="Times New Roman" w:hAnsi="Times New Roman" w:cs="Times New Roman"/>
          <w:color w:val="000000" w:themeColor="text1"/>
          <w:sz w:val="24"/>
          <w:szCs w:val="24"/>
        </w:rPr>
        <w:t>or</w:t>
      </w:r>
      <w:r w:rsidR="00B32A66" w:rsidRPr="00BB6F71">
        <w:rPr>
          <w:rFonts w:ascii="Times New Roman" w:hAnsi="Times New Roman" w:cs="Times New Roman"/>
          <w:color w:val="000000" w:themeColor="text1"/>
          <w:sz w:val="24"/>
          <w:szCs w:val="24"/>
        </w:rPr>
        <w:t xml:space="preserve"> periodic </w:t>
      </w:r>
      <w:r w:rsidRPr="00BB6F71">
        <w:rPr>
          <w:rFonts w:ascii="Times New Roman" w:hAnsi="Times New Roman" w:cs="Times New Roman"/>
          <w:color w:val="000000" w:themeColor="text1"/>
          <w:sz w:val="24"/>
          <w:szCs w:val="24"/>
        </w:rPr>
        <w:t xml:space="preserve">phone, printed, or electronic </w:t>
      </w:r>
      <w:r w:rsidR="00B32A66" w:rsidRPr="00BB6F71">
        <w:rPr>
          <w:rFonts w:ascii="Times New Roman" w:hAnsi="Times New Roman" w:cs="Times New Roman"/>
          <w:color w:val="000000" w:themeColor="text1"/>
          <w:sz w:val="24"/>
          <w:szCs w:val="24"/>
        </w:rPr>
        <w:t>surveys by an independent 3</w:t>
      </w:r>
      <w:r w:rsidR="00B32A66" w:rsidRPr="00BB6F71">
        <w:rPr>
          <w:rFonts w:ascii="Times New Roman" w:hAnsi="Times New Roman" w:cs="Times New Roman"/>
          <w:color w:val="000000" w:themeColor="text1"/>
          <w:sz w:val="24"/>
          <w:szCs w:val="24"/>
          <w:vertAlign w:val="superscript"/>
        </w:rPr>
        <w:t>rd</w:t>
      </w:r>
      <w:r w:rsidR="00B32A66" w:rsidRPr="00BB6F71">
        <w:rPr>
          <w:rFonts w:ascii="Times New Roman" w:hAnsi="Times New Roman" w:cs="Times New Roman"/>
          <w:color w:val="000000" w:themeColor="text1"/>
          <w:sz w:val="24"/>
          <w:szCs w:val="24"/>
        </w:rPr>
        <w:t xml:space="preserve"> party chosen by the Commission</w:t>
      </w:r>
      <w:r w:rsidRPr="00BB6F71">
        <w:rPr>
          <w:rFonts w:ascii="Times New Roman" w:hAnsi="Times New Roman" w:cs="Times New Roman"/>
          <w:color w:val="000000" w:themeColor="text1"/>
          <w:sz w:val="24"/>
          <w:szCs w:val="24"/>
        </w:rPr>
        <w:t>.</w:t>
      </w:r>
    </w:p>
    <w:p w:rsidR="00436D99" w:rsidRPr="00FB0F3B" w:rsidRDefault="00436D99" w:rsidP="00360E68">
      <w:pPr>
        <w:spacing w:line="480" w:lineRule="auto"/>
        <w:rPr>
          <w:rFonts w:ascii="Times New Roman" w:hAnsi="Times New Roman" w:cs="Times New Roman"/>
          <w:b/>
          <w:color w:val="000000" w:themeColor="text1"/>
          <w:sz w:val="24"/>
          <w:szCs w:val="24"/>
        </w:rPr>
      </w:pPr>
      <w:r w:rsidRPr="00FB0F3B">
        <w:rPr>
          <w:rFonts w:ascii="Times New Roman" w:hAnsi="Times New Roman" w:cs="Times New Roman"/>
          <w:b/>
          <w:color w:val="000000" w:themeColor="text1"/>
          <w:sz w:val="24"/>
          <w:szCs w:val="24"/>
        </w:rPr>
        <w:t>Functional Equivalence</w:t>
      </w:r>
    </w:p>
    <w:p w:rsidR="00436D99" w:rsidRPr="00FB0F3B" w:rsidRDefault="00436D99" w:rsidP="00360E68">
      <w:pPr>
        <w:spacing w:line="480" w:lineRule="auto"/>
        <w:rPr>
          <w:rFonts w:ascii="Times New Roman" w:hAnsi="Times New Roman" w:cs="Times New Roman"/>
          <w:sz w:val="24"/>
          <w:szCs w:val="24"/>
        </w:rPr>
      </w:pPr>
      <w:r w:rsidRPr="00FB0F3B">
        <w:rPr>
          <w:rFonts w:ascii="Times New Roman" w:hAnsi="Times New Roman" w:cs="Times New Roman"/>
          <w:color w:val="000000" w:themeColor="text1"/>
          <w:sz w:val="24"/>
          <w:szCs w:val="24"/>
        </w:rPr>
        <w:t xml:space="preserve">The Commission seeks comment on the use of the following metrics to measure IP CTS service quality: </w:t>
      </w:r>
      <w:r w:rsidRPr="00FB0F3B">
        <w:rPr>
          <w:rFonts w:ascii="Times New Roman" w:hAnsi="Times New Roman" w:cs="Times New Roman"/>
          <w:sz w:val="24"/>
          <w:szCs w:val="24"/>
        </w:rPr>
        <w:t>(1) transcription accuracy; (2) transcription synchronicity; (3) transcription speed; (4) speed of answer; (5) dropped or disconnected calls; (6) service outages; and (7) usage data</w:t>
      </w:r>
      <w:r w:rsidR="00F77026">
        <w:rPr>
          <w:rFonts w:ascii="Times New Roman" w:hAnsi="Times New Roman" w:cs="Times New Roman"/>
          <w:sz w:val="24"/>
          <w:szCs w:val="24"/>
        </w:rPr>
        <w:t>, including</w:t>
      </w:r>
      <w:r w:rsidRPr="00FB0F3B">
        <w:rPr>
          <w:rFonts w:ascii="Times New Roman" w:hAnsi="Times New Roman" w:cs="Times New Roman"/>
          <w:sz w:val="24"/>
          <w:szCs w:val="24"/>
        </w:rPr>
        <w:t xml:space="preserve"> </w:t>
      </w:r>
      <w:r w:rsidR="00F77026">
        <w:rPr>
          <w:rFonts w:ascii="Times New Roman" w:hAnsi="Times New Roman" w:cs="Times New Roman"/>
          <w:sz w:val="24"/>
          <w:szCs w:val="24"/>
        </w:rPr>
        <w:t xml:space="preserve">how </w:t>
      </w:r>
      <w:r w:rsidR="00B755CE" w:rsidRPr="00FB0F3B">
        <w:rPr>
          <w:rFonts w:ascii="Times New Roman" w:hAnsi="Times New Roman" w:cs="Times New Roman"/>
          <w:sz w:val="24"/>
          <w:szCs w:val="24"/>
        </w:rPr>
        <w:t xml:space="preserve">often these </w:t>
      </w:r>
      <w:r w:rsidR="0065123A">
        <w:rPr>
          <w:rFonts w:ascii="Times New Roman" w:hAnsi="Times New Roman" w:cs="Times New Roman"/>
          <w:sz w:val="24"/>
          <w:szCs w:val="24"/>
        </w:rPr>
        <w:t xml:space="preserve">should </w:t>
      </w:r>
      <w:r w:rsidR="00B755CE" w:rsidRPr="00FB0F3B">
        <w:rPr>
          <w:rFonts w:ascii="Times New Roman" w:hAnsi="Times New Roman" w:cs="Times New Roman"/>
          <w:sz w:val="24"/>
          <w:szCs w:val="24"/>
        </w:rPr>
        <w:t xml:space="preserve">be tested or gathered, and how information gathered </w:t>
      </w:r>
      <w:r w:rsidR="00F77026">
        <w:rPr>
          <w:rFonts w:ascii="Times New Roman" w:hAnsi="Times New Roman" w:cs="Times New Roman"/>
          <w:sz w:val="24"/>
          <w:szCs w:val="24"/>
        </w:rPr>
        <w:t xml:space="preserve">should </w:t>
      </w:r>
      <w:r w:rsidR="00B755CE" w:rsidRPr="00FB0F3B">
        <w:rPr>
          <w:rFonts w:ascii="Times New Roman" w:hAnsi="Times New Roman" w:cs="Times New Roman"/>
          <w:sz w:val="24"/>
          <w:szCs w:val="24"/>
        </w:rPr>
        <w:t>be reported</w:t>
      </w:r>
      <w:r w:rsidR="00F77026">
        <w:rPr>
          <w:rFonts w:ascii="Times New Roman" w:hAnsi="Times New Roman" w:cs="Times New Roman"/>
          <w:sz w:val="24"/>
          <w:szCs w:val="24"/>
        </w:rPr>
        <w:t>.</w:t>
      </w:r>
    </w:p>
    <w:p w:rsidR="00677976" w:rsidRPr="009B0581" w:rsidRDefault="00EF4617" w:rsidP="00360E68">
      <w:pPr>
        <w:spacing w:line="480" w:lineRule="auto"/>
        <w:rPr>
          <w:rFonts w:ascii="Times New Roman" w:hAnsi="Times New Roman" w:cs="Times New Roman"/>
          <w:color w:val="FF0000"/>
          <w:sz w:val="24"/>
          <w:szCs w:val="24"/>
        </w:rPr>
      </w:pPr>
      <w:r w:rsidRPr="00D30537">
        <w:rPr>
          <w:rFonts w:ascii="Times New Roman" w:hAnsi="Times New Roman" w:cs="Times New Roman"/>
          <w:color w:val="000000" w:themeColor="text1"/>
          <w:sz w:val="24"/>
          <w:szCs w:val="24"/>
        </w:rPr>
        <w:t xml:space="preserve">MachineGenius suggests that these seven metrics do not without modification appropriately measure IP CTS </w:t>
      </w:r>
      <w:r w:rsidR="00677976" w:rsidRPr="00D30537">
        <w:rPr>
          <w:rFonts w:ascii="Times New Roman" w:hAnsi="Times New Roman" w:cs="Times New Roman"/>
          <w:color w:val="000000" w:themeColor="text1"/>
          <w:sz w:val="24"/>
          <w:szCs w:val="24"/>
        </w:rPr>
        <w:t>functional equivalence</w:t>
      </w:r>
      <w:r w:rsidRPr="00D30537">
        <w:rPr>
          <w:rFonts w:ascii="Times New Roman" w:hAnsi="Times New Roman" w:cs="Times New Roman"/>
          <w:color w:val="000000" w:themeColor="text1"/>
          <w:sz w:val="24"/>
          <w:szCs w:val="24"/>
        </w:rPr>
        <w:t xml:space="preserve">.  We </w:t>
      </w:r>
      <w:r w:rsidR="009B0581">
        <w:rPr>
          <w:rFonts w:ascii="Times New Roman" w:hAnsi="Times New Roman" w:cs="Times New Roman"/>
          <w:color w:val="000000" w:themeColor="text1"/>
          <w:sz w:val="24"/>
          <w:szCs w:val="24"/>
        </w:rPr>
        <w:t>recommend</w:t>
      </w:r>
      <w:r w:rsidRPr="00D30537">
        <w:rPr>
          <w:rFonts w:ascii="Times New Roman" w:hAnsi="Times New Roman" w:cs="Times New Roman"/>
          <w:color w:val="000000" w:themeColor="text1"/>
          <w:sz w:val="24"/>
          <w:szCs w:val="24"/>
        </w:rPr>
        <w:t xml:space="preserve"> instead</w:t>
      </w:r>
      <w:r w:rsidR="00677976" w:rsidRPr="00D30537">
        <w:rPr>
          <w:rFonts w:ascii="Times New Roman" w:hAnsi="Times New Roman" w:cs="Times New Roman"/>
          <w:color w:val="000000" w:themeColor="text1"/>
          <w:sz w:val="24"/>
          <w:szCs w:val="24"/>
        </w:rPr>
        <w:t xml:space="preserve">, within the above-mentioned framework of KPIs, a mix of technical performance measures and user and/or tester ratings </w:t>
      </w:r>
      <w:r w:rsidR="00677976" w:rsidRPr="00D30537">
        <w:rPr>
          <w:rFonts w:ascii="Times New Roman" w:hAnsi="Times New Roman" w:cs="Times New Roman"/>
          <w:color w:val="000000" w:themeColor="text1"/>
          <w:sz w:val="24"/>
          <w:szCs w:val="24"/>
        </w:rPr>
        <w:lastRenderedPageBreak/>
        <w:t>assessments that more accurately represent the level of functional equivalence of a</w:t>
      </w:r>
      <w:r w:rsidR="00A06620" w:rsidRPr="00D30537">
        <w:rPr>
          <w:rFonts w:ascii="Times New Roman" w:hAnsi="Times New Roman" w:cs="Times New Roman"/>
          <w:color w:val="000000" w:themeColor="text1"/>
          <w:sz w:val="24"/>
          <w:szCs w:val="24"/>
        </w:rPr>
        <w:t>n IP CTS</w:t>
      </w:r>
      <w:r w:rsidR="00677976" w:rsidRPr="00D30537">
        <w:rPr>
          <w:rFonts w:ascii="Times New Roman" w:hAnsi="Times New Roman" w:cs="Times New Roman"/>
          <w:color w:val="000000" w:themeColor="text1"/>
          <w:sz w:val="24"/>
          <w:szCs w:val="24"/>
        </w:rPr>
        <w:t xml:space="preserve"> service.  We note also that “service quality” encompasses the entirety of the user experience, and not just the functional equivalence of a product offering.</w:t>
      </w:r>
      <w:r w:rsidR="005B4654">
        <w:rPr>
          <w:rFonts w:ascii="Times New Roman" w:hAnsi="Times New Roman" w:cs="Times New Roman"/>
          <w:color w:val="000000" w:themeColor="text1"/>
          <w:sz w:val="24"/>
          <w:szCs w:val="24"/>
        </w:rPr>
        <w:t xml:space="preserve"> </w:t>
      </w:r>
      <w:r w:rsidR="00D30537" w:rsidRPr="00267960">
        <w:rPr>
          <w:rFonts w:ascii="Times New Roman" w:hAnsi="Times New Roman" w:cs="Times New Roman"/>
          <w:color w:val="000000" w:themeColor="text1"/>
          <w:sz w:val="24"/>
          <w:szCs w:val="24"/>
        </w:rPr>
        <w:t xml:space="preserve">Usability and interface design, </w:t>
      </w:r>
      <w:r w:rsidR="000719E6" w:rsidRPr="00267960">
        <w:rPr>
          <w:rFonts w:ascii="Times New Roman" w:hAnsi="Times New Roman" w:cs="Times New Roman"/>
          <w:color w:val="000000" w:themeColor="text1"/>
          <w:sz w:val="24"/>
          <w:szCs w:val="24"/>
        </w:rPr>
        <w:t xml:space="preserve">feature set, </w:t>
      </w:r>
      <w:r w:rsidR="00D30537" w:rsidRPr="00267960">
        <w:rPr>
          <w:rFonts w:ascii="Times New Roman" w:hAnsi="Times New Roman" w:cs="Times New Roman"/>
          <w:color w:val="000000" w:themeColor="text1"/>
          <w:sz w:val="24"/>
          <w:szCs w:val="24"/>
        </w:rPr>
        <w:t xml:space="preserve">customer service, call quality, service reliability, mobility, and </w:t>
      </w:r>
      <w:r w:rsidR="000719E6" w:rsidRPr="00267960">
        <w:rPr>
          <w:rFonts w:ascii="Times New Roman" w:hAnsi="Times New Roman" w:cs="Times New Roman"/>
          <w:color w:val="000000" w:themeColor="text1"/>
          <w:sz w:val="24"/>
          <w:szCs w:val="24"/>
        </w:rPr>
        <w:t>likely</w:t>
      </w:r>
      <w:r w:rsidR="00D30537" w:rsidRPr="00267960">
        <w:rPr>
          <w:rFonts w:ascii="Times New Roman" w:hAnsi="Times New Roman" w:cs="Times New Roman"/>
          <w:color w:val="000000" w:themeColor="text1"/>
          <w:sz w:val="24"/>
          <w:szCs w:val="24"/>
        </w:rPr>
        <w:t xml:space="preserve"> other factors </w:t>
      </w:r>
      <w:r w:rsidR="00566904" w:rsidRPr="00267960">
        <w:rPr>
          <w:rFonts w:ascii="Times New Roman" w:hAnsi="Times New Roman" w:cs="Times New Roman"/>
          <w:color w:val="000000" w:themeColor="text1"/>
          <w:sz w:val="24"/>
          <w:szCs w:val="24"/>
        </w:rPr>
        <w:t>contribute to</w:t>
      </w:r>
      <w:r w:rsidR="00D30537" w:rsidRPr="00267960">
        <w:rPr>
          <w:rFonts w:ascii="Times New Roman" w:hAnsi="Times New Roman" w:cs="Times New Roman"/>
          <w:color w:val="000000" w:themeColor="text1"/>
          <w:sz w:val="24"/>
          <w:szCs w:val="24"/>
        </w:rPr>
        <w:t xml:space="preserve"> a consumer’s overall satisfaction with a service.</w:t>
      </w:r>
      <w:r w:rsidR="009137B4" w:rsidRPr="00267960">
        <w:rPr>
          <w:rFonts w:ascii="Times New Roman" w:hAnsi="Times New Roman" w:cs="Times New Roman"/>
          <w:color w:val="000000" w:themeColor="text1"/>
          <w:sz w:val="24"/>
          <w:szCs w:val="24"/>
        </w:rPr>
        <w:t xml:space="preserve">  </w:t>
      </w:r>
    </w:p>
    <w:p w:rsidR="001A52FD" w:rsidRPr="00267960" w:rsidRDefault="00F84063" w:rsidP="00360E68">
      <w:pPr>
        <w:spacing w:line="480" w:lineRule="auto"/>
        <w:rPr>
          <w:rFonts w:ascii="Times New Roman" w:hAnsi="Times New Roman" w:cs="Times New Roman"/>
          <w:color w:val="000000" w:themeColor="text1"/>
          <w:sz w:val="24"/>
          <w:szCs w:val="24"/>
        </w:rPr>
      </w:pPr>
      <w:r w:rsidRPr="00267960">
        <w:rPr>
          <w:rFonts w:ascii="Times New Roman" w:hAnsi="Times New Roman" w:cs="Times New Roman"/>
          <w:color w:val="000000" w:themeColor="text1"/>
          <w:sz w:val="24"/>
          <w:szCs w:val="24"/>
        </w:rPr>
        <w:t>The importance of</w:t>
      </w:r>
      <w:r w:rsidR="001A52FD" w:rsidRPr="00267960">
        <w:rPr>
          <w:rFonts w:ascii="Times New Roman" w:hAnsi="Times New Roman" w:cs="Times New Roman"/>
          <w:color w:val="000000" w:themeColor="text1"/>
          <w:sz w:val="24"/>
          <w:szCs w:val="24"/>
        </w:rPr>
        <w:t xml:space="preserve"> user and tester ratings cannot be overstated.  The case can be made that </w:t>
      </w:r>
      <w:proofErr w:type="gramStart"/>
      <w:r w:rsidR="001A52FD" w:rsidRPr="00267960">
        <w:rPr>
          <w:rFonts w:ascii="Times New Roman" w:hAnsi="Times New Roman" w:cs="Times New Roman"/>
          <w:color w:val="000000" w:themeColor="text1"/>
          <w:sz w:val="24"/>
          <w:szCs w:val="24"/>
        </w:rPr>
        <w:t>a  user’s</w:t>
      </w:r>
      <w:proofErr w:type="gramEnd"/>
      <w:r w:rsidR="001A52FD" w:rsidRPr="00267960">
        <w:rPr>
          <w:rFonts w:ascii="Times New Roman" w:hAnsi="Times New Roman" w:cs="Times New Roman"/>
          <w:color w:val="000000" w:themeColor="text1"/>
          <w:sz w:val="24"/>
          <w:szCs w:val="24"/>
        </w:rPr>
        <w:t xml:space="preserve"> answer to “How satisfied are you that the solution has offered you functional equivalence</w:t>
      </w:r>
      <w:r w:rsidR="00AD32F2">
        <w:rPr>
          <w:rFonts w:ascii="Times New Roman" w:hAnsi="Times New Roman" w:cs="Times New Roman"/>
          <w:color w:val="000000" w:themeColor="text1"/>
          <w:sz w:val="24"/>
          <w:szCs w:val="24"/>
        </w:rPr>
        <w:t>?</w:t>
      </w:r>
      <w:r w:rsidR="001A52FD" w:rsidRPr="00267960">
        <w:rPr>
          <w:rFonts w:ascii="Times New Roman" w:hAnsi="Times New Roman" w:cs="Times New Roman"/>
          <w:color w:val="000000" w:themeColor="text1"/>
          <w:sz w:val="24"/>
          <w:szCs w:val="24"/>
        </w:rPr>
        <w:t xml:space="preserve">” is of more value than any technical measure of performance, and is possibly the only thing that matters.  Furthermore, user feedback can capture hard-to-quantify aspects of performance, can help discover unknown factors impacting performance, and offers a chance to correlate underlying technical measures with top-down holistic assessments.  </w:t>
      </w:r>
      <w:r w:rsidR="00FB59B8" w:rsidRPr="00267960">
        <w:rPr>
          <w:rFonts w:ascii="Times New Roman" w:hAnsi="Times New Roman" w:cs="Times New Roman"/>
          <w:color w:val="000000" w:themeColor="text1"/>
          <w:sz w:val="24"/>
          <w:szCs w:val="24"/>
        </w:rPr>
        <w:t>Modern product and service companies consider user feedback to be of the highest value, and the IP CTS program should follow this lead and incorporate measures of this type among program KPIs.</w:t>
      </w:r>
    </w:p>
    <w:p w:rsidR="00CD2A5C" w:rsidRDefault="00CD2A5C" w:rsidP="00360E68">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We suggest developing a Provider Performance Scorecard which includes the following KPIs intended to measure overall service quality and functional equivalence:  </w:t>
      </w:r>
    </w:p>
    <w:p w:rsidR="00CD2A5C" w:rsidRDefault="00CD2A5C"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Accuracy</w:t>
      </w:r>
    </w:p>
    <w:p w:rsidR="00CD2A5C" w:rsidRDefault="00CD2A5C"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Understandability</w:t>
      </w:r>
    </w:p>
    <w:p w:rsidR="00CD2A5C" w:rsidRDefault="00CD2A5C"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Delay</w:t>
      </w:r>
    </w:p>
    <w:p w:rsidR="00CD2A5C" w:rsidRDefault="00CD2A5C"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Reliability</w:t>
      </w:r>
    </w:p>
    <w:p w:rsidR="00C2334F" w:rsidRDefault="00C2334F"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Usability</w:t>
      </w:r>
    </w:p>
    <w:p w:rsidR="00CD2A5C" w:rsidRDefault="00CD2A5C"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Customer Service</w:t>
      </w:r>
    </w:p>
    <w:p w:rsidR="00CD2A5C" w:rsidRPr="00CD2A5C" w:rsidRDefault="00C2334F" w:rsidP="001E11E6">
      <w:pPr>
        <w:pStyle w:val="ListParagraph"/>
        <w:numPr>
          <w:ilvl w:val="0"/>
          <w:numId w:val="4"/>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Overall User Experience</w:t>
      </w:r>
    </w:p>
    <w:p w:rsidR="00C2334F" w:rsidRPr="00C2334F" w:rsidRDefault="00C2334F" w:rsidP="00360E68">
      <w:pPr>
        <w:spacing w:line="480" w:lineRule="auto"/>
        <w:rPr>
          <w:rFonts w:ascii="Times New Roman" w:hAnsi="Times New Roman" w:cs="Times New Roman"/>
          <w:color w:val="000000" w:themeColor="text1"/>
          <w:sz w:val="24"/>
          <w:szCs w:val="24"/>
        </w:rPr>
      </w:pPr>
      <w:r w:rsidRPr="00C2334F">
        <w:rPr>
          <w:rFonts w:ascii="Times New Roman" w:hAnsi="Times New Roman" w:cs="Times New Roman"/>
          <w:color w:val="000000" w:themeColor="text1"/>
          <w:sz w:val="24"/>
          <w:szCs w:val="24"/>
        </w:rPr>
        <w:t>These are discussed below.</w:t>
      </w:r>
    </w:p>
    <w:p w:rsidR="00D26CAE" w:rsidRPr="00FB0F3B" w:rsidRDefault="009137B4" w:rsidP="00360E68">
      <w:pPr>
        <w:spacing w:line="480" w:lineRule="auto"/>
        <w:rPr>
          <w:rFonts w:ascii="Times New Roman" w:hAnsi="Times New Roman" w:cs="Times New Roman"/>
          <w:b/>
          <w:color w:val="000000" w:themeColor="text1"/>
          <w:sz w:val="24"/>
          <w:szCs w:val="24"/>
        </w:rPr>
      </w:pPr>
      <w:r w:rsidRPr="00FB0F3B">
        <w:rPr>
          <w:rFonts w:ascii="Times New Roman" w:hAnsi="Times New Roman" w:cs="Times New Roman"/>
          <w:i/>
          <w:color w:val="000000" w:themeColor="text1"/>
          <w:sz w:val="24"/>
          <w:szCs w:val="24"/>
        </w:rPr>
        <w:t>Accuracy</w:t>
      </w:r>
      <w:r w:rsidR="003D015F">
        <w:rPr>
          <w:rFonts w:ascii="Times New Roman" w:hAnsi="Times New Roman" w:cs="Times New Roman"/>
          <w:i/>
          <w:color w:val="000000" w:themeColor="text1"/>
          <w:sz w:val="24"/>
          <w:szCs w:val="24"/>
        </w:rPr>
        <w:t>.</w:t>
      </w:r>
    </w:p>
    <w:p w:rsidR="00D4310F" w:rsidRPr="00FB0F3B" w:rsidRDefault="00D4310F"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lastRenderedPageBreak/>
        <w:t>C</w:t>
      </w:r>
      <w:r w:rsidR="003F3BDD" w:rsidRPr="00FB0F3B">
        <w:rPr>
          <w:rFonts w:ascii="Times New Roman" w:hAnsi="Times New Roman" w:cs="Times New Roman"/>
          <w:color w:val="000000" w:themeColor="text1"/>
          <w:sz w:val="24"/>
          <w:szCs w:val="24"/>
        </w:rPr>
        <w:t xml:space="preserve">aption accuracy </w:t>
      </w:r>
      <w:r w:rsidRPr="00FB0F3B">
        <w:rPr>
          <w:rFonts w:ascii="Times New Roman" w:hAnsi="Times New Roman" w:cs="Times New Roman"/>
          <w:color w:val="000000" w:themeColor="text1"/>
          <w:sz w:val="24"/>
          <w:szCs w:val="24"/>
        </w:rPr>
        <w:t>is a</w:t>
      </w:r>
      <w:r w:rsidR="003F3BDD" w:rsidRPr="00FB0F3B">
        <w:rPr>
          <w:rFonts w:ascii="Times New Roman" w:hAnsi="Times New Roman" w:cs="Times New Roman"/>
          <w:color w:val="000000" w:themeColor="text1"/>
          <w:sz w:val="24"/>
          <w:szCs w:val="24"/>
        </w:rPr>
        <w:t xml:space="preserve"> </w:t>
      </w:r>
      <w:r w:rsidRPr="00FB0F3B">
        <w:rPr>
          <w:rFonts w:ascii="Times New Roman" w:hAnsi="Times New Roman" w:cs="Times New Roman"/>
          <w:color w:val="000000" w:themeColor="text1"/>
          <w:sz w:val="24"/>
          <w:szCs w:val="24"/>
        </w:rPr>
        <w:t>critical</w:t>
      </w:r>
      <w:r w:rsidR="003F3BDD" w:rsidRPr="00FB0F3B">
        <w:rPr>
          <w:rFonts w:ascii="Times New Roman" w:hAnsi="Times New Roman" w:cs="Times New Roman"/>
          <w:color w:val="000000" w:themeColor="text1"/>
          <w:sz w:val="24"/>
          <w:szCs w:val="24"/>
        </w:rPr>
        <w:t xml:space="preserve"> </w:t>
      </w:r>
      <w:r w:rsidRPr="00FB0F3B">
        <w:rPr>
          <w:rFonts w:ascii="Times New Roman" w:hAnsi="Times New Roman" w:cs="Times New Roman"/>
          <w:color w:val="000000" w:themeColor="text1"/>
          <w:sz w:val="24"/>
          <w:szCs w:val="24"/>
        </w:rPr>
        <w:t>component of</w:t>
      </w:r>
      <w:r w:rsidR="003F3BDD" w:rsidRPr="00FB0F3B">
        <w:rPr>
          <w:rFonts w:ascii="Times New Roman" w:hAnsi="Times New Roman" w:cs="Times New Roman"/>
          <w:color w:val="000000" w:themeColor="text1"/>
          <w:sz w:val="24"/>
          <w:szCs w:val="24"/>
        </w:rPr>
        <w:t xml:space="preserve"> functional</w:t>
      </w:r>
      <w:r w:rsidRPr="00FB0F3B">
        <w:rPr>
          <w:rFonts w:ascii="Times New Roman" w:hAnsi="Times New Roman" w:cs="Times New Roman"/>
          <w:color w:val="000000" w:themeColor="text1"/>
          <w:sz w:val="24"/>
          <w:szCs w:val="24"/>
        </w:rPr>
        <w:t xml:space="preserve"> equivalence</w:t>
      </w:r>
      <w:r w:rsidR="00671EC1" w:rsidRPr="00FB0F3B">
        <w:rPr>
          <w:rFonts w:ascii="Times New Roman" w:hAnsi="Times New Roman" w:cs="Times New Roman"/>
          <w:color w:val="000000" w:themeColor="text1"/>
          <w:sz w:val="24"/>
          <w:szCs w:val="24"/>
        </w:rPr>
        <w:t>, and MachineGenius agrees that accuracy should measured on a regular basis and included as an IP CTS KPI.</w:t>
      </w:r>
    </w:p>
    <w:p w:rsidR="00D4310F" w:rsidRPr="00FB0F3B" w:rsidRDefault="00D4310F"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The</w:t>
      </w:r>
      <w:r w:rsidR="003F3BDD" w:rsidRPr="00FB0F3B">
        <w:rPr>
          <w:rFonts w:ascii="Times New Roman" w:hAnsi="Times New Roman" w:cs="Times New Roman"/>
          <w:color w:val="000000" w:themeColor="text1"/>
          <w:sz w:val="24"/>
          <w:szCs w:val="24"/>
        </w:rPr>
        <w:t xml:space="preserve"> </w:t>
      </w:r>
      <w:r w:rsidRPr="00FB0F3B">
        <w:rPr>
          <w:rFonts w:ascii="Times New Roman" w:hAnsi="Times New Roman" w:cs="Times New Roman"/>
          <w:color w:val="000000" w:themeColor="text1"/>
          <w:sz w:val="24"/>
          <w:szCs w:val="24"/>
        </w:rPr>
        <w:t xml:space="preserve">Commission asks whether accuracy guidelines developed for closed captioning are appropriate for IP CTS and whether guidelines, if any, for CART, court reporting, or related activities can be adapted for use with IP CTS.  </w:t>
      </w:r>
      <w:r w:rsidR="00671EC1" w:rsidRPr="00FB0F3B">
        <w:rPr>
          <w:rFonts w:ascii="Times New Roman" w:hAnsi="Times New Roman" w:cs="Times New Roman"/>
          <w:color w:val="000000" w:themeColor="text1"/>
          <w:sz w:val="24"/>
          <w:szCs w:val="24"/>
        </w:rPr>
        <w:t>We believe that while the spirit of closed captioning accuracy rules applies to IP CTS, the rules as written are</w:t>
      </w:r>
      <w:r w:rsidR="00252A9A" w:rsidRPr="00FB0F3B">
        <w:rPr>
          <w:rFonts w:ascii="Times New Roman" w:hAnsi="Times New Roman" w:cs="Times New Roman"/>
          <w:color w:val="000000" w:themeColor="text1"/>
          <w:sz w:val="24"/>
          <w:szCs w:val="24"/>
        </w:rPr>
        <w:t xml:space="preserve"> overly complex and</w:t>
      </w:r>
      <w:r w:rsidR="00671EC1" w:rsidRPr="00FB0F3B">
        <w:rPr>
          <w:rFonts w:ascii="Times New Roman" w:hAnsi="Times New Roman" w:cs="Times New Roman"/>
          <w:color w:val="000000" w:themeColor="text1"/>
          <w:sz w:val="24"/>
          <w:szCs w:val="24"/>
        </w:rPr>
        <w:t xml:space="preserve"> not ideally suited to IP CTS, and that borrowing rules from CART or court reporting </w:t>
      </w:r>
      <w:r w:rsidR="00252A9A" w:rsidRPr="00FB0F3B">
        <w:rPr>
          <w:rFonts w:ascii="Times New Roman" w:hAnsi="Times New Roman" w:cs="Times New Roman"/>
          <w:color w:val="000000" w:themeColor="text1"/>
          <w:sz w:val="24"/>
          <w:szCs w:val="24"/>
        </w:rPr>
        <w:t>likewise presents</w:t>
      </w:r>
      <w:r w:rsidR="00671EC1" w:rsidRPr="00FB0F3B">
        <w:rPr>
          <w:rFonts w:ascii="Times New Roman" w:hAnsi="Times New Roman" w:cs="Times New Roman"/>
          <w:color w:val="000000" w:themeColor="text1"/>
          <w:sz w:val="24"/>
          <w:szCs w:val="24"/>
        </w:rPr>
        <w:t xml:space="preserve"> unnecessary complications.</w:t>
      </w:r>
    </w:p>
    <w:p w:rsidR="00671EC1" w:rsidRPr="00FB0F3B" w:rsidRDefault="00671EC1"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 xml:space="preserve">For the purposes of IP CTS, a straightforward measure of </w:t>
      </w:r>
      <w:r w:rsidR="00252A9A" w:rsidRPr="00FB0F3B">
        <w:rPr>
          <w:rFonts w:ascii="Times New Roman" w:hAnsi="Times New Roman" w:cs="Times New Roman"/>
          <w:color w:val="000000" w:themeColor="text1"/>
          <w:sz w:val="24"/>
          <w:szCs w:val="24"/>
        </w:rPr>
        <w:t>major-</w:t>
      </w:r>
      <w:r w:rsidRPr="00FB0F3B">
        <w:rPr>
          <w:rFonts w:ascii="Times New Roman" w:hAnsi="Times New Roman" w:cs="Times New Roman"/>
          <w:color w:val="000000" w:themeColor="text1"/>
          <w:sz w:val="24"/>
          <w:szCs w:val="24"/>
        </w:rPr>
        <w:t>Word Accuracy Rate (WAR) is an appropriate proxy for the intuitive notion of “accuracy” and will best serve both the Commission and IP CTS users.</w:t>
      </w:r>
      <w:r w:rsidR="00252A9A" w:rsidRPr="00FB0F3B">
        <w:rPr>
          <w:rFonts w:ascii="Times New Roman" w:hAnsi="Times New Roman" w:cs="Times New Roman"/>
          <w:color w:val="000000" w:themeColor="text1"/>
          <w:sz w:val="24"/>
          <w:szCs w:val="24"/>
        </w:rPr>
        <w:t xml:space="preserve">  We submit that this KPI be named simply “Accuracy”, and agree with the definition proposed by current IP CTS providers</w:t>
      </w:r>
      <w:r w:rsidR="00282478">
        <w:rPr>
          <w:rStyle w:val="FootnoteReference"/>
          <w:rFonts w:ascii="Times New Roman" w:hAnsi="Times New Roman" w:cs="Times New Roman"/>
          <w:color w:val="000000" w:themeColor="text1"/>
          <w:sz w:val="24"/>
          <w:szCs w:val="24"/>
        </w:rPr>
        <w:footnoteReference w:id="5"/>
      </w:r>
      <w:r w:rsidR="00252A9A" w:rsidRPr="00FB0F3B">
        <w:rPr>
          <w:rFonts w:ascii="Times New Roman" w:hAnsi="Times New Roman" w:cs="Times New Roman"/>
          <w:color w:val="000000" w:themeColor="text1"/>
          <w:sz w:val="24"/>
          <w:szCs w:val="24"/>
        </w:rPr>
        <w:t>:</w:t>
      </w:r>
    </w:p>
    <w:p w:rsidR="00252A9A" w:rsidRPr="00FB0F3B" w:rsidRDefault="00252A9A" w:rsidP="00360E68">
      <w:pPr>
        <w:spacing w:line="480" w:lineRule="auto"/>
        <w:rPr>
          <w:rFonts w:ascii="Times New Roman" w:hAnsi="Times New Roman" w:cs="Times New Roman"/>
          <w:i/>
          <w:color w:val="000000" w:themeColor="text1"/>
          <w:sz w:val="24"/>
          <w:szCs w:val="24"/>
        </w:rPr>
      </w:pPr>
      <w:r w:rsidRPr="00FB0F3B">
        <w:rPr>
          <w:rFonts w:ascii="Times New Roman" w:hAnsi="Times New Roman" w:cs="Times New Roman"/>
          <w:i/>
          <w:sz w:val="24"/>
          <w:szCs w:val="24"/>
        </w:rPr>
        <w:t>Accuracy for IP CTS is defined as 100% minus the Major Word Error Rate on the final displayed captions, where the Major Word Error Rate is the number of word substitutions, deletions, and insertions that significantly alter, obscure or reverse the meaning of the original speech divided by the total number of words in the original speech.   It is expressed as a percentage between 0 and 100%. </w:t>
      </w:r>
    </w:p>
    <w:p w:rsidR="00252A9A" w:rsidRPr="00FB0F3B" w:rsidRDefault="002D63D5"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MachineGenius also agrees with the providers that</w:t>
      </w:r>
      <w:r w:rsidR="00252A9A" w:rsidRPr="00FB0F3B">
        <w:rPr>
          <w:rFonts w:ascii="Times New Roman" w:hAnsi="Times New Roman" w:cs="Times New Roman"/>
          <w:color w:val="000000" w:themeColor="text1"/>
          <w:sz w:val="24"/>
          <w:szCs w:val="24"/>
        </w:rPr>
        <w:t xml:space="preserve"> </w:t>
      </w:r>
      <w:proofErr w:type="gramStart"/>
      <w:r w:rsidR="00252A9A" w:rsidRPr="00FB0F3B">
        <w:rPr>
          <w:rFonts w:ascii="Times New Roman" w:hAnsi="Times New Roman" w:cs="Times New Roman"/>
          <w:color w:val="000000" w:themeColor="text1"/>
          <w:sz w:val="24"/>
          <w:szCs w:val="24"/>
        </w:rPr>
        <w:t>a number of</w:t>
      </w:r>
      <w:proofErr w:type="gramEnd"/>
      <w:r w:rsidR="00252A9A" w:rsidRPr="00FB0F3B">
        <w:rPr>
          <w:rFonts w:ascii="Times New Roman" w:hAnsi="Times New Roman" w:cs="Times New Roman"/>
          <w:color w:val="000000" w:themeColor="text1"/>
          <w:sz w:val="24"/>
          <w:szCs w:val="24"/>
        </w:rPr>
        <w:t xml:space="preserve"> presentation-level details should not impact the Accuracy measure</w:t>
      </w:r>
      <w:r w:rsidR="00282478">
        <w:rPr>
          <w:rStyle w:val="FootnoteReference"/>
          <w:rFonts w:ascii="Times New Roman" w:hAnsi="Times New Roman" w:cs="Times New Roman"/>
          <w:color w:val="000000" w:themeColor="text1"/>
          <w:sz w:val="24"/>
          <w:szCs w:val="24"/>
        </w:rPr>
        <w:footnoteReference w:id="6"/>
      </w:r>
      <w:r w:rsidR="00252A9A" w:rsidRPr="00FB0F3B">
        <w:rPr>
          <w:rFonts w:ascii="Times New Roman" w:hAnsi="Times New Roman" w:cs="Times New Roman"/>
          <w:color w:val="000000" w:themeColor="text1"/>
          <w:sz w:val="24"/>
          <w:szCs w:val="24"/>
        </w:rPr>
        <w:t>:</w:t>
      </w:r>
    </w:p>
    <w:p w:rsidR="002D63D5" w:rsidRPr="00673251" w:rsidRDefault="002D63D5"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color w:val="000000" w:themeColor="text1"/>
          <w:sz w:val="24"/>
          <w:szCs w:val="24"/>
        </w:rPr>
        <w:t>Uppercase/Lowercase and punctuation are not considered in the accuracy calculations.</w:t>
      </w:r>
    </w:p>
    <w:p w:rsidR="002D63D5" w:rsidRPr="00673251" w:rsidRDefault="002D63D5"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color w:val="000000" w:themeColor="text1"/>
          <w:sz w:val="24"/>
          <w:szCs w:val="24"/>
        </w:rPr>
        <w:t>Contractions and expanded phrases are both valid (“that’s” and “that is” are considered the same).</w:t>
      </w:r>
    </w:p>
    <w:p w:rsidR="002D63D5" w:rsidRPr="00673251" w:rsidRDefault="002D63D5"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color w:val="000000" w:themeColor="text1"/>
          <w:sz w:val="24"/>
          <w:szCs w:val="24"/>
        </w:rPr>
        <w:lastRenderedPageBreak/>
        <w:t xml:space="preserve">Abbreviations that have spaces or periods between the letters are considered valid (“FCC”, “F C </w:t>
      </w:r>
      <w:proofErr w:type="spellStart"/>
      <w:r w:rsidRPr="00673251">
        <w:rPr>
          <w:rFonts w:ascii="Times New Roman" w:hAnsi="Times New Roman" w:cs="Times New Roman"/>
          <w:color w:val="000000" w:themeColor="text1"/>
          <w:sz w:val="24"/>
          <w:szCs w:val="24"/>
        </w:rPr>
        <w:t>C</w:t>
      </w:r>
      <w:proofErr w:type="spellEnd"/>
      <w:r w:rsidRPr="00673251">
        <w:rPr>
          <w:rFonts w:ascii="Times New Roman" w:hAnsi="Times New Roman" w:cs="Times New Roman"/>
          <w:color w:val="000000" w:themeColor="text1"/>
          <w:sz w:val="24"/>
          <w:szCs w:val="24"/>
        </w:rPr>
        <w:t>”, and “F.C.C.” are all considered the same.</w:t>
      </w:r>
    </w:p>
    <w:p w:rsidR="002D63D5"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Numbers may be spelled out or numeric (“400”, “four hundred”, and “4 hundred” are all considered the same).  </w:t>
      </w:r>
    </w:p>
    <w:p w:rsidR="002D63D5"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 xml:space="preserve">Times may be represented as words or numbers (“8:30”, “8 30”, “830”, and “eight thirty” are all considered the same).   </w:t>
      </w:r>
    </w:p>
    <w:p w:rsidR="002D63D5"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 xml:space="preserve">Hyphenated words, non‐hyphenated words, and words separated by underscores are all valid (“thank you”, “thank‐you”, and “thank_you” are all considered the same).   </w:t>
      </w:r>
    </w:p>
    <w:p w:rsidR="002D63D5"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Universal Resource Locators (URL) that contain extra spaces or spell the words “slash” or “dot” are valid (“fcc.gov/</w:t>
      </w:r>
      <w:proofErr w:type="spellStart"/>
      <w:r w:rsidRPr="00673251">
        <w:rPr>
          <w:rFonts w:ascii="Times New Roman" w:hAnsi="Times New Roman" w:cs="Times New Roman"/>
          <w:sz w:val="24"/>
          <w:szCs w:val="24"/>
        </w:rPr>
        <w:t>smartdevice</w:t>
      </w:r>
      <w:proofErr w:type="spellEnd"/>
      <w:r w:rsidRPr="00673251">
        <w:rPr>
          <w:rFonts w:ascii="Times New Roman" w:hAnsi="Times New Roman" w:cs="Times New Roman"/>
          <w:sz w:val="24"/>
          <w:szCs w:val="24"/>
        </w:rPr>
        <w:t>”, “</w:t>
      </w:r>
      <w:proofErr w:type="spellStart"/>
      <w:r w:rsidRPr="00673251">
        <w:rPr>
          <w:rFonts w:ascii="Times New Roman" w:hAnsi="Times New Roman" w:cs="Times New Roman"/>
          <w:sz w:val="24"/>
          <w:szCs w:val="24"/>
        </w:rPr>
        <w:t>fcc</w:t>
      </w:r>
      <w:proofErr w:type="spellEnd"/>
      <w:r w:rsidRPr="00673251">
        <w:rPr>
          <w:rFonts w:ascii="Times New Roman" w:hAnsi="Times New Roman" w:cs="Times New Roman"/>
          <w:sz w:val="24"/>
          <w:szCs w:val="24"/>
        </w:rPr>
        <w:t xml:space="preserve"> dot gov slash smart device”, and “</w:t>
      </w:r>
      <w:proofErr w:type="spellStart"/>
      <w:proofErr w:type="gramStart"/>
      <w:r w:rsidRPr="00673251">
        <w:rPr>
          <w:rFonts w:ascii="Times New Roman" w:hAnsi="Times New Roman" w:cs="Times New Roman"/>
          <w:sz w:val="24"/>
          <w:szCs w:val="24"/>
        </w:rPr>
        <w:t>fcc</w:t>
      </w:r>
      <w:proofErr w:type="spellEnd"/>
      <w:r w:rsidRPr="00673251">
        <w:rPr>
          <w:rFonts w:ascii="Times New Roman" w:hAnsi="Times New Roman" w:cs="Times New Roman"/>
          <w:sz w:val="24"/>
          <w:szCs w:val="24"/>
        </w:rPr>
        <w:t xml:space="preserve"> .</w:t>
      </w:r>
      <w:proofErr w:type="gramEnd"/>
      <w:r w:rsidRPr="00673251">
        <w:rPr>
          <w:rFonts w:ascii="Times New Roman" w:hAnsi="Times New Roman" w:cs="Times New Roman"/>
          <w:sz w:val="24"/>
          <w:szCs w:val="24"/>
        </w:rPr>
        <w:t xml:space="preserve"> gov / </w:t>
      </w:r>
      <w:proofErr w:type="spellStart"/>
      <w:r w:rsidRPr="00673251">
        <w:rPr>
          <w:rFonts w:ascii="Times New Roman" w:hAnsi="Times New Roman" w:cs="Times New Roman"/>
          <w:sz w:val="24"/>
          <w:szCs w:val="24"/>
        </w:rPr>
        <w:t>smartdevice</w:t>
      </w:r>
      <w:proofErr w:type="spellEnd"/>
      <w:r w:rsidRPr="00673251">
        <w:rPr>
          <w:rFonts w:ascii="Times New Roman" w:hAnsi="Times New Roman" w:cs="Times New Roman"/>
          <w:sz w:val="24"/>
          <w:szCs w:val="24"/>
        </w:rPr>
        <w:t xml:space="preserve">” are all considered valid).   </w:t>
      </w:r>
    </w:p>
    <w:p w:rsidR="002D63D5"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 xml:space="preserve">Disfluencies (“ah”, “um”, “hmm”) may be omitted, but are not counted as errors if included.   </w:t>
      </w:r>
    </w:p>
    <w:p w:rsidR="00252A9A" w:rsidRPr="00673251" w:rsidRDefault="00252A9A" w:rsidP="00673251">
      <w:pPr>
        <w:pStyle w:val="ListParagraph"/>
        <w:numPr>
          <w:ilvl w:val="0"/>
          <w:numId w:val="3"/>
        </w:numPr>
        <w:spacing w:line="240" w:lineRule="auto"/>
        <w:rPr>
          <w:rFonts w:ascii="Times New Roman" w:hAnsi="Times New Roman" w:cs="Times New Roman"/>
          <w:color w:val="000000" w:themeColor="text1"/>
          <w:sz w:val="24"/>
          <w:szCs w:val="24"/>
        </w:rPr>
      </w:pPr>
      <w:r w:rsidRPr="00673251">
        <w:rPr>
          <w:rFonts w:ascii="Times New Roman" w:hAnsi="Times New Roman" w:cs="Times New Roman"/>
          <w:sz w:val="24"/>
          <w:szCs w:val="24"/>
        </w:rPr>
        <w:t>Address abbreviations are valid. For example, “South 16th East” and “S. 16 E.” are considered the same.</w:t>
      </w:r>
    </w:p>
    <w:p w:rsidR="00673251" w:rsidRDefault="00673251" w:rsidP="00360E68">
      <w:pPr>
        <w:spacing w:line="480" w:lineRule="auto"/>
        <w:rPr>
          <w:rFonts w:ascii="Times New Roman" w:hAnsi="Times New Roman" w:cs="Times New Roman"/>
          <w:i/>
          <w:color w:val="000000" w:themeColor="text1"/>
          <w:sz w:val="24"/>
          <w:szCs w:val="24"/>
        </w:rPr>
      </w:pPr>
    </w:p>
    <w:p w:rsidR="003D015F" w:rsidRDefault="003D015F"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i/>
          <w:color w:val="000000" w:themeColor="text1"/>
          <w:sz w:val="24"/>
          <w:szCs w:val="24"/>
        </w:rPr>
        <w:t>Understandability</w:t>
      </w:r>
      <w:r w:rsidRPr="00FB0F3B">
        <w:rPr>
          <w:rFonts w:ascii="Times New Roman" w:hAnsi="Times New Roman" w:cs="Times New Roman"/>
          <w:b/>
          <w:color w:val="000000" w:themeColor="text1"/>
          <w:sz w:val="24"/>
          <w:szCs w:val="24"/>
        </w:rPr>
        <w:t>.</w:t>
      </w:r>
    </w:p>
    <w:p w:rsidR="002D63D5" w:rsidRPr="00FB0F3B" w:rsidRDefault="002D63D5"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Although the presentation-level details a</w:t>
      </w:r>
      <w:r w:rsidR="003D015F">
        <w:rPr>
          <w:rFonts w:ascii="Times New Roman" w:hAnsi="Times New Roman" w:cs="Times New Roman"/>
          <w:color w:val="000000" w:themeColor="text1"/>
          <w:sz w:val="24"/>
          <w:szCs w:val="24"/>
        </w:rPr>
        <w:t>bove a</w:t>
      </w:r>
      <w:r w:rsidRPr="00FB0F3B">
        <w:rPr>
          <w:rFonts w:ascii="Times New Roman" w:hAnsi="Times New Roman" w:cs="Times New Roman"/>
          <w:color w:val="000000" w:themeColor="text1"/>
          <w:sz w:val="24"/>
          <w:szCs w:val="24"/>
        </w:rPr>
        <w:t>re not included in the calculation of Accuracy, they may have a substantial impact on the user experience, and we suggest a</w:t>
      </w:r>
      <w:r w:rsidR="005C03FE" w:rsidRPr="00FB0F3B">
        <w:rPr>
          <w:rFonts w:ascii="Times New Roman" w:hAnsi="Times New Roman" w:cs="Times New Roman"/>
          <w:color w:val="000000" w:themeColor="text1"/>
          <w:sz w:val="24"/>
          <w:szCs w:val="24"/>
        </w:rPr>
        <w:t xml:space="preserve">n Understandability </w:t>
      </w:r>
      <w:r w:rsidRPr="00FB0F3B">
        <w:rPr>
          <w:rFonts w:ascii="Times New Roman" w:hAnsi="Times New Roman" w:cs="Times New Roman"/>
          <w:color w:val="000000" w:themeColor="text1"/>
          <w:sz w:val="24"/>
          <w:szCs w:val="24"/>
        </w:rPr>
        <w:t xml:space="preserve">KPI based on the subjective ratings of </w:t>
      </w:r>
      <w:r w:rsidR="005C03FE" w:rsidRPr="00FB0F3B">
        <w:rPr>
          <w:rFonts w:ascii="Times New Roman" w:hAnsi="Times New Roman" w:cs="Times New Roman"/>
          <w:color w:val="000000" w:themeColor="text1"/>
          <w:sz w:val="24"/>
          <w:szCs w:val="24"/>
        </w:rPr>
        <w:t>IP CTS users and 3</w:t>
      </w:r>
      <w:r w:rsidR="005C03FE" w:rsidRPr="00FB0F3B">
        <w:rPr>
          <w:rFonts w:ascii="Times New Roman" w:hAnsi="Times New Roman" w:cs="Times New Roman"/>
          <w:color w:val="000000" w:themeColor="text1"/>
          <w:sz w:val="24"/>
          <w:szCs w:val="24"/>
          <w:vertAlign w:val="superscript"/>
        </w:rPr>
        <w:t>rd</w:t>
      </w:r>
      <w:r w:rsidR="005C03FE" w:rsidRPr="00FB0F3B">
        <w:rPr>
          <w:rFonts w:ascii="Times New Roman" w:hAnsi="Times New Roman" w:cs="Times New Roman"/>
          <w:color w:val="000000" w:themeColor="text1"/>
          <w:sz w:val="24"/>
          <w:szCs w:val="24"/>
        </w:rPr>
        <w:t xml:space="preserve">-party testers.  The Understandability KPI should be based on top-down user/tester </w:t>
      </w:r>
      <w:r w:rsidR="00451815" w:rsidRPr="00FB0F3B">
        <w:rPr>
          <w:rFonts w:ascii="Times New Roman" w:hAnsi="Times New Roman" w:cs="Times New Roman"/>
          <w:color w:val="000000" w:themeColor="text1"/>
          <w:sz w:val="24"/>
          <w:szCs w:val="24"/>
        </w:rPr>
        <w:t>ratings</w:t>
      </w:r>
      <w:r w:rsidR="005C03FE" w:rsidRPr="00FB0F3B">
        <w:rPr>
          <w:rFonts w:ascii="Times New Roman" w:hAnsi="Times New Roman" w:cs="Times New Roman"/>
          <w:color w:val="000000" w:themeColor="text1"/>
          <w:sz w:val="24"/>
          <w:szCs w:val="24"/>
        </w:rPr>
        <w:t xml:space="preserve">, rather than an algorithmic, bottom-up metric based on </w:t>
      </w:r>
      <w:r w:rsidR="000E5F0D">
        <w:rPr>
          <w:rFonts w:ascii="Times New Roman" w:hAnsi="Times New Roman" w:cs="Times New Roman"/>
          <w:color w:val="000000" w:themeColor="text1"/>
          <w:sz w:val="24"/>
          <w:szCs w:val="24"/>
        </w:rPr>
        <w:t xml:space="preserve">some weighting of measures of the </w:t>
      </w:r>
      <w:r w:rsidR="00AD3696">
        <w:rPr>
          <w:rFonts w:ascii="Times New Roman" w:hAnsi="Times New Roman" w:cs="Times New Roman"/>
          <w:color w:val="000000" w:themeColor="text1"/>
          <w:sz w:val="24"/>
          <w:szCs w:val="24"/>
        </w:rPr>
        <w:t>listed items above</w:t>
      </w:r>
      <w:r w:rsidR="00ED3935" w:rsidRPr="00FB0F3B">
        <w:rPr>
          <w:rFonts w:ascii="Times New Roman" w:hAnsi="Times New Roman" w:cs="Times New Roman"/>
          <w:color w:val="000000" w:themeColor="text1"/>
          <w:sz w:val="24"/>
          <w:szCs w:val="24"/>
        </w:rPr>
        <w:t>, or any other</w:t>
      </w:r>
      <w:r w:rsidR="00D021DE" w:rsidRPr="00FB0F3B">
        <w:rPr>
          <w:rFonts w:ascii="Times New Roman" w:hAnsi="Times New Roman" w:cs="Times New Roman"/>
          <w:color w:val="000000" w:themeColor="text1"/>
          <w:sz w:val="24"/>
          <w:szCs w:val="24"/>
        </w:rPr>
        <w:t xml:space="preserve"> such list</w:t>
      </w:r>
      <w:r w:rsidR="005C03FE" w:rsidRPr="00FB0F3B">
        <w:rPr>
          <w:rFonts w:ascii="Times New Roman" w:hAnsi="Times New Roman" w:cs="Times New Roman"/>
          <w:color w:val="000000" w:themeColor="text1"/>
          <w:sz w:val="24"/>
          <w:szCs w:val="24"/>
        </w:rPr>
        <w:t xml:space="preserve">.  The user-rating approach is </w:t>
      </w:r>
      <w:r w:rsidR="000E5F0D">
        <w:rPr>
          <w:rFonts w:ascii="Times New Roman" w:hAnsi="Times New Roman" w:cs="Times New Roman"/>
          <w:color w:val="000000" w:themeColor="text1"/>
          <w:sz w:val="24"/>
          <w:szCs w:val="24"/>
        </w:rPr>
        <w:t>favorable</w:t>
      </w:r>
      <w:r w:rsidR="005C03FE" w:rsidRPr="00FB0F3B">
        <w:rPr>
          <w:rFonts w:ascii="Times New Roman" w:hAnsi="Times New Roman" w:cs="Times New Roman"/>
          <w:color w:val="000000" w:themeColor="text1"/>
          <w:sz w:val="24"/>
          <w:szCs w:val="24"/>
        </w:rPr>
        <w:t xml:space="preserve"> in that it can incorporate elements of presentation not specifically enumerated, like punctuation, timing information, representation of silence, prosodic information,</w:t>
      </w:r>
      <w:r w:rsidR="00451815" w:rsidRPr="00FB0F3B">
        <w:rPr>
          <w:rFonts w:ascii="Times New Roman" w:hAnsi="Times New Roman" w:cs="Times New Roman"/>
          <w:color w:val="000000" w:themeColor="text1"/>
          <w:sz w:val="24"/>
          <w:szCs w:val="24"/>
        </w:rPr>
        <w:t xml:space="preserve"> and represents the overall integration of all presentation-related elements</w:t>
      </w:r>
      <w:r w:rsidR="00BD590C" w:rsidRPr="00FB0F3B">
        <w:rPr>
          <w:rFonts w:ascii="Times New Roman" w:hAnsi="Times New Roman" w:cs="Times New Roman"/>
          <w:color w:val="000000" w:themeColor="text1"/>
          <w:sz w:val="24"/>
          <w:szCs w:val="24"/>
        </w:rPr>
        <w:t xml:space="preserve"> and their potential interaction.</w:t>
      </w:r>
      <w:r w:rsidR="006C3371">
        <w:rPr>
          <w:rFonts w:ascii="Times New Roman" w:hAnsi="Times New Roman" w:cs="Times New Roman"/>
          <w:color w:val="000000" w:themeColor="text1"/>
          <w:sz w:val="24"/>
          <w:szCs w:val="24"/>
        </w:rPr>
        <w:t xml:space="preserve">  This would be difficult to </w:t>
      </w:r>
      <w:r w:rsidR="00CD36DC">
        <w:rPr>
          <w:rFonts w:ascii="Times New Roman" w:hAnsi="Times New Roman" w:cs="Times New Roman"/>
          <w:color w:val="000000" w:themeColor="text1"/>
          <w:sz w:val="24"/>
          <w:szCs w:val="24"/>
        </w:rPr>
        <w:t>achieve</w:t>
      </w:r>
      <w:r w:rsidR="006C3371">
        <w:rPr>
          <w:rFonts w:ascii="Times New Roman" w:hAnsi="Times New Roman" w:cs="Times New Roman"/>
          <w:color w:val="000000" w:themeColor="text1"/>
          <w:sz w:val="24"/>
          <w:szCs w:val="24"/>
        </w:rPr>
        <w:t xml:space="preserve"> with a bottom-up approach.</w:t>
      </w:r>
    </w:p>
    <w:p w:rsidR="00723B0E" w:rsidRDefault="00BD590C"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 xml:space="preserve">For the purposes of KPIs, </w:t>
      </w:r>
      <w:r w:rsidR="00D4310F" w:rsidRPr="00FB0F3B">
        <w:rPr>
          <w:rFonts w:ascii="Times New Roman" w:hAnsi="Times New Roman" w:cs="Times New Roman"/>
          <w:color w:val="000000" w:themeColor="text1"/>
          <w:sz w:val="24"/>
          <w:szCs w:val="24"/>
        </w:rPr>
        <w:t xml:space="preserve">Accuracy </w:t>
      </w:r>
      <w:r w:rsidRPr="00FB0F3B">
        <w:rPr>
          <w:rFonts w:ascii="Times New Roman" w:hAnsi="Times New Roman" w:cs="Times New Roman"/>
          <w:color w:val="000000" w:themeColor="text1"/>
          <w:sz w:val="24"/>
          <w:szCs w:val="24"/>
        </w:rPr>
        <w:t xml:space="preserve">and Understandability </w:t>
      </w:r>
      <w:r w:rsidR="00D4310F" w:rsidRPr="00FB0F3B">
        <w:rPr>
          <w:rFonts w:ascii="Times New Roman" w:hAnsi="Times New Roman" w:cs="Times New Roman"/>
          <w:color w:val="000000" w:themeColor="text1"/>
          <w:sz w:val="24"/>
          <w:szCs w:val="24"/>
        </w:rPr>
        <w:t>measure</w:t>
      </w:r>
      <w:r w:rsidRPr="00FB0F3B">
        <w:rPr>
          <w:rFonts w:ascii="Times New Roman" w:hAnsi="Times New Roman" w:cs="Times New Roman"/>
          <w:color w:val="000000" w:themeColor="text1"/>
          <w:sz w:val="24"/>
          <w:szCs w:val="24"/>
        </w:rPr>
        <w:t>ments</w:t>
      </w:r>
      <w:r w:rsidR="00D4310F" w:rsidRPr="00FB0F3B">
        <w:rPr>
          <w:rFonts w:ascii="Times New Roman" w:hAnsi="Times New Roman" w:cs="Times New Roman"/>
          <w:color w:val="000000" w:themeColor="text1"/>
          <w:sz w:val="24"/>
          <w:szCs w:val="24"/>
        </w:rPr>
        <w:t xml:space="preserve"> should</w:t>
      </w:r>
      <w:r w:rsidRPr="00FB0F3B">
        <w:rPr>
          <w:rFonts w:ascii="Times New Roman" w:hAnsi="Times New Roman" w:cs="Times New Roman"/>
          <w:color w:val="000000" w:themeColor="text1"/>
          <w:sz w:val="24"/>
          <w:szCs w:val="24"/>
        </w:rPr>
        <w:t xml:space="preserve"> be performed across a variety of call types reflective of the distribution of call types in the wild</w:t>
      </w:r>
      <w:r w:rsidR="00971E6D" w:rsidRPr="00FB0F3B">
        <w:rPr>
          <w:rFonts w:ascii="Times New Roman" w:hAnsi="Times New Roman" w:cs="Times New Roman"/>
          <w:color w:val="000000" w:themeColor="text1"/>
          <w:sz w:val="24"/>
          <w:szCs w:val="24"/>
        </w:rPr>
        <w:t xml:space="preserve"> </w:t>
      </w:r>
      <w:r w:rsidRPr="00FB0F3B">
        <w:rPr>
          <w:rFonts w:ascii="Times New Roman" w:hAnsi="Times New Roman" w:cs="Times New Roman"/>
          <w:color w:val="000000" w:themeColor="text1"/>
          <w:sz w:val="24"/>
          <w:szCs w:val="24"/>
        </w:rPr>
        <w:t>and can optionally be broken down on a per-call-type basis, but the methodology of measurement should</w:t>
      </w:r>
      <w:r w:rsidR="00D4310F" w:rsidRPr="00FB0F3B">
        <w:rPr>
          <w:rFonts w:ascii="Times New Roman" w:hAnsi="Times New Roman" w:cs="Times New Roman"/>
          <w:color w:val="000000" w:themeColor="text1"/>
          <w:sz w:val="24"/>
          <w:szCs w:val="24"/>
        </w:rPr>
        <w:t xml:space="preserve"> not be adjusted for type of call.  </w:t>
      </w:r>
    </w:p>
    <w:p w:rsidR="00971E6D" w:rsidRPr="00FB0F3B" w:rsidRDefault="00D4310F" w:rsidP="00360E68">
      <w:pPr>
        <w:spacing w:line="480" w:lineRule="auto"/>
        <w:rPr>
          <w:rFonts w:ascii="Times New Roman" w:hAnsi="Times New Roman" w:cs="Times New Roman"/>
          <w:sz w:val="24"/>
          <w:szCs w:val="24"/>
        </w:rPr>
      </w:pPr>
      <w:r w:rsidRPr="00FB0F3B">
        <w:rPr>
          <w:rFonts w:ascii="Times New Roman" w:hAnsi="Times New Roman" w:cs="Times New Roman"/>
          <w:color w:val="000000" w:themeColor="text1"/>
          <w:sz w:val="24"/>
          <w:szCs w:val="24"/>
        </w:rPr>
        <w:lastRenderedPageBreak/>
        <w:t xml:space="preserve">We </w:t>
      </w:r>
      <w:r w:rsidR="00BF5B1C" w:rsidRPr="00FB0F3B">
        <w:rPr>
          <w:rFonts w:ascii="Times New Roman" w:hAnsi="Times New Roman" w:cs="Times New Roman"/>
          <w:color w:val="000000" w:themeColor="text1"/>
          <w:sz w:val="24"/>
          <w:szCs w:val="24"/>
        </w:rPr>
        <w:t>believe</w:t>
      </w:r>
      <w:r w:rsidRPr="00FB0F3B">
        <w:rPr>
          <w:rFonts w:ascii="Times New Roman" w:hAnsi="Times New Roman" w:cs="Times New Roman"/>
          <w:color w:val="000000" w:themeColor="text1"/>
          <w:sz w:val="24"/>
          <w:szCs w:val="24"/>
        </w:rPr>
        <w:t xml:space="preserve"> that measures </w:t>
      </w:r>
      <w:r w:rsidR="00282478">
        <w:rPr>
          <w:rFonts w:ascii="Times New Roman" w:hAnsi="Times New Roman" w:cs="Times New Roman"/>
          <w:color w:val="000000" w:themeColor="text1"/>
          <w:sz w:val="24"/>
          <w:szCs w:val="24"/>
        </w:rPr>
        <w:t xml:space="preserve">of </w:t>
      </w:r>
      <w:r w:rsidR="001326EB">
        <w:rPr>
          <w:rFonts w:ascii="Times New Roman" w:hAnsi="Times New Roman" w:cs="Times New Roman"/>
          <w:color w:val="000000" w:themeColor="text1"/>
          <w:sz w:val="24"/>
          <w:szCs w:val="24"/>
        </w:rPr>
        <w:t>accuracy</w:t>
      </w:r>
      <w:r w:rsidR="00071E3B">
        <w:rPr>
          <w:rFonts w:ascii="Times New Roman" w:hAnsi="Times New Roman" w:cs="Times New Roman"/>
          <w:color w:val="000000" w:themeColor="text1"/>
          <w:sz w:val="24"/>
          <w:szCs w:val="24"/>
        </w:rPr>
        <w:t xml:space="preserve"> </w:t>
      </w:r>
      <w:r w:rsidRPr="00FB0F3B">
        <w:rPr>
          <w:rFonts w:ascii="Times New Roman" w:hAnsi="Times New Roman" w:cs="Times New Roman"/>
          <w:color w:val="000000" w:themeColor="text1"/>
          <w:sz w:val="24"/>
          <w:szCs w:val="24"/>
        </w:rPr>
        <w:t xml:space="preserve">beyond </w:t>
      </w:r>
      <w:r w:rsidR="001326EB">
        <w:rPr>
          <w:rFonts w:ascii="Times New Roman" w:hAnsi="Times New Roman" w:cs="Times New Roman"/>
          <w:color w:val="000000" w:themeColor="text1"/>
          <w:sz w:val="24"/>
          <w:szCs w:val="24"/>
        </w:rPr>
        <w:t>that described above will</w:t>
      </w:r>
      <w:r w:rsidRPr="00FB0F3B">
        <w:rPr>
          <w:rFonts w:ascii="Times New Roman" w:hAnsi="Times New Roman" w:cs="Times New Roman"/>
          <w:color w:val="000000" w:themeColor="text1"/>
          <w:sz w:val="24"/>
          <w:szCs w:val="24"/>
        </w:rPr>
        <w:t xml:space="preserve"> have diminishing returns</w:t>
      </w:r>
      <w:r w:rsidR="001326EB">
        <w:rPr>
          <w:rFonts w:ascii="Times New Roman" w:hAnsi="Times New Roman" w:cs="Times New Roman"/>
          <w:color w:val="000000" w:themeColor="text1"/>
          <w:sz w:val="24"/>
          <w:szCs w:val="24"/>
        </w:rPr>
        <w:t xml:space="preserve"> and </w:t>
      </w:r>
      <w:r w:rsidR="00282478">
        <w:rPr>
          <w:rFonts w:ascii="Times New Roman" w:hAnsi="Times New Roman" w:cs="Times New Roman"/>
          <w:color w:val="000000" w:themeColor="text1"/>
          <w:sz w:val="24"/>
          <w:szCs w:val="24"/>
        </w:rPr>
        <w:t xml:space="preserve">may </w:t>
      </w:r>
      <w:r w:rsidR="00971E6D" w:rsidRPr="00FB0F3B">
        <w:rPr>
          <w:rFonts w:ascii="Times New Roman" w:hAnsi="Times New Roman" w:cs="Times New Roman"/>
          <w:color w:val="000000" w:themeColor="text1"/>
          <w:sz w:val="24"/>
          <w:szCs w:val="24"/>
        </w:rPr>
        <w:t>be</w:t>
      </w:r>
      <w:r w:rsidRPr="00FB0F3B">
        <w:rPr>
          <w:rFonts w:ascii="Times New Roman" w:hAnsi="Times New Roman" w:cs="Times New Roman"/>
          <w:color w:val="000000" w:themeColor="text1"/>
          <w:sz w:val="24"/>
          <w:szCs w:val="24"/>
        </w:rPr>
        <w:t xml:space="preserve"> subject to </w:t>
      </w:r>
      <w:r w:rsidR="00971E6D" w:rsidRPr="00FB0F3B">
        <w:rPr>
          <w:rFonts w:ascii="Times New Roman" w:hAnsi="Times New Roman" w:cs="Times New Roman"/>
          <w:color w:val="000000" w:themeColor="text1"/>
          <w:sz w:val="24"/>
          <w:szCs w:val="24"/>
        </w:rPr>
        <w:t xml:space="preserve">unproductive </w:t>
      </w:r>
      <w:r w:rsidRPr="00FB0F3B">
        <w:rPr>
          <w:rFonts w:ascii="Times New Roman" w:hAnsi="Times New Roman" w:cs="Times New Roman"/>
          <w:color w:val="000000" w:themeColor="text1"/>
          <w:sz w:val="24"/>
          <w:szCs w:val="24"/>
        </w:rPr>
        <w:t>debate</w:t>
      </w:r>
      <w:r w:rsidR="001326EB">
        <w:rPr>
          <w:rFonts w:ascii="Times New Roman" w:hAnsi="Times New Roman" w:cs="Times New Roman"/>
          <w:color w:val="000000" w:themeColor="text1"/>
          <w:sz w:val="24"/>
          <w:szCs w:val="24"/>
        </w:rPr>
        <w:t xml:space="preserve">.  </w:t>
      </w:r>
      <w:r w:rsidRPr="00FB0F3B">
        <w:rPr>
          <w:rFonts w:ascii="Times New Roman" w:hAnsi="Times New Roman" w:cs="Times New Roman"/>
          <w:sz w:val="24"/>
          <w:szCs w:val="24"/>
        </w:rPr>
        <w:t>We do not believe that “completeness”, as suggested by MITRE</w:t>
      </w:r>
      <w:r w:rsidR="00282478">
        <w:rPr>
          <w:rStyle w:val="FootnoteReference"/>
          <w:rFonts w:ascii="Times New Roman" w:hAnsi="Times New Roman" w:cs="Times New Roman"/>
          <w:sz w:val="24"/>
          <w:szCs w:val="24"/>
        </w:rPr>
        <w:footnoteReference w:id="7"/>
      </w:r>
      <w:r w:rsidRPr="00FB0F3B">
        <w:rPr>
          <w:rFonts w:ascii="Times New Roman" w:hAnsi="Times New Roman" w:cs="Times New Roman"/>
          <w:sz w:val="24"/>
          <w:szCs w:val="24"/>
        </w:rPr>
        <w:t xml:space="preserve">, </w:t>
      </w:r>
      <w:r w:rsidR="00971E6D" w:rsidRPr="00FB0F3B">
        <w:rPr>
          <w:rFonts w:ascii="Times New Roman" w:hAnsi="Times New Roman" w:cs="Times New Roman"/>
          <w:sz w:val="24"/>
          <w:szCs w:val="24"/>
        </w:rPr>
        <w:t>adds any value</w:t>
      </w:r>
      <w:r w:rsidRPr="00FB0F3B">
        <w:rPr>
          <w:rFonts w:ascii="Times New Roman" w:hAnsi="Times New Roman" w:cs="Times New Roman"/>
          <w:sz w:val="24"/>
          <w:szCs w:val="24"/>
        </w:rPr>
        <w:t xml:space="preserve"> since incomplete captioning </w:t>
      </w:r>
      <w:r w:rsidR="00971E6D" w:rsidRPr="00FB0F3B">
        <w:rPr>
          <w:rFonts w:ascii="Times New Roman" w:hAnsi="Times New Roman" w:cs="Times New Roman"/>
          <w:sz w:val="24"/>
          <w:szCs w:val="24"/>
        </w:rPr>
        <w:t>will already be capture</w:t>
      </w:r>
      <w:r w:rsidR="001326EB">
        <w:rPr>
          <w:rFonts w:ascii="Times New Roman" w:hAnsi="Times New Roman" w:cs="Times New Roman"/>
          <w:sz w:val="24"/>
          <w:szCs w:val="24"/>
        </w:rPr>
        <w:t>d</w:t>
      </w:r>
      <w:r w:rsidR="00971E6D" w:rsidRPr="00FB0F3B">
        <w:rPr>
          <w:rFonts w:ascii="Times New Roman" w:hAnsi="Times New Roman" w:cs="Times New Roman"/>
          <w:sz w:val="24"/>
          <w:szCs w:val="24"/>
        </w:rPr>
        <w:t xml:space="preserve"> in the Accuracy score (in the form of deletions).  Using s</w:t>
      </w:r>
      <w:r w:rsidRPr="00FB0F3B">
        <w:rPr>
          <w:rFonts w:ascii="Times New Roman" w:hAnsi="Times New Roman" w:cs="Times New Roman"/>
          <w:sz w:val="24"/>
          <w:szCs w:val="24"/>
        </w:rPr>
        <w:t xml:space="preserve">emantic error rate </w:t>
      </w:r>
      <w:r w:rsidR="00971E6D" w:rsidRPr="00FB0F3B">
        <w:rPr>
          <w:rFonts w:ascii="Times New Roman" w:hAnsi="Times New Roman" w:cs="Times New Roman"/>
          <w:sz w:val="24"/>
          <w:szCs w:val="24"/>
        </w:rPr>
        <w:t>as an assessment of accuracy is likely to introduce methodological complexity</w:t>
      </w:r>
      <w:r w:rsidR="001326EB">
        <w:rPr>
          <w:rFonts w:ascii="Times New Roman" w:hAnsi="Times New Roman" w:cs="Times New Roman"/>
          <w:sz w:val="24"/>
          <w:szCs w:val="24"/>
        </w:rPr>
        <w:t xml:space="preserve"> disproportionate to any incremental improvement versus Accuracy as defined above.</w:t>
      </w:r>
    </w:p>
    <w:p w:rsidR="007E1450" w:rsidRPr="00FB0F3B" w:rsidRDefault="007E1450"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It is not necessary to develop a methodology which measures Accuracy in real-time on live calls </w:t>
      </w:r>
      <w:proofErr w:type="gramStart"/>
      <w:r w:rsidRPr="00FB0F3B">
        <w:rPr>
          <w:rFonts w:ascii="Times New Roman" w:hAnsi="Times New Roman" w:cs="Times New Roman"/>
          <w:sz w:val="24"/>
          <w:szCs w:val="24"/>
        </w:rPr>
        <w:t>in order to</w:t>
      </w:r>
      <w:proofErr w:type="gramEnd"/>
      <w:r w:rsidRPr="00FB0F3B">
        <w:rPr>
          <w:rFonts w:ascii="Times New Roman" w:hAnsi="Times New Roman" w:cs="Times New Roman"/>
          <w:sz w:val="24"/>
          <w:szCs w:val="24"/>
        </w:rPr>
        <w:t xml:space="preserve"> </w:t>
      </w:r>
      <w:r w:rsidR="001326EB">
        <w:rPr>
          <w:rFonts w:ascii="Times New Roman" w:hAnsi="Times New Roman" w:cs="Times New Roman"/>
          <w:sz w:val="24"/>
          <w:szCs w:val="24"/>
        </w:rPr>
        <w:t>comply with</w:t>
      </w:r>
      <w:r w:rsidRPr="00FB0F3B">
        <w:rPr>
          <w:rFonts w:ascii="Times New Roman" w:hAnsi="Times New Roman" w:cs="Times New Roman"/>
          <w:sz w:val="24"/>
          <w:szCs w:val="24"/>
        </w:rPr>
        <w:t xml:space="preserve"> the prohibition on call content retention. Accuracy can be evaluated by anonymous callers and </w:t>
      </w:r>
      <w:proofErr w:type="spellStart"/>
      <w:r w:rsidRPr="00FB0F3B">
        <w:rPr>
          <w:rFonts w:ascii="Times New Roman" w:hAnsi="Times New Roman" w:cs="Times New Roman"/>
          <w:sz w:val="24"/>
          <w:szCs w:val="24"/>
        </w:rPr>
        <w:t>callees</w:t>
      </w:r>
      <w:proofErr w:type="spellEnd"/>
      <w:r w:rsidRPr="00FB0F3B">
        <w:rPr>
          <w:rFonts w:ascii="Times New Roman" w:hAnsi="Times New Roman" w:cs="Times New Roman"/>
          <w:sz w:val="24"/>
          <w:szCs w:val="24"/>
        </w:rPr>
        <w:t xml:space="preserve">, employed by independent third parties, making and recording both scripted calls and open-ended calls in the wild.  </w:t>
      </w:r>
      <w:r w:rsidR="00282478">
        <w:rPr>
          <w:rFonts w:ascii="Times New Roman" w:hAnsi="Times New Roman" w:cs="Times New Roman"/>
          <w:sz w:val="24"/>
          <w:szCs w:val="24"/>
        </w:rPr>
        <w:t>The r</w:t>
      </w:r>
      <w:r w:rsidR="00473C51" w:rsidRPr="00FB0F3B">
        <w:rPr>
          <w:rFonts w:ascii="Times New Roman" w:hAnsi="Times New Roman" w:cs="Times New Roman"/>
          <w:sz w:val="24"/>
          <w:szCs w:val="24"/>
        </w:rPr>
        <w:t xml:space="preserve">ecording </w:t>
      </w:r>
      <w:r w:rsidR="00282478">
        <w:rPr>
          <w:rFonts w:ascii="Times New Roman" w:hAnsi="Times New Roman" w:cs="Times New Roman"/>
          <w:sz w:val="24"/>
          <w:szCs w:val="24"/>
        </w:rPr>
        <w:t xml:space="preserve">of </w:t>
      </w:r>
      <w:r w:rsidR="00473C51" w:rsidRPr="00FB0F3B">
        <w:rPr>
          <w:rFonts w:ascii="Times New Roman" w:hAnsi="Times New Roman" w:cs="Times New Roman"/>
          <w:sz w:val="24"/>
          <w:szCs w:val="24"/>
        </w:rPr>
        <w:t>audio and caption</w:t>
      </w:r>
      <w:r w:rsidRPr="00FB0F3B">
        <w:rPr>
          <w:rFonts w:ascii="Times New Roman" w:hAnsi="Times New Roman" w:cs="Times New Roman"/>
          <w:sz w:val="24"/>
          <w:szCs w:val="24"/>
        </w:rPr>
        <w:t xml:space="preserve"> data necessary for Accuracy and Understandability </w:t>
      </w:r>
      <w:r w:rsidR="00473C51" w:rsidRPr="00FB0F3B">
        <w:rPr>
          <w:rFonts w:ascii="Times New Roman" w:hAnsi="Times New Roman" w:cs="Times New Roman"/>
          <w:sz w:val="24"/>
          <w:szCs w:val="24"/>
        </w:rPr>
        <w:t>metrics can be performed by the tester without violating retention rules.</w:t>
      </w:r>
    </w:p>
    <w:p w:rsidR="00473C51" w:rsidRPr="00FB0F3B" w:rsidRDefault="00473C51"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Testing, gathering of data, and reporting for Accuracy and Understandability should occur quarterly.  Monthly measurements, as have been proposed elsewhere, will be overly burdensome and are unlikely to provide significant incremental benefit, since levels of accuracy and understandability are unlikely to experience large deltas over short time periods.</w:t>
      </w:r>
      <w:r w:rsidR="00DE4B2F" w:rsidRPr="00FB0F3B">
        <w:rPr>
          <w:rFonts w:ascii="Times New Roman" w:hAnsi="Times New Roman" w:cs="Times New Roman"/>
          <w:sz w:val="24"/>
          <w:szCs w:val="24"/>
        </w:rPr>
        <w:t xml:space="preserve">  For example, if a low Accuracy score is found, it is unlikely that any ameliorative action can be executed </w:t>
      </w:r>
      <w:r w:rsidR="00452AE2">
        <w:rPr>
          <w:rFonts w:ascii="Times New Roman" w:hAnsi="Times New Roman" w:cs="Times New Roman"/>
          <w:sz w:val="24"/>
          <w:szCs w:val="24"/>
        </w:rPr>
        <w:t>within a single month.</w:t>
      </w:r>
    </w:p>
    <w:p w:rsidR="00473C51" w:rsidRPr="00FB0F3B" w:rsidRDefault="00A95087" w:rsidP="00360E68">
      <w:pPr>
        <w:spacing w:line="480" w:lineRule="auto"/>
        <w:rPr>
          <w:rFonts w:ascii="Times New Roman" w:hAnsi="Times New Roman" w:cs="Times New Roman"/>
          <w:sz w:val="24"/>
          <w:szCs w:val="24"/>
        </w:rPr>
      </w:pPr>
      <w:r w:rsidRPr="00FB0F3B">
        <w:rPr>
          <w:rFonts w:ascii="Times New Roman" w:hAnsi="Times New Roman" w:cs="Times New Roman"/>
          <w:color w:val="000000" w:themeColor="text1"/>
          <w:sz w:val="24"/>
          <w:szCs w:val="24"/>
        </w:rPr>
        <w:t>Intra-quarter t</w:t>
      </w:r>
      <w:r w:rsidR="00473C51" w:rsidRPr="00FB0F3B">
        <w:rPr>
          <w:rFonts w:ascii="Times New Roman" w:hAnsi="Times New Roman" w:cs="Times New Roman"/>
          <w:color w:val="000000" w:themeColor="text1"/>
          <w:sz w:val="24"/>
          <w:szCs w:val="24"/>
        </w:rPr>
        <w:t xml:space="preserve">esting can also be done </w:t>
      </w:r>
      <w:r w:rsidRPr="00FB0F3B">
        <w:rPr>
          <w:rFonts w:ascii="Times New Roman" w:hAnsi="Times New Roman" w:cs="Times New Roman"/>
          <w:color w:val="000000" w:themeColor="text1"/>
          <w:sz w:val="24"/>
          <w:szCs w:val="24"/>
        </w:rPr>
        <w:t xml:space="preserve">on an </w:t>
      </w:r>
      <w:r w:rsidR="00473C51" w:rsidRPr="00FB0F3B">
        <w:rPr>
          <w:rFonts w:ascii="Times New Roman" w:hAnsi="Times New Roman" w:cs="Times New Roman"/>
          <w:color w:val="000000" w:themeColor="text1"/>
          <w:sz w:val="24"/>
          <w:szCs w:val="24"/>
        </w:rPr>
        <w:t>ad hoc</w:t>
      </w:r>
      <w:r w:rsidRPr="00FB0F3B">
        <w:rPr>
          <w:rFonts w:ascii="Times New Roman" w:hAnsi="Times New Roman" w:cs="Times New Roman"/>
          <w:color w:val="000000" w:themeColor="text1"/>
          <w:sz w:val="24"/>
          <w:szCs w:val="24"/>
        </w:rPr>
        <w:t xml:space="preserve"> basis</w:t>
      </w:r>
      <w:r w:rsidR="00473C51" w:rsidRPr="00FB0F3B">
        <w:rPr>
          <w:rFonts w:ascii="Times New Roman" w:hAnsi="Times New Roman" w:cs="Times New Roman"/>
          <w:color w:val="000000" w:themeColor="text1"/>
          <w:sz w:val="24"/>
          <w:szCs w:val="24"/>
        </w:rPr>
        <w:t xml:space="preserve"> upon new product/feature release, upon report of substantive change, or by request of providers.  </w:t>
      </w:r>
    </w:p>
    <w:p w:rsidR="003F3BDD" w:rsidRPr="00FB0F3B" w:rsidRDefault="00473C51"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lastRenderedPageBreak/>
        <w:t>Accuracy and Understandability</w:t>
      </w:r>
      <w:r w:rsidR="00A95087" w:rsidRPr="00FB0F3B">
        <w:rPr>
          <w:rFonts w:ascii="Times New Roman" w:hAnsi="Times New Roman" w:cs="Times New Roman"/>
          <w:sz w:val="24"/>
          <w:szCs w:val="24"/>
        </w:rPr>
        <w:t xml:space="preserve"> KPIs</w:t>
      </w:r>
      <w:r w:rsidRPr="00FB0F3B">
        <w:rPr>
          <w:rFonts w:ascii="Times New Roman" w:hAnsi="Times New Roman" w:cs="Times New Roman"/>
          <w:sz w:val="24"/>
          <w:szCs w:val="24"/>
        </w:rPr>
        <w:t xml:space="preserve"> </w:t>
      </w:r>
      <w:r w:rsidR="00D4310F" w:rsidRPr="00FB0F3B">
        <w:rPr>
          <w:rFonts w:ascii="Times New Roman" w:hAnsi="Times New Roman" w:cs="Times New Roman"/>
          <w:sz w:val="24"/>
          <w:szCs w:val="24"/>
        </w:rPr>
        <w:t xml:space="preserve">should apply equally </w:t>
      </w:r>
      <w:r w:rsidR="00A95087" w:rsidRPr="00FB0F3B">
        <w:rPr>
          <w:rFonts w:ascii="Times New Roman" w:hAnsi="Times New Roman" w:cs="Times New Roman"/>
          <w:sz w:val="24"/>
          <w:szCs w:val="24"/>
        </w:rPr>
        <w:t xml:space="preserve">to </w:t>
      </w:r>
      <w:r w:rsidRPr="00FB0F3B">
        <w:rPr>
          <w:rFonts w:ascii="Times New Roman" w:hAnsi="Times New Roman" w:cs="Times New Roman"/>
          <w:sz w:val="24"/>
          <w:szCs w:val="24"/>
        </w:rPr>
        <w:t>captions generated by</w:t>
      </w:r>
      <w:r w:rsidR="00D4310F" w:rsidRPr="00FB0F3B">
        <w:rPr>
          <w:rFonts w:ascii="Times New Roman" w:hAnsi="Times New Roman" w:cs="Times New Roman"/>
          <w:sz w:val="24"/>
          <w:szCs w:val="24"/>
        </w:rPr>
        <w:t xml:space="preserve"> ASR</w:t>
      </w:r>
      <w:r w:rsidRPr="00FB0F3B">
        <w:rPr>
          <w:rFonts w:ascii="Times New Roman" w:hAnsi="Times New Roman" w:cs="Times New Roman"/>
          <w:sz w:val="24"/>
          <w:szCs w:val="24"/>
        </w:rPr>
        <w:t xml:space="preserve">, CAs, or by any other method or combination of methods.  </w:t>
      </w:r>
    </w:p>
    <w:p w:rsidR="004F5774" w:rsidRPr="00FB0F3B" w:rsidRDefault="00282478" w:rsidP="00360E68">
      <w:pPr>
        <w:spacing w:line="480" w:lineRule="auto"/>
        <w:rPr>
          <w:rFonts w:ascii="Times New Roman" w:hAnsi="Times New Roman" w:cs="Times New Roman"/>
          <w:i/>
          <w:sz w:val="24"/>
          <w:szCs w:val="24"/>
        </w:rPr>
      </w:pPr>
      <w:r>
        <w:rPr>
          <w:rFonts w:ascii="Times New Roman" w:hAnsi="Times New Roman" w:cs="Times New Roman"/>
          <w:i/>
          <w:sz w:val="24"/>
          <w:szCs w:val="24"/>
        </w:rPr>
        <w:t>Delay</w:t>
      </w:r>
    </w:p>
    <w:p w:rsidR="005B017D" w:rsidRPr="00FB0F3B" w:rsidRDefault="004F5774"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Synchronicity and Transcription Speed are two </w:t>
      </w:r>
      <w:r w:rsidR="007849F5" w:rsidRPr="00FB0F3B">
        <w:rPr>
          <w:rFonts w:ascii="Times New Roman" w:hAnsi="Times New Roman" w:cs="Times New Roman"/>
          <w:sz w:val="24"/>
          <w:szCs w:val="24"/>
        </w:rPr>
        <w:t>(</w:t>
      </w:r>
      <w:r w:rsidRPr="00FB0F3B">
        <w:rPr>
          <w:rFonts w:ascii="Times New Roman" w:hAnsi="Times New Roman" w:cs="Times New Roman"/>
          <w:sz w:val="24"/>
          <w:szCs w:val="24"/>
        </w:rPr>
        <w:t>closely related</w:t>
      </w:r>
      <w:r w:rsidR="007849F5" w:rsidRPr="00FB0F3B">
        <w:rPr>
          <w:rFonts w:ascii="Times New Roman" w:hAnsi="Times New Roman" w:cs="Times New Roman"/>
          <w:sz w:val="24"/>
          <w:szCs w:val="24"/>
        </w:rPr>
        <w:t>)</w:t>
      </w:r>
      <w:r w:rsidRPr="00FB0F3B">
        <w:rPr>
          <w:rFonts w:ascii="Times New Roman" w:hAnsi="Times New Roman" w:cs="Times New Roman"/>
          <w:sz w:val="24"/>
          <w:szCs w:val="24"/>
        </w:rPr>
        <w:t xml:space="preserve"> measures that are critical to functional equivalence and should be measured by the Commission.  Because transcription speed will necessarily be reflected in measures of synchronicity, we suggest </w:t>
      </w:r>
      <w:r w:rsidR="00D820EF" w:rsidRPr="00FB0F3B">
        <w:rPr>
          <w:rFonts w:ascii="Times New Roman" w:hAnsi="Times New Roman" w:cs="Times New Roman"/>
          <w:sz w:val="24"/>
          <w:szCs w:val="24"/>
        </w:rPr>
        <w:t xml:space="preserve">combining these two into </w:t>
      </w:r>
      <w:r w:rsidRPr="00FB0F3B">
        <w:rPr>
          <w:rFonts w:ascii="Times New Roman" w:hAnsi="Times New Roman" w:cs="Times New Roman"/>
          <w:sz w:val="24"/>
          <w:szCs w:val="24"/>
        </w:rPr>
        <w:t xml:space="preserve">a single metric called </w:t>
      </w:r>
      <w:r w:rsidR="00376E64" w:rsidRPr="00FB0F3B">
        <w:rPr>
          <w:rFonts w:ascii="Times New Roman" w:hAnsi="Times New Roman" w:cs="Times New Roman"/>
          <w:sz w:val="24"/>
          <w:szCs w:val="24"/>
        </w:rPr>
        <w:t>“</w:t>
      </w:r>
      <w:r w:rsidR="00754BF0" w:rsidRPr="00FB0F3B">
        <w:rPr>
          <w:rFonts w:ascii="Times New Roman" w:hAnsi="Times New Roman" w:cs="Times New Roman"/>
          <w:sz w:val="24"/>
          <w:szCs w:val="24"/>
        </w:rPr>
        <w:t>Delay</w:t>
      </w:r>
      <w:r w:rsidR="00376E64" w:rsidRPr="00FB0F3B">
        <w:rPr>
          <w:rFonts w:ascii="Times New Roman" w:hAnsi="Times New Roman" w:cs="Times New Roman"/>
          <w:sz w:val="24"/>
          <w:szCs w:val="24"/>
        </w:rPr>
        <w:t xml:space="preserve">” that measures the average duration between when a </w:t>
      </w:r>
      <w:r w:rsidR="008722EE" w:rsidRPr="00FB0F3B">
        <w:rPr>
          <w:rFonts w:ascii="Times New Roman" w:hAnsi="Times New Roman" w:cs="Times New Roman"/>
          <w:sz w:val="24"/>
          <w:szCs w:val="24"/>
        </w:rPr>
        <w:t xml:space="preserve">given </w:t>
      </w:r>
      <w:r w:rsidR="00376E64" w:rsidRPr="00FB0F3B">
        <w:rPr>
          <w:rFonts w:ascii="Times New Roman" w:hAnsi="Times New Roman" w:cs="Times New Roman"/>
          <w:sz w:val="24"/>
          <w:szCs w:val="24"/>
        </w:rPr>
        <w:t xml:space="preserve">word is uttered and when </w:t>
      </w:r>
      <w:r w:rsidR="00754BF0" w:rsidRPr="00FB0F3B">
        <w:rPr>
          <w:rFonts w:ascii="Times New Roman" w:hAnsi="Times New Roman" w:cs="Times New Roman"/>
          <w:sz w:val="24"/>
          <w:szCs w:val="24"/>
        </w:rPr>
        <w:t>that word is</w:t>
      </w:r>
      <w:r w:rsidR="00376E64" w:rsidRPr="00FB0F3B">
        <w:rPr>
          <w:rFonts w:ascii="Times New Roman" w:hAnsi="Times New Roman" w:cs="Times New Roman"/>
          <w:sz w:val="24"/>
          <w:szCs w:val="24"/>
        </w:rPr>
        <w:t xml:space="preserve"> accurately or finally transcribed</w:t>
      </w:r>
      <w:r w:rsidR="00754BF0" w:rsidRPr="00FB0F3B">
        <w:rPr>
          <w:rFonts w:ascii="Times New Roman" w:hAnsi="Times New Roman" w:cs="Times New Roman"/>
          <w:sz w:val="24"/>
          <w:szCs w:val="24"/>
        </w:rPr>
        <w:t xml:space="preserve"> (whichever comes last)</w:t>
      </w:r>
      <w:r w:rsidR="00376E64" w:rsidRPr="00FB0F3B">
        <w:rPr>
          <w:rFonts w:ascii="Times New Roman" w:hAnsi="Times New Roman" w:cs="Times New Roman"/>
          <w:sz w:val="24"/>
          <w:szCs w:val="24"/>
        </w:rPr>
        <w:t xml:space="preserve">. </w:t>
      </w:r>
      <w:r w:rsidR="003E35E8" w:rsidRPr="00FB0F3B">
        <w:rPr>
          <w:rFonts w:ascii="Times New Roman" w:hAnsi="Times New Roman" w:cs="Times New Roman"/>
          <w:sz w:val="24"/>
          <w:szCs w:val="24"/>
        </w:rPr>
        <w:t xml:space="preserve"> </w:t>
      </w:r>
      <w:r w:rsidR="00376E64" w:rsidRPr="00FB0F3B">
        <w:rPr>
          <w:rFonts w:ascii="Times New Roman" w:hAnsi="Times New Roman" w:cs="Times New Roman"/>
          <w:sz w:val="24"/>
          <w:szCs w:val="24"/>
        </w:rPr>
        <w:t xml:space="preserve">   </w:t>
      </w:r>
    </w:p>
    <w:p w:rsidR="003E35E8" w:rsidRPr="00FB0F3B" w:rsidRDefault="00C40562" w:rsidP="00360E68">
      <w:pPr>
        <w:spacing w:line="480" w:lineRule="auto"/>
        <w:rPr>
          <w:rFonts w:ascii="Times New Roman" w:hAnsi="Times New Roman" w:cs="Times New Roman"/>
          <w:sz w:val="24"/>
          <w:szCs w:val="24"/>
        </w:rPr>
      </w:pPr>
      <w:r>
        <w:rPr>
          <w:rFonts w:ascii="Times New Roman" w:hAnsi="Times New Roman" w:cs="Times New Roman"/>
          <w:sz w:val="24"/>
          <w:szCs w:val="24"/>
        </w:rPr>
        <w:t>Like Accuracy, Delay can be measured based on audio and caption recordings captured by third-party testers.</w:t>
      </w:r>
      <w:r w:rsidR="003E35E8" w:rsidRPr="00FB0F3B">
        <w:rPr>
          <w:rFonts w:ascii="Times New Roman" w:hAnsi="Times New Roman" w:cs="Times New Roman"/>
          <w:sz w:val="24"/>
          <w:szCs w:val="24"/>
        </w:rPr>
        <w:t xml:space="preserve"> </w:t>
      </w:r>
      <w:r>
        <w:rPr>
          <w:rFonts w:ascii="Times New Roman" w:hAnsi="Times New Roman" w:cs="Times New Roman"/>
          <w:sz w:val="24"/>
          <w:szCs w:val="24"/>
        </w:rPr>
        <w:t>B</w:t>
      </w:r>
      <w:r w:rsidR="003E35E8" w:rsidRPr="00FB0F3B">
        <w:rPr>
          <w:rFonts w:ascii="Times New Roman" w:hAnsi="Times New Roman" w:cs="Times New Roman"/>
          <w:sz w:val="24"/>
          <w:szCs w:val="24"/>
        </w:rPr>
        <w:t xml:space="preserve">oth parties on the call can be testers, if necessary, </w:t>
      </w:r>
      <w:r>
        <w:rPr>
          <w:rFonts w:ascii="Times New Roman" w:hAnsi="Times New Roman" w:cs="Times New Roman"/>
          <w:sz w:val="24"/>
          <w:szCs w:val="24"/>
        </w:rPr>
        <w:t xml:space="preserve">and it is not necessary to measure delay in real-time on live calls. </w:t>
      </w:r>
    </w:p>
    <w:p w:rsidR="00673251" w:rsidRDefault="00673251" w:rsidP="00360E68">
      <w:pPr>
        <w:spacing w:line="480" w:lineRule="auto"/>
        <w:rPr>
          <w:rFonts w:ascii="Times New Roman" w:hAnsi="Times New Roman" w:cs="Times New Roman"/>
          <w:sz w:val="24"/>
          <w:szCs w:val="24"/>
        </w:rPr>
      </w:pPr>
      <w:r>
        <w:rPr>
          <w:rFonts w:ascii="Times New Roman" w:hAnsi="Times New Roman" w:cs="Times New Roman"/>
          <w:sz w:val="24"/>
          <w:szCs w:val="24"/>
        </w:rPr>
        <w:t>Delay does not need</w:t>
      </w:r>
      <w:r w:rsidR="0015139A" w:rsidRPr="00FB0F3B">
        <w:rPr>
          <w:rFonts w:ascii="Times New Roman" w:hAnsi="Times New Roman" w:cs="Times New Roman"/>
          <w:sz w:val="24"/>
          <w:szCs w:val="24"/>
        </w:rPr>
        <w:t xml:space="preserve"> be measured on every call</w:t>
      </w:r>
      <w:r>
        <w:rPr>
          <w:rFonts w:ascii="Times New Roman" w:hAnsi="Times New Roman" w:cs="Times New Roman"/>
          <w:sz w:val="24"/>
          <w:szCs w:val="24"/>
        </w:rPr>
        <w:t xml:space="preserve">; appropriate sampling should be </w:t>
      </w:r>
      <w:proofErr w:type="gramStart"/>
      <w:r>
        <w:rPr>
          <w:rFonts w:ascii="Times New Roman" w:hAnsi="Times New Roman" w:cs="Times New Roman"/>
          <w:sz w:val="24"/>
          <w:szCs w:val="24"/>
        </w:rPr>
        <w:t>sufficient</w:t>
      </w:r>
      <w:proofErr w:type="gramEnd"/>
      <w:r>
        <w:rPr>
          <w:rFonts w:ascii="Times New Roman" w:hAnsi="Times New Roman" w:cs="Times New Roman"/>
          <w:sz w:val="24"/>
          <w:szCs w:val="24"/>
        </w:rPr>
        <w:t>.</w:t>
      </w:r>
      <w:r w:rsidR="0015139A" w:rsidRPr="00FB0F3B">
        <w:rPr>
          <w:rFonts w:ascii="Times New Roman" w:hAnsi="Times New Roman" w:cs="Times New Roman"/>
          <w:sz w:val="24"/>
          <w:szCs w:val="24"/>
        </w:rPr>
        <w:t xml:space="preserve">  Like accuracy, </w:t>
      </w:r>
      <w:r>
        <w:rPr>
          <w:rFonts w:ascii="Times New Roman" w:hAnsi="Times New Roman" w:cs="Times New Roman"/>
          <w:sz w:val="24"/>
          <w:szCs w:val="24"/>
        </w:rPr>
        <w:t>Delay</w:t>
      </w:r>
      <w:r w:rsidR="0015139A" w:rsidRPr="00FB0F3B">
        <w:rPr>
          <w:rFonts w:ascii="Times New Roman" w:hAnsi="Times New Roman" w:cs="Times New Roman"/>
          <w:sz w:val="24"/>
          <w:szCs w:val="24"/>
        </w:rPr>
        <w:t xml:space="preserve"> is unlikely to vary over short periods of time.  Factoring of causes for latency is an unnecessary complexification.  </w:t>
      </w:r>
    </w:p>
    <w:p w:rsidR="003E35E8" w:rsidRPr="00FB0F3B" w:rsidRDefault="00B471A0" w:rsidP="00360E68">
      <w:pPr>
        <w:spacing w:line="480" w:lineRule="auto"/>
        <w:rPr>
          <w:rFonts w:ascii="Times New Roman" w:hAnsi="Times New Roman" w:cs="Times New Roman"/>
          <w:i/>
          <w:sz w:val="24"/>
          <w:szCs w:val="24"/>
        </w:rPr>
      </w:pPr>
      <w:r>
        <w:rPr>
          <w:rFonts w:ascii="Times New Roman" w:hAnsi="Times New Roman" w:cs="Times New Roman"/>
          <w:i/>
          <w:sz w:val="24"/>
          <w:szCs w:val="24"/>
        </w:rPr>
        <w:t>Reliability</w:t>
      </w:r>
    </w:p>
    <w:p w:rsidR="00EE5DE9" w:rsidRDefault="00DE23ED"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sz w:val="24"/>
          <w:szCs w:val="24"/>
        </w:rPr>
        <w:t>We suggest that metrics</w:t>
      </w:r>
      <w:r w:rsidR="00B471A0">
        <w:rPr>
          <w:rFonts w:ascii="Times New Roman" w:hAnsi="Times New Roman" w:cs="Times New Roman"/>
          <w:sz w:val="24"/>
          <w:szCs w:val="24"/>
        </w:rPr>
        <w:t xml:space="preserve"> pertaining to s</w:t>
      </w:r>
      <w:r w:rsidR="00B471A0" w:rsidRPr="00B471A0">
        <w:rPr>
          <w:rFonts w:ascii="Times New Roman" w:hAnsi="Times New Roman" w:cs="Times New Roman"/>
          <w:sz w:val="24"/>
          <w:szCs w:val="24"/>
        </w:rPr>
        <w:t xml:space="preserve">peed of </w:t>
      </w:r>
      <w:r w:rsidR="00B471A0">
        <w:rPr>
          <w:rFonts w:ascii="Times New Roman" w:hAnsi="Times New Roman" w:cs="Times New Roman"/>
          <w:sz w:val="24"/>
          <w:szCs w:val="24"/>
        </w:rPr>
        <w:t>a</w:t>
      </w:r>
      <w:r w:rsidR="00B471A0" w:rsidRPr="00B471A0">
        <w:rPr>
          <w:rFonts w:ascii="Times New Roman" w:hAnsi="Times New Roman" w:cs="Times New Roman"/>
          <w:sz w:val="24"/>
          <w:szCs w:val="24"/>
        </w:rPr>
        <w:t xml:space="preserve">nswer, </w:t>
      </w:r>
      <w:r w:rsidR="00B471A0">
        <w:rPr>
          <w:rFonts w:ascii="Times New Roman" w:hAnsi="Times New Roman" w:cs="Times New Roman"/>
          <w:sz w:val="24"/>
          <w:szCs w:val="24"/>
        </w:rPr>
        <w:t>d</w:t>
      </w:r>
      <w:r w:rsidR="00B471A0" w:rsidRPr="00B471A0">
        <w:rPr>
          <w:rFonts w:ascii="Times New Roman" w:hAnsi="Times New Roman" w:cs="Times New Roman"/>
          <w:sz w:val="24"/>
          <w:szCs w:val="24"/>
        </w:rPr>
        <w:t xml:space="preserve">ropped or </w:t>
      </w:r>
      <w:r w:rsidR="00B471A0">
        <w:rPr>
          <w:rFonts w:ascii="Times New Roman" w:hAnsi="Times New Roman" w:cs="Times New Roman"/>
          <w:sz w:val="24"/>
          <w:szCs w:val="24"/>
        </w:rPr>
        <w:t>d</w:t>
      </w:r>
      <w:r w:rsidR="00B471A0" w:rsidRPr="00B471A0">
        <w:rPr>
          <w:rFonts w:ascii="Times New Roman" w:hAnsi="Times New Roman" w:cs="Times New Roman"/>
          <w:sz w:val="24"/>
          <w:szCs w:val="24"/>
        </w:rPr>
        <w:t xml:space="preserve">isconnected </w:t>
      </w:r>
      <w:r w:rsidR="00B471A0">
        <w:rPr>
          <w:rFonts w:ascii="Times New Roman" w:hAnsi="Times New Roman" w:cs="Times New Roman"/>
          <w:sz w:val="24"/>
          <w:szCs w:val="24"/>
        </w:rPr>
        <w:t>c</w:t>
      </w:r>
      <w:r w:rsidR="00B471A0" w:rsidRPr="00B471A0">
        <w:rPr>
          <w:rFonts w:ascii="Times New Roman" w:hAnsi="Times New Roman" w:cs="Times New Roman"/>
          <w:sz w:val="24"/>
          <w:szCs w:val="24"/>
        </w:rPr>
        <w:t xml:space="preserve">alls, </w:t>
      </w:r>
      <w:r w:rsidR="00B471A0" w:rsidRPr="00B471A0">
        <w:rPr>
          <w:rFonts w:ascii="Times New Roman" w:hAnsi="Times New Roman" w:cs="Times New Roman"/>
          <w:sz w:val="24"/>
          <w:szCs w:val="24"/>
        </w:rPr>
        <w:t xml:space="preserve">and </w:t>
      </w:r>
      <w:r w:rsidR="00B471A0">
        <w:rPr>
          <w:rFonts w:ascii="Times New Roman" w:hAnsi="Times New Roman" w:cs="Times New Roman"/>
          <w:sz w:val="24"/>
          <w:szCs w:val="24"/>
        </w:rPr>
        <w:t>s</w:t>
      </w:r>
      <w:r w:rsidR="00B471A0" w:rsidRPr="00B471A0">
        <w:rPr>
          <w:rFonts w:ascii="Times New Roman" w:hAnsi="Times New Roman" w:cs="Times New Roman"/>
          <w:sz w:val="24"/>
          <w:szCs w:val="24"/>
        </w:rPr>
        <w:t xml:space="preserve">ervice </w:t>
      </w:r>
      <w:r w:rsidR="00B471A0">
        <w:rPr>
          <w:rFonts w:ascii="Times New Roman" w:hAnsi="Times New Roman" w:cs="Times New Roman"/>
          <w:sz w:val="24"/>
          <w:szCs w:val="24"/>
        </w:rPr>
        <w:t>o</w:t>
      </w:r>
      <w:r w:rsidR="00B471A0" w:rsidRPr="00B471A0">
        <w:rPr>
          <w:rFonts w:ascii="Times New Roman" w:hAnsi="Times New Roman" w:cs="Times New Roman"/>
          <w:sz w:val="24"/>
          <w:szCs w:val="24"/>
        </w:rPr>
        <w:t>utages</w:t>
      </w:r>
      <w:r w:rsidRPr="00B471A0">
        <w:rPr>
          <w:rFonts w:ascii="Times New Roman" w:hAnsi="Times New Roman" w:cs="Times New Roman"/>
          <w:sz w:val="24"/>
          <w:szCs w:val="24"/>
        </w:rPr>
        <w:t xml:space="preserve"> </w:t>
      </w:r>
      <w:r w:rsidRPr="00FB0F3B">
        <w:rPr>
          <w:rFonts w:ascii="Times New Roman" w:hAnsi="Times New Roman" w:cs="Times New Roman"/>
          <w:sz w:val="24"/>
          <w:szCs w:val="24"/>
        </w:rPr>
        <w:t xml:space="preserve">be combined into a Reliability KPI for consumer use, though they should be tracked independently for FCC internal purposes.  The Reliability KPI should be </w:t>
      </w:r>
      <w:r w:rsidR="00B471A0">
        <w:rPr>
          <w:rFonts w:ascii="Times New Roman" w:hAnsi="Times New Roman" w:cs="Times New Roman"/>
          <w:sz w:val="24"/>
          <w:szCs w:val="24"/>
        </w:rPr>
        <w:t xml:space="preserve">calculated as </w:t>
      </w:r>
      <w:r w:rsidRPr="00FB0F3B">
        <w:rPr>
          <w:rFonts w:ascii="Times New Roman" w:hAnsi="Times New Roman" w:cs="Times New Roman"/>
          <w:sz w:val="24"/>
          <w:szCs w:val="24"/>
        </w:rPr>
        <w:t>successful calls divided by total calls</w:t>
      </w:r>
      <w:r w:rsidR="00CC0778">
        <w:rPr>
          <w:rFonts w:ascii="Times New Roman" w:hAnsi="Times New Roman" w:cs="Times New Roman"/>
          <w:sz w:val="24"/>
          <w:szCs w:val="24"/>
        </w:rPr>
        <w:t>, where</w:t>
      </w:r>
      <w:r w:rsidRPr="00FB0F3B">
        <w:rPr>
          <w:rFonts w:ascii="Times New Roman" w:hAnsi="Times New Roman" w:cs="Times New Roman"/>
          <w:sz w:val="24"/>
          <w:szCs w:val="24"/>
        </w:rPr>
        <w:t xml:space="preserve"> </w:t>
      </w:r>
      <w:r w:rsidR="00CC0778">
        <w:rPr>
          <w:rFonts w:ascii="Times New Roman" w:hAnsi="Times New Roman" w:cs="Times New Roman"/>
          <w:sz w:val="24"/>
          <w:szCs w:val="24"/>
        </w:rPr>
        <w:t>a</w:t>
      </w:r>
      <w:r w:rsidR="00B471A0">
        <w:rPr>
          <w:rFonts w:ascii="Times New Roman" w:hAnsi="Times New Roman" w:cs="Times New Roman"/>
          <w:sz w:val="24"/>
          <w:szCs w:val="24"/>
        </w:rPr>
        <w:t xml:space="preserve"> successful call must </w:t>
      </w:r>
      <w:r w:rsidR="002B5EFD" w:rsidRPr="00FB0F3B">
        <w:rPr>
          <w:rFonts w:ascii="Times New Roman" w:hAnsi="Times New Roman" w:cs="Times New Roman"/>
          <w:sz w:val="24"/>
          <w:szCs w:val="24"/>
        </w:rPr>
        <w:t>be answered within 15 seconds</w:t>
      </w:r>
      <w:r w:rsidR="00B471A0">
        <w:rPr>
          <w:rFonts w:ascii="Times New Roman" w:hAnsi="Times New Roman" w:cs="Times New Roman"/>
          <w:sz w:val="24"/>
          <w:szCs w:val="24"/>
        </w:rPr>
        <w:t xml:space="preserve"> and must not be dropped or disconnected.  Estimated call volumes</w:t>
      </w:r>
      <w:r w:rsidR="00CC0778">
        <w:rPr>
          <w:rFonts w:ascii="Times New Roman" w:hAnsi="Times New Roman" w:cs="Times New Roman"/>
          <w:sz w:val="24"/>
          <w:szCs w:val="24"/>
        </w:rPr>
        <w:t xml:space="preserve"> based on historical data should be used for calculating unsuccessful calls due to outages.</w:t>
      </w:r>
      <w:r w:rsidR="002B5EFD" w:rsidRPr="00FB0F3B">
        <w:rPr>
          <w:rFonts w:ascii="Times New Roman" w:hAnsi="Times New Roman" w:cs="Times New Roman"/>
          <w:sz w:val="24"/>
          <w:szCs w:val="24"/>
        </w:rPr>
        <w:t xml:space="preserve">  </w:t>
      </w:r>
      <w:r w:rsidR="00EB71AF" w:rsidRPr="00FB0F3B">
        <w:rPr>
          <w:rFonts w:ascii="Times New Roman" w:hAnsi="Times New Roman" w:cs="Times New Roman"/>
          <w:color w:val="000000" w:themeColor="text1"/>
          <w:sz w:val="24"/>
          <w:szCs w:val="24"/>
        </w:rPr>
        <w:t xml:space="preserve">These metrics should be </w:t>
      </w:r>
      <w:r w:rsidR="00B471A0">
        <w:rPr>
          <w:rFonts w:ascii="Times New Roman" w:hAnsi="Times New Roman" w:cs="Times New Roman"/>
          <w:color w:val="000000" w:themeColor="text1"/>
          <w:sz w:val="24"/>
          <w:szCs w:val="24"/>
        </w:rPr>
        <w:t>gathered by providers</w:t>
      </w:r>
      <w:r w:rsidR="00EB71AF" w:rsidRPr="00FB0F3B">
        <w:rPr>
          <w:rFonts w:ascii="Times New Roman" w:hAnsi="Times New Roman" w:cs="Times New Roman"/>
          <w:color w:val="000000" w:themeColor="text1"/>
          <w:sz w:val="24"/>
          <w:szCs w:val="24"/>
        </w:rPr>
        <w:t xml:space="preserve"> </w:t>
      </w:r>
      <w:r w:rsidR="00CC0778">
        <w:rPr>
          <w:rFonts w:ascii="Times New Roman" w:hAnsi="Times New Roman" w:cs="Times New Roman"/>
          <w:color w:val="000000" w:themeColor="text1"/>
          <w:sz w:val="24"/>
          <w:szCs w:val="24"/>
        </w:rPr>
        <w:t>and reflect every call, not a sample of calls.</w:t>
      </w:r>
    </w:p>
    <w:p w:rsidR="004C29FA" w:rsidRDefault="004C29FA" w:rsidP="00360E68">
      <w:pPr>
        <w:spacing w:line="480" w:lineRule="auto"/>
        <w:rPr>
          <w:rFonts w:ascii="Times New Roman" w:hAnsi="Times New Roman" w:cs="Times New Roman"/>
          <w:i/>
          <w:color w:val="000000" w:themeColor="text1"/>
          <w:sz w:val="24"/>
          <w:szCs w:val="24"/>
        </w:rPr>
      </w:pPr>
      <w:r w:rsidRPr="004C29FA">
        <w:rPr>
          <w:rFonts w:ascii="Times New Roman" w:hAnsi="Times New Roman" w:cs="Times New Roman"/>
          <w:i/>
          <w:color w:val="000000" w:themeColor="text1"/>
          <w:sz w:val="24"/>
          <w:szCs w:val="24"/>
        </w:rPr>
        <w:lastRenderedPageBreak/>
        <w:t>Usability, Customer Service, and Overall User Experience</w:t>
      </w:r>
    </w:p>
    <w:p w:rsidR="004C29FA" w:rsidRPr="004C29FA" w:rsidRDefault="004C29FA" w:rsidP="00360E68">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Like Understandability, these KPIs should be based on user and/or tester ratings, and not</w:t>
      </w:r>
      <w:r w:rsidR="005E621C">
        <w:rPr>
          <w:rFonts w:ascii="Times New Roman" w:hAnsi="Times New Roman" w:cs="Times New Roman"/>
          <w:color w:val="000000" w:themeColor="text1"/>
          <w:sz w:val="24"/>
          <w:szCs w:val="24"/>
        </w:rPr>
        <w:t xml:space="preserve"> measures of technical performance.  They should be gathered via standardized mechanisms prescribed by the Commission.  Although these KPIs are subjective on a per-user basis, in the aggregate they provide a quantifiable measure, allowing crucial visibility into important aspects of service quality, and permitting consumers to make informed choices when selecting an IP CTS provider.</w:t>
      </w:r>
    </w:p>
    <w:p w:rsidR="0088325E" w:rsidRPr="00FB0F3B" w:rsidRDefault="0088325E" w:rsidP="00360E68">
      <w:pPr>
        <w:tabs>
          <w:tab w:val="left" w:pos="450"/>
        </w:tabs>
        <w:spacing w:line="480" w:lineRule="auto"/>
        <w:rPr>
          <w:rFonts w:ascii="Times New Roman" w:hAnsi="Times New Roman" w:cs="Times New Roman"/>
          <w:i/>
          <w:color w:val="000000" w:themeColor="text1"/>
          <w:sz w:val="24"/>
          <w:szCs w:val="24"/>
        </w:rPr>
      </w:pPr>
      <w:r w:rsidRPr="00FB0F3B">
        <w:rPr>
          <w:rFonts w:ascii="Times New Roman" w:hAnsi="Times New Roman" w:cs="Times New Roman"/>
          <w:i/>
          <w:color w:val="000000" w:themeColor="text1"/>
          <w:sz w:val="24"/>
          <w:szCs w:val="24"/>
        </w:rPr>
        <w:t>Usage Data</w:t>
      </w:r>
    </w:p>
    <w:p w:rsidR="005F6D98" w:rsidRPr="00FB0F3B" w:rsidRDefault="0088325E" w:rsidP="00360E68">
      <w:pPr>
        <w:spacing w:line="480" w:lineRule="auto"/>
        <w:rPr>
          <w:rFonts w:ascii="Times New Roman" w:hAnsi="Times New Roman" w:cs="Times New Roman"/>
          <w:color w:val="000000" w:themeColor="text1"/>
          <w:sz w:val="24"/>
          <w:szCs w:val="24"/>
        </w:rPr>
      </w:pPr>
      <w:r w:rsidRPr="00FB0F3B">
        <w:rPr>
          <w:rFonts w:ascii="Times New Roman" w:hAnsi="Times New Roman" w:cs="Times New Roman"/>
          <w:color w:val="000000" w:themeColor="text1"/>
          <w:sz w:val="24"/>
          <w:szCs w:val="24"/>
        </w:rPr>
        <w:t xml:space="preserve">The </w:t>
      </w:r>
      <w:r w:rsidR="004C29FA">
        <w:rPr>
          <w:rFonts w:ascii="Times New Roman" w:hAnsi="Times New Roman" w:cs="Times New Roman"/>
          <w:color w:val="000000" w:themeColor="text1"/>
          <w:sz w:val="24"/>
          <w:szCs w:val="24"/>
        </w:rPr>
        <w:t>C</w:t>
      </w:r>
      <w:r w:rsidRPr="00FB0F3B">
        <w:rPr>
          <w:rFonts w:ascii="Times New Roman" w:hAnsi="Times New Roman" w:cs="Times New Roman"/>
          <w:color w:val="000000" w:themeColor="text1"/>
          <w:sz w:val="24"/>
          <w:szCs w:val="24"/>
        </w:rPr>
        <w:t xml:space="preserve">ommission should collect </w:t>
      </w:r>
      <w:r w:rsidR="004C29FA">
        <w:rPr>
          <w:rFonts w:ascii="Times New Roman" w:hAnsi="Times New Roman" w:cs="Times New Roman"/>
          <w:color w:val="000000" w:themeColor="text1"/>
          <w:sz w:val="24"/>
          <w:szCs w:val="24"/>
        </w:rPr>
        <w:t xml:space="preserve">from every provider </w:t>
      </w:r>
      <w:r w:rsidRPr="00FB0F3B">
        <w:rPr>
          <w:rFonts w:ascii="Times New Roman" w:hAnsi="Times New Roman" w:cs="Times New Roman"/>
          <w:color w:val="000000" w:themeColor="text1"/>
          <w:sz w:val="24"/>
          <w:szCs w:val="24"/>
        </w:rPr>
        <w:t xml:space="preserve">not </w:t>
      </w:r>
      <w:r w:rsidR="004C29FA">
        <w:rPr>
          <w:rFonts w:ascii="Times New Roman" w:hAnsi="Times New Roman" w:cs="Times New Roman"/>
          <w:color w:val="000000" w:themeColor="text1"/>
          <w:sz w:val="24"/>
          <w:szCs w:val="24"/>
        </w:rPr>
        <w:t>only</w:t>
      </w:r>
      <w:r w:rsidRPr="00FB0F3B">
        <w:rPr>
          <w:rFonts w:ascii="Times New Roman" w:hAnsi="Times New Roman" w:cs="Times New Roman"/>
          <w:color w:val="000000" w:themeColor="text1"/>
          <w:sz w:val="24"/>
          <w:szCs w:val="24"/>
        </w:rPr>
        <w:t xml:space="preserve"> minutes used, but also call count, unique user count, and the distribution of call count and minutes used per user.  This can be </w:t>
      </w:r>
      <w:r w:rsidR="004C29FA">
        <w:rPr>
          <w:rFonts w:ascii="Times New Roman" w:hAnsi="Times New Roman" w:cs="Times New Roman"/>
          <w:color w:val="000000" w:themeColor="text1"/>
          <w:sz w:val="24"/>
          <w:szCs w:val="24"/>
        </w:rPr>
        <w:t>achieved</w:t>
      </w:r>
      <w:r w:rsidRPr="00FB0F3B">
        <w:rPr>
          <w:rFonts w:ascii="Times New Roman" w:hAnsi="Times New Roman" w:cs="Times New Roman"/>
          <w:color w:val="000000" w:themeColor="text1"/>
          <w:sz w:val="24"/>
          <w:szCs w:val="24"/>
        </w:rPr>
        <w:t xml:space="preserve"> while keeping </w:t>
      </w:r>
      <w:r w:rsidR="004C29FA">
        <w:rPr>
          <w:rFonts w:ascii="Times New Roman" w:hAnsi="Times New Roman" w:cs="Times New Roman"/>
          <w:color w:val="000000" w:themeColor="text1"/>
          <w:sz w:val="24"/>
          <w:szCs w:val="24"/>
        </w:rPr>
        <w:t xml:space="preserve">user </w:t>
      </w:r>
      <w:r w:rsidRPr="00FB0F3B">
        <w:rPr>
          <w:rFonts w:ascii="Times New Roman" w:hAnsi="Times New Roman" w:cs="Times New Roman"/>
          <w:color w:val="000000" w:themeColor="text1"/>
          <w:sz w:val="24"/>
          <w:szCs w:val="24"/>
        </w:rPr>
        <w:t>PII confidential</w:t>
      </w:r>
      <w:r w:rsidR="004C29FA">
        <w:rPr>
          <w:rFonts w:ascii="Times New Roman" w:hAnsi="Times New Roman" w:cs="Times New Roman"/>
          <w:color w:val="000000" w:themeColor="text1"/>
          <w:sz w:val="24"/>
          <w:szCs w:val="24"/>
        </w:rPr>
        <w:t xml:space="preserve"> and without reference to </w:t>
      </w:r>
      <w:r w:rsidRPr="00FB0F3B">
        <w:rPr>
          <w:rFonts w:ascii="Times New Roman" w:hAnsi="Times New Roman" w:cs="Times New Roman"/>
          <w:color w:val="000000" w:themeColor="text1"/>
          <w:sz w:val="24"/>
          <w:szCs w:val="24"/>
        </w:rPr>
        <w:t>TRS URD.  Anonymous demographic</w:t>
      </w:r>
      <w:r w:rsidR="004C29FA">
        <w:rPr>
          <w:rFonts w:ascii="Times New Roman" w:hAnsi="Times New Roman" w:cs="Times New Roman"/>
          <w:color w:val="000000" w:themeColor="text1"/>
          <w:sz w:val="24"/>
          <w:szCs w:val="24"/>
        </w:rPr>
        <w:t xml:space="preserve"> data such as age, gender, severity of hearing loss, and self-reported anticipated uses of IP CTS (business, medical, personal, etc.)</w:t>
      </w:r>
      <w:r w:rsidRPr="00FB0F3B">
        <w:rPr>
          <w:rFonts w:ascii="Times New Roman" w:hAnsi="Times New Roman" w:cs="Times New Roman"/>
          <w:color w:val="000000" w:themeColor="text1"/>
          <w:sz w:val="24"/>
          <w:szCs w:val="24"/>
        </w:rPr>
        <w:t xml:space="preserve"> should be collected</w:t>
      </w:r>
      <w:r w:rsidR="004C29FA">
        <w:rPr>
          <w:rFonts w:ascii="Times New Roman" w:hAnsi="Times New Roman" w:cs="Times New Roman"/>
          <w:color w:val="000000" w:themeColor="text1"/>
          <w:sz w:val="24"/>
          <w:szCs w:val="24"/>
        </w:rPr>
        <w:t xml:space="preserve"> by providers</w:t>
      </w:r>
      <w:r w:rsidRPr="00FB0F3B">
        <w:rPr>
          <w:rFonts w:ascii="Times New Roman" w:hAnsi="Times New Roman" w:cs="Times New Roman"/>
          <w:color w:val="000000" w:themeColor="text1"/>
          <w:sz w:val="24"/>
          <w:szCs w:val="24"/>
        </w:rPr>
        <w:t xml:space="preserve"> and periodically updated to the extent possible</w:t>
      </w:r>
      <w:r w:rsidR="006B6515" w:rsidRPr="00FB0F3B">
        <w:rPr>
          <w:rFonts w:ascii="Times New Roman" w:hAnsi="Times New Roman" w:cs="Times New Roman"/>
          <w:color w:val="000000" w:themeColor="text1"/>
          <w:sz w:val="24"/>
          <w:szCs w:val="24"/>
        </w:rPr>
        <w:t>.</w:t>
      </w:r>
      <w:r w:rsidR="004C29FA">
        <w:rPr>
          <w:rFonts w:ascii="Times New Roman" w:hAnsi="Times New Roman" w:cs="Times New Roman"/>
          <w:color w:val="000000" w:themeColor="text1"/>
          <w:sz w:val="24"/>
          <w:szCs w:val="24"/>
        </w:rPr>
        <w:t xml:space="preserve">  The Commission should consider making the collection of such data required at user signup.</w:t>
      </w:r>
      <w:r w:rsidR="006B6515" w:rsidRPr="00FB0F3B">
        <w:rPr>
          <w:rFonts w:ascii="Times New Roman" w:hAnsi="Times New Roman" w:cs="Times New Roman"/>
          <w:color w:val="000000" w:themeColor="text1"/>
          <w:sz w:val="24"/>
          <w:szCs w:val="24"/>
        </w:rPr>
        <w:t xml:space="preserve">  </w:t>
      </w:r>
    </w:p>
    <w:p w:rsidR="000758F1" w:rsidRPr="00C74FC2" w:rsidRDefault="000A1C89" w:rsidP="00360E68">
      <w:pPr>
        <w:spacing w:line="480" w:lineRule="auto"/>
        <w:rPr>
          <w:rFonts w:ascii="Times New Roman" w:hAnsi="Times New Roman" w:cs="Times New Roman"/>
          <w:b/>
          <w:sz w:val="24"/>
          <w:szCs w:val="24"/>
        </w:rPr>
      </w:pPr>
      <w:r w:rsidRPr="00C74FC2">
        <w:rPr>
          <w:rFonts w:ascii="Times New Roman" w:hAnsi="Times New Roman" w:cs="Times New Roman"/>
          <w:b/>
          <w:sz w:val="24"/>
          <w:szCs w:val="24"/>
        </w:rPr>
        <w:t>Technological Advances</w:t>
      </w:r>
    </w:p>
    <w:p w:rsidR="000A1C89" w:rsidRPr="00FB0F3B" w:rsidRDefault="006329A2"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MachineGenius agrees that new (and existing) technologies such as text, video, and RTT can provide effective alternatives or supplements to IP CTS in certain situations.  As above, we believe that these technologies naturally fall into two classes:  those which directly bear on the functional equivalence of telephonic communication</w:t>
      </w:r>
      <w:r w:rsidR="007E0177" w:rsidRPr="00FB0F3B">
        <w:rPr>
          <w:rFonts w:ascii="Times New Roman" w:hAnsi="Times New Roman" w:cs="Times New Roman"/>
          <w:sz w:val="24"/>
          <w:szCs w:val="24"/>
        </w:rPr>
        <w:t xml:space="preserve"> (</w:t>
      </w:r>
      <w:r w:rsidR="00673251">
        <w:rPr>
          <w:rFonts w:ascii="Times New Roman" w:hAnsi="Times New Roman" w:cs="Times New Roman"/>
          <w:sz w:val="24"/>
          <w:szCs w:val="24"/>
        </w:rPr>
        <w:t>where</w:t>
      </w:r>
      <w:r w:rsidR="007E0177" w:rsidRPr="00FB0F3B">
        <w:rPr>
          <w:rFonts w:ascii="Times New Roman" w:hAnsi="Times New Roman" w:cs="Times New Roman"/>
          <w:sz w:val="24"/>
          <w:szCs w:val="24"/>
        </w:rPr>
        <w:t xml:space="preserve"> a user </w:t>
      </w:r>
      <w:r w:rsidR="00673251">
        <w:rPr>
          <w:rFonts w:ascii="Times New Roman" w:hAnsi="Times New Roman" w:cs="Times New Roman"/>
          <w:sz w:val="24"/>
          <w:szCs w:val="24"/>
        </w:rPr>
        <w:t xml:space="preserve">can </w:t>
      </w:r>
      <w:r w:rsidR="007E0177" w:rsidRPr="00FB0F3B">
        <w:rPr>
          <w:rFonts w:ascii="Times New Roman" w:hAnsi="Times New Roman" w:cs="Times New Roman"/>
          <w:sz w:val="24"/>
          <w:szCs w:val="24"/>
        </w:rPr>
        <w:t>make and receive calls to and from PSTN/cellular networks via the technology in question)</w:t>
      </w:r>
      <w:r w:rsidRPr="00FB0F3B">
        <w:rPr>
          <w:rFonts w:ascii="Times New Roman" w:hAnsi="Times New Roman" w:cs="Times New Roman"/>
          <w:sz w:val="24"/>
          <w:szCs w:val="24"/>
        </w:rPr>
        <w:t xml:space="preserve">, and those which represent alternatives to </w:t>
      </w:r>
      <w:r w:rsidR="007E0177" w:rsidRPr="00FB0F3B">
        <w:rPr>
          <w:rFonts w:ascii="Times New Roman" w:hAnsi="Times New Roman" w:cs="Times New Roman"/>
          <w:sz w:val="24"/>
          <w:szCs w:val="24"/>
        </w:rPr>
        <w:t>telephony</w:t>
      </w:r>
      <w:r w:rsidRPr="00FB0F3B">
        <w:rPr>
          <w:rFonts w:ascii="Times New Roman" w:hAnsi="Times New Roman" w:cs="Times New Roman"/>
          <w:sz w:val="24"/>
          <w:szCs w:val="24"/>
        </w:rPr>
        <w:t xml:space="preserve"> appropriate to certain circumstances.  </w:t>
      </w:r>
      <w:r w:rsidR="005E621C">
        <w:rPr>
          <w:rFonts w:ascii="Times New Roman" w:hAnsi="Times New Roman" w:cs="Times New Roman"/>
          <w:sz w:val="24"/>
          <w:szCs w:val="24"/>
        </w:rPr>
        <w:t xml:space="preserve">The </w:t>
      </w:r>
      <w:r w:rsidRPr="00FB0F3B">
        <w:rPr>
          <w:rFonts w:ascii="Times New Roman" w:hAnsi="Times New Roman" w:cs="Times New Roman"/>
          <w:sz w:val="24"/>
          <w:szCs w:val="24"/>
        </w:rPr>
        <w:t xml:space="preserve">Commission is </w:t>
      </w:r>
      <w:r w:rsidR="005E621C">
        <w:rPr>
          <w:rFonts w:ascii="Times New Roman" w:hAnsi="Times New Roman" w:cs="Times New Roman"/>
          <w:sz w:val="24"/>
          <w:szCs w:val="24"/>
        </w:rPr>
        <w:t xml:space="preserve">required </w:t>
      </w:r>
      <w:r w:rsidRPr="00FB0F3B">
        <w:rPr>
          <w:rFonts w:ascii="Times New Roman" w:hAnsi="Times New Roman" w:cs="Times New Roman"/>
          <w:sz w:val="24"/>
          <w:szCs w:val="24"/>
        </w:rPr>
        <w:t xml:space="preserve">to </w:t>
      </w:r>
      <w:r w:rsidRPr="00FB0F3B">
        <w:rPr>
          <w:rFonts w:ascii="Times New Roman" w:hAnsi="Times New Roman" w:cs="Times New Roman"/>
          <w:sz w:val="24"/>
          <w:szCs w:val="24"/>
        </w:rPr>
        <w:lastRenderedPageBreak/>
        <w:t xml:space="preserve">foster the </w:t>
      </w:r>
      <w:r w:rsidR="007E0177" w:rsidRPr="00FB0F3B">
        <w:rPr>
          <w:rFonts w:ascii="Times New Roman" w:hAnsi="Times New Roman" w:cs="Times New Roman"/>
          <w:sz w:val="24"/>
          <w:szCs w:val="24"/>
        </w:rPr>
        <w:t>use of technologies that fall into the former class</w:t>
      </w:r>
      <w:r w:rsidR="00B23B6C" w:rsidRPr="00FB0F3B">
        <w:rPr>
          <w:rFonts w:ascii="Times New Roman" w:hAnsi="Times New Roman" w:cs="Times New Roman"/>
          <w:sz w:val="24"/>
          <w:szCs w:val="24"/>
        </w:rPr>
        <w:t xml:space="preserve">; HD / wide band audio codecs are an example, as is ASR.  </w:t>
      </w:r>
      <w:r w:rsidR="007E0177" w:rsidRPr="00FB0F3B">
        <w:rPr>
          <w:rFonts w:ascii="Times New Roman" w:hAnsi="Times New Roman" w:cs="Times New Roman"/>
          <w:sz w:val="24"/>
          <w:szCs w:val="24"/>
        </w:rPr>
        <w:t>However, even though not required to address alternative</w:t>
      </w:r>
      <w:r w:rsidR="005E621C">
        <w:rPr>
          <w:rFonts w:ascii="Times New Roman" w:hAnsi="Times New Roman" w:cs="Times New Roman"/>
          <w:sz w:val="24"/>
          <w:szCs w:val="24"/>
        </w:rPr>
        <w:t>, non-telephonic</w:t>
      </w:r>
      <w:r w:rsidR="007E0177" w:rsidRPr="00FB0F3B">
        <w:rPr>
          <w:rFonts w:ascii="Times New Roman" w:hAnsi="Times New Roman" w:cs="Times New Roman"/>
          <w:sz w:val="24"/>
          <w:szCs w:val="24"/>
        </w:rPr>
        <w:t xml:space="preserve"> technologies, MachineGenius believes it is in the interests of both the</w:t>
      </w:r>
      <w:r w:rsidR="005E621C">
        <w:rPr>
          <w:rFonts w:ascii="Times New Roman" w:hAnsi="Times New Roman" w:cs="Times New Roman"/>
          <w:sz w:val="24"/>
          <w:szCs w:val="24"/>
        </w:rPr>
        <w:t xml:space="preserve"> hard-of-hearing</w:t>
      </w:r>
      <w:r w:rsidR="007E0177" w:rsidRPr="00FB0F3B">
        <w:rPr>
          <w:rFonts w:ascii="Times New Roman" w:hAnsi="Times New Roman" w:cs="Times New Roman"/>
          <w:sz w:val="24"/>
          <w:szCs w:val="24"/>
        </w:rPr>
        <w:t xml:space="preserve"> community and the TRS fund for the Commission to make assessments of the efficacy of </w:t>
      </w:r>
      <w:r w:rsidR="005E621C">
        <w:rPr>
          <w:rFonts w:ascii="Times New Roman" w:hAnsi="Times New Roman" w:cs="Times New Roman"/>
          <w:sz w:val="24"/>
          <w:szCs w:val="24"/>
        </w:rPr>
        <w:t>such</w:t>
      </w:r>
      <w:r w:rsidR="007E0177" w:rsidRPr="00FB0F3B">
        <w:rPr>
          <w:rFonts w:ascii="Times New Roman" w:hAnsi="Times New Roman" w:cs="Times New Roman"/>
          <w:sz w:val="24"/>
          <w:szCs w:val="24"/>
        </w:rPr>
        <w:t xml:space="preserve"> technologies, for the purposes of outreach to benefit consumers who may not be aware of these technologies, and the purpose of maintaining the integrity of the TRS – by ensuring that IP CTS is only utilized where it the solution that best benefits the consumer.  </w:t>
      </w:r>
    </w:p>
    <w:p w:rsidR="00C814DD" w:rsidRPr="00E63A90" w:rsidRDefault="00642E57" w:rsidP="00E63A90">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There exists a minimum level of </w:t>
      </w:r>
      <w:r w:rsidR="00E63A90">
        <w:rPr>
          <w:rFonts w:ascii="Times New Roman" w:hAnsi="Times New Roman" w:cs="Times New Roman"/>
          <w:sz w:val="24"/>
          <w:szCs w:val="24"/>
        </w:rPr>
        <w:t>performance</w:t>
      </w:r>
      <w:r w:rsidRPr="00FB0F3B">
        <w:rPr>
          <w:rFonts w:ascii="Times New Roman" w:hAnsi="Times New Roman" w:cs="Times New Roman"/>
          <w:sz w:val="24"/>
          <w:szCs w:val="24"/>
        </w:rPr>
        <w:t xml:space="preserve"> (or alternatively</w:t>
      </w:r>
      <w:r w:rsidR="00E63A90">
        <w:rPr>
          <w:rFonts w:ascii="Times New Roman" w:hAnsi="Times New Roman" w:cs="Times New Roman"/>
          <w:sz w:val="24"/>
          <w:szCs w:val="24"/>
        </w:rPr>
        <w:t>,</w:t>
      </w:r>
      <w:r w:rsidRPr="00FB0F3B">
        <w:rPr>
          <w:rFonts w:ascii="Times New Roman" w:hAnsi="Times New Roman" w:cs="Times New Roman"/>
          <w:sz w:val="24"/>
          <w:szCs w:val="24"/>
        </w:rPr>
        <w:t xml:space="preserve"> user experience)</w:t>
      </w:r>
      <w:r w:rsidR="00E26BE4" w:rsidRPr="00FB0F3B">
        <w:rPr>
          <w:rFonts w:ascii="Times New Roman" w:hAnsi="Times New Roman" w:cs="Times New Roman"/>
          <w:sz w:val="24"/>
          <w:szCs w:val="24"/>
        </w:rPr>
        <w:t xml:space="preserve"> below which </w:t>
      </w:r>
      <w:r w:rsidR="00E63A90">
        <w:rPr>
          <w:rFonts w:ascii="Times New Roman" w:hAnsi="Times New Roman" w:cs="Times New Roman"/>
          <w:sz w:val="24"/>
          <w:szCs w:val="24"/>
        </w:rPr>
        <w:t xml:space="preserve">off-the-shelf, </w:t>
      </w:r>
      <w:r w:rsidR="00E26BE4" w:rsidRPr="00FB0F3B">
        <w:rPr>
          <w:rFonts w:ascii="Times New Roman" w:hAnsi="Times New Roman" w:cs="Times New Roman"/>
          <w:sz w:val="24"/>
          <w:szCs w:val="24"/>
        </w:rPr>
        <w:t>assistive</w:t>
      </w:r>
      <w:r w:rsidR="00E63A90">
        <w:rPr>
          <w:rFonts w:ascii="Times New Roman" w:hAnsi="Times New Roman" w:cs="Times New Roman"/>
          <w:sz w:val="24"/>
          <w:szCs w:val="24"/>
        </w:rPr>
        <w:t>, and alternative</w:t>
      </w:r>
      <w:r w:rsidR="00E26BE4" w:rsidRPr="00FB0F3B">
        <w:rPr>
          <w:rFonts w:ascii="Times New Roman" w:hAnsi="Times New Roman" w:cs="Times New Roman"/>
          <w:sz w:val="24"/>
          <w:szCs w:val="24"/>
        </w:rPr>
        <w:t xml:space="preserve"> technologies should not be encouraged.  We suggest that at minimum, performance should be such that a) the safety and well-being of users is not compromised, b) users do not bear undue cost in the form of monetary </w:t>
      </w:r>
      <w:r w:rsidR="00E63A90">
        <w:rPr>
          <w:rFonts w:ascii="Times New Roman" w:hAnsi="Times New Roman" w:cs="Times New Roman"/>
          <w:sz w:val="24"/>
          <w:szCs w:val="24"/>
        </w:rPr>
        <w:t>expense</w:t>
      </w:r>
      <w:r w:rsidR="00E26BE4" w:rsidRPr="00FB0F3B">
        <w:rPr>
          <w:rFonts w:ascii="Times New Roman" w:hAnsi="Times New Roman" w:cs="Times New Roman"/>
          <w:sz w:val="24"/>
          <w:szCs w:val="24"/>
        </w:rPr>
        <w:t xml:space="preserve">, </w:t>
      </w:r>
      <w:r w:rsidR="008E73A1" w:rsidRPr="00FB0F3B">
        <w:rPr>
          <w:rFonts w:ascii="Times New Roman" w:hAnsi="Times New Roman" w:cs="Times New Roman"/>
          <w:sz w:val="24"/>
          <w:szCs w:val="24"/>
        </w:rPr>
        <w:t xml:space="preserve">user effort, </w:t>
      </w:r>
      <w:r w:rsidR="00C814DD" w:rsidRPr="00FB0F3B">
        <w:rPr>
          <w:rFonts w:ascii="Times New Roman" w:hAnsi="Times New Roman" w:cs="Times New Roman"/>
          <w:sz w:val="24"/>
          <w:szCs w:val="24"/>
        </w:rPr>
        <w:t xml:space="preserve">time, </w:t>
      </w:r>
      <w:r w:rsidR="008E73A1" w:rsidRPr="00FB0F3B">
        <w:rPr>
          <w:rFonts w:ascii="Times New Roman" w:hAnsi="Times New Roman" w:cs="Times New Roman"/>
          <w:sz w:val="24"/>
          <w:szCs w:val="24"/>
        </w:rPr>
        <w:t xml:space="preserve">or switching costs (it should be easy to “try out” alternative solutions, and not have vendor or technology lock-in), and c) </w:t>
      </w:r>
      <w:r w:rsidR="00E63A90">
        <w:rPr>
          <w:rFonts w:ascii="Times New Roman" w:hAnsi="Times New Roman" w:cs="Times New Roman"/>
          <w:sz w:val="24"/>
          <w:szCs w:val="24"/>
        </w:rPr>
        <w:t xml:space="preserve">user experience can reasonably be expected </w:t>
      </w:r>
      <w:r w:rsidR="0039660F">
        <w:rPr>
          <w:rFonts w:ascii="Times New Roman" w:hAnsi="Times New Roman" w:cs="Times New Roman"/>
          <w:sz w:val="24"/>
          <w:szCs w:val="24"/>
        </w:rPr>
        <w:t xml:space="preserve">to be </w:t>
      </w:r>
      <w:r w:rsidR="008E73A1" w:rsidRPr="00FB0F3B">
        <w:rPr>
          <w:rFonts w:ascii="Times New Roman" w:hAnsi="Times New Roman" w:cs="Times New Roman"/>
          <w:sz w:val="24"/>
          <w:szCs w:val="24"/>
        </w:rPr>
        <w:t xml:space="preserve">at least as good as </w:t>
      </w:r>
      <w:r w:rsidR="0039660F">
        <w:rPr>
          <w:rFonts w:ascii="Times New Roman" w:hAnsi="Times New Roman" w:cs="Times New Roman"/>
          <w:sz w:val="24"/>
          <w:szCs w:val="24"/>
        </w:rPr>
        <w:t xml:space="preserve">current </w:t>
      </w:r>
      <w:r w:rsidR="00316A2E">
        <w:rPr>
          <w:rFonts w:ascii="Times New Roman" w:hAnsi="Times New Roman" w:cs="Times New Roman"/>
          <w:sz w:val="24"/>
          <w:szCs w:val="24"/>
        </w:rPr>
        <w:t>mainstream</w:t>
      </w:r>
      <w:r w:rsidR="008E73A1" w:rsidRPr="00FB0F3B">
        <w:rPr>
          <w:rFonts w:ascii="Times New Roman" w:hAnsi="Times New Roman" w:cs="Times New Roman"/>
          <w:sz w:val="24"/>
          <w:szCs w:val="24"/>
        </w:rPr>
        <w:t xml:space="preserve"> solutions.  </w:t>
      </w:r>
    </w:p>
    <w:p w:rsidR="00C814DD" w:rsidRPr="00FB0F3B" w:rsidRDefault="004804FB" w:rsidP="00360E68">
      <w:pPr>
        <w:spacing w:line="480" w:lineRule="auto"/>
        <w:rPr>
          <w:rFonts w:ascii="Times New Roman" w:hAnsi="Times New Roman" w:cs="Times New Roman"/>
          <w:b/>
          <w:color w:val="000000" w:themeColor="text1"/>
          <w:sz w:val="24"/>
          <w:szCs w:val="24"/>
        </w:rPr>
      </w:pPr>
      <w:r w:rsidRPr="00FB0F3B">
        <w:rPr>
          <w:rFonts w:ascii="Times New Roman" w:hAnsi="Times New Roman" w:cs="Times New Roman"/>
          <w:b/>
          <w:color w:val="000000" w:themeColor="text1"/>
          <w:sz w:val="24"/>
          <w:szCs w:val="24"/>
        </w:rPr>
        <w:t>Program Efficiency</w:t>
      </w:r>
    </w:p>
    <w:p w:rsidR="001E11E6" w:rsidRDefault="0033759E" w:rsidP="00360E68">
      <w:pPr>
        <w:spacing w:line="480" w:lineRule="auto"/>
        <w:rPr>
          <w:rFonts w:ascii="Times New Roman" w:hAnsi="Times New Roman" w:cs="Times New Roman"/>
          <w:sz w:val="24"/>
          <w:szCs w:val="24"/>
        </w:rPr>
      </w:pPr>
      <w:r w:rsidRPr="00FB0F3B">
        <w:rPr>
          <w:rFonts w:ascii="Times New Roman" w:hAnsi="Times New Roman" w:cs="Times New Roman"/>
          <w:sz w:val="24"/>
          <w:szCs w:val="24"/>
        </w:rPr>
        <w:t xml:space="preserve">The Commission seeks comment on metrics appropriate to measuring the efficiency of the IP CTS program.  </w:t>
      </w:r>
      <w:r w:rsidR="007A79AF">
        <w:rPr>
          <w:rFonts w:ascii="Times New Roman" w:hAnsi="Times New Roman" w:cs="Times New Roman"/>
          <w:sz w:val="24"/>
          <w:szCs w:val="24"/>
        </w:rPr>
        <w:t xml:space="preserve">We suggest these are the appropriate KPIs: </w:t>
      </w:r>
      <w:r w:rsidRPr="00FB0F3B">
        <w:rPr>
          <w:rFonts w:ascii="Times New Roman" w:hAnsi="Times New Roman" w:cs="Times New Roman"/>
          <w:sz w:val="24"/>
          <w:szCs w:val="24"/>
        </w:rPr>
        <w:t xml:space="preserve"> </w:t>
      </w:r>
      <w:r w:rsidR="0069272F">
        <w:rPr>
          <w:rFonts w:ascii="Times New Roman" w:hAnsi="Times New Roman" w:cs="Times New Roman"/>
          <w:sz w:val="24"/>
          <w:szCs w:val="24"/>
        </w:rPr>
        <w:t>1</w:t>
      </w:r>
      <w:r w:rsidR="007A79AF">
        <w:rPr>
          <w:rFonts w:ascii="Times New Roman" w:hAnsi="Times New Roman" w:cs="Times New Roman"/>
          <w:sz w:val="24"/>
          <w:szCs w:val="24"/>
        </w:rPr>
        <w:t xml:space="preserve">) </w:t>
      </w:r>
      <w:r w:rsidR="001E11E6">
        <w:rPr>
          <w:rFonts w:ascii="Times New Roman" w:hAnsi="Times New Roman" w:cs="Times New Roman"/>
          <w:sz w:val="24"/>
          <w:szCs w:val="24"/>
        </w:rPr>
        <w:t xml:space="preserve">reimbursement </w:t>
      </w:r>
      <w:r w:rsidRPr="00FB0F3B">
        <w:rPr>
          <w:rFonts w:ascii="Times New Roman" w:hAnsi="Times New Roman" w:cs="Times New Roman"/>
          <w:sz w:val="24"/>
          <w:szCs w:val="24"/>
        </w:rPr>
        <w:t xml:space="preserve">cost-per-minute, </w:t>
      </w:r>
      <w:r w:rsidR="0069272F">
        <w:rPr>
          <w:rFonts w:ascii="Times New Roman" w:hAnsi="Times New Roman" w:cs="Times New Roman"/>
          <w:sz w:val="24"/>
          <w:szCs w:val="24"/>
        </w:rPr>
        <w:t>2</w:t>
      </w:r>
      <w:r w:rsidR="007A79AF">
        <w:rPr>
          <w:rFonts w:ascii="Times New Roman" w:hAnsi="Times New Roman" w:cs="Times New Roman"/>
          <w:sz w:val="24"/>
          <w:szCs w:val="24"/>
        </w:rPr>
        <w:t xml:space="preserve">) estimated </w:t>
      </w:r>
      <w:r w:rsidRPr="00FB0F3B">
        <w:rPr>
          <w:rFonts w:ascii="Times New Roman" w:hAnsi="Times New Roman" w:cs="Times New Roman"/>
          <w:sz w:val="24"/>
          <w:szCs w:val="24"/>
        </w:rPr>
        <w:t xml:space="preserve">% of market served, </w:t>
      </w:r>
      <w:r w:rsidR="0069272F">
        <w:rPr>
          <w:rFonts w:ascii="Times New Roman" w:hAnsi="Times New Roman" w:cs="Times New Roman"/>
          <w:sz w:val="24"/>
          <w:szCs w:val="24"/>
        </w:rPr>
        <w:t>3</w:t>
      </w:r>
      <w:r w:rsidR="007A79AF">
        <w:rPr>
          <w:rFonts w:ascii="Times New Roman" w:hAnsi="Times New Roman" w:cs="Times New Roman"/>
          <w:sz w:val="24"/>
          <w:szCs w:val="24"/>
        </w:rPr>
        <w:t xml:space="preserve">) estimated </w:t>
      </w:r>
      <w:r w:rsidRPr="00FB0F3B">
        <w:rPr>
          <w:rFonts w:ascii="Times New Roman" w:hAnsi="Times New Roman" w:cs="Times New Roman"/>
          <w:sz w:val="24"/>
          <w:szCs w:val="24"/>
        </w:rPr>
        <w:t>% waste</w:t>
      </w:r>
      <w:r w:rsidR="007A79AF">
        <w:rPr>
          <w:rFonts w:ascii="Times New Roman" w:hAnsi="Times New Roman" w:cs="Times New Roman"/>
          <w:sz w:val="24"/>
          <w:szCs w:val="24"/>
        </w:rPr>
        <w:t>,</w:t>
      </w:r>
      <w:r w:rsidR="0069272F">
        <w:rPr>
          <w:rFonts w:ascii="Times New Roman" w:hAnsi="Times New Roman" w:cs="Times New Roman"/>
          <w:sz w:val="24"/>
          <w:szCs w:val="24"/>
        </w:rPr>
        <w:t xml:space="preserve"> and 4)</w:t>
      </w:r>
      <w:r w:rsidR="007A79AF">
        <w:rPr>
          <w:rFonts w:ascii="Times New Roman" w:hAnsi="Times New Roman" w:cs="Times New Roman"/>
          <w:sz w:val="24"/>
          <w:szCs w:val="24"/>
        </w:rPr>
        <w:t xml:space="preserve"> the market-share-weighted average </w:t>
      </w:r>
      <w:r w:rsidR="0069272F">
        <w:rPr>
          <w:rFonts w:ascii="Times New Roman" w:hAnsi="Times New Roman" w:cs="Times New Roman"/>
          <w:sz w:val="24"/>
          <w:szCs w:val="24"/>
        </w:rPr>
        <w:t>of the per-provider Overall User Experience KPI</w:t>
      </w:r>
      <w:r w:rsidR="007A79AF">
        <w:rPr>
          <w:rFonts w:ascii="Times New Roman" w:hAnsi="Times New Roman" w:cs="Times New Roman"/>
          <w:sz w:val="24"/>
          <w:szCs w:val="24"/>
        </w:rPr>
        <w:t>.</w:t>
      </w:r>
    </w:p>
    <w:p w:rsidR="001E11E6" w:rsidRDefault="001E11E6" w:rsidP="00360E68">
      <w:pPr>
        <w:spacing w:line="480" w:lineRule="auto"/>
        <w:rPr>
          <w:rFonts w:ascii="Times New Roman" w:hAnsi="Times New Roman" w:cs="Times New Roman"/>
          <w:sz w:val="24"/>
          <w:szCs w:val="24"/>
        </w:rPr>
      </w:pPr>
      <w:bookmarkStart w:id="0" w:name="_GoBack"/>
      <w:bookmarkEnd w:id="0"/>
    </w:p>
    <w:p w:rsidR="001E11E6" w:rsidRPr="001E11E6" w:rsidRDefault="001E11E6" w:rsidP="00360E68">
      <w:pPr>
        <w:spacing w:line="480" w:lineRule="auto"/>
        <w:rPr>
          <w:rFonts w:ascii="Times New Roman" w:hAnsi="Times New Roman" w:cs="Times New Roman"/>
          <w:sz w:val="24"/>
          <w:szCs w:val="24"/>
        </w:rPr>
      </w:pPr>
    </w:p>
    <w:p w:rsidR="00BF4A8B" w:rsidRPr="00FB0F3B" w:rsidRDefault="00BF4A8B" w:rsidP="00360E68">
      <w:pPr>
        <w:spacing w:line="480" w:lineRule="auto"/>
        <w:rPr>
          <w:rFonts w:ascii="Times New Roman" w:hAnsi="Times New Roman" w:cs="Times New Roman"/>
          <w:sz w:val="24"/>
          <w:szCs w:val="24"/>
        </w:rPr>
      </w:pPr>
    </w:p>
    <w:sectPr w:rsidR="00BF4A8B" w:rsidRPr="00FB0F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56F" w:rsidRDefault="00FB556F" w:rsidP="008B2E4F">
      <w:pPr>
        <w:spacing w:after="0" w:line="240" w:lineRule="auto"/>
      </w:pPr>
      <w:r>
        <w:separator/>
      </w:r>
    </w:p>
  </w:endnote>
  <w:endnote w:type="continuationSeparator" w:id="0">
    <w:p w:rsidR="00FB556F" w:rsidRDefault="00FB556F" w:rsidP="008B2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56F" w:rsidRDefault="00FB556F" w:rsidP="008B2E4F">
      <w:pPr>
        <w:spacing w:after="0" w:line="240" w:lineRule="auto"/>
      </w:pPr>
      <w:r>
        <w:separator/>
      </w:r>
    </w:p>
  </w:footnote>
  <w:footnote w:type="continuationSeparator" w:id="0">
    <w:p w:rsidR="00FB556F" w:rsidRDefault="00FB556F" w:rsidP="008B2E4F">
      <w:pPr>
        <w:spacing w:after="0" w:line="240" w:lineRule="auto"/>
      </w:pPr>
      <w:r>
        <w:continuationSeparator/>
      </w:r>
    </w:p>
  </w:footnote>
  <w:footnote w:id="1">
    <w:p w:rsidR="008B2E4F" w:rsidRDefault="008B2E4F">
      <w:pPr>
        <w:pStyle w:val="FootnoteText"/>
      </w:pPr>
      <w:r>
        <w:rPr>
          <w:rStyle w:val="FootnoteReference"/>
        </w:rPr>
        <w:footnoteRef/>
      </w:r>
      <w:r>
        <w:t xml:space="preserve"> Letter from Tamar Finn, Counsel to Telecommunications for the Deaf and Hard of Hearing, Inc. (TDI), to Marlene H. Dortch, Secretary, FCC, CG Docket Nos. 03-123 and 10-51, Attach. at 1 (filed Apr. 12, 2011) (“Consumer Groups’ TRS Policy Statement – Functional Equivalency of Telecommunications Relay Services: Meeting the Mandate of the Americans with Disabilities Act”).</w:t>
      </w:r>
    </w:p>
  </w:footnote>
  <w:footnote w:id="2">
    <w:p w:rsidR="00B417B2" w:rsidRDefault="00B417B2">
      <w:pPr>
        <w:pStyle w:val="FootnoteText"/>
      </w:pPr>
      <w:r>
        <w:rPr>
          <w:rStyle w:val="FootnoteReference"/>
        </w:rPr>
        <w:footnoteRef/>
      </w:r>
      <w:r>
        <w:t xml:space="preserve"> </w:t>
      </w:r>
      <w:r>
        <w:t>47 U.S.C. § 225(a)(3), (b)(1).</w:t>
      </w:r>
    </w:p>
  </w:footnote>
  <w:footnote w:id="3">
    <w:p w:rsidR="007768A4" w:rsidRDefault="007768A4">
      <w:pPr>
        <w:pStyle w:val="FootnoteText"/>
      </w:pPr>
      <w:r>
        <w:rPr>
          <w:rStyle w:val="FootnoteReference"/>
        </w:rPr>
        <w:footnoteRef/>
      </w:r>
      <w:r>
        <w:t xml:space="preserve"> </w:t>
      </w:r>
      <w:r w:rsidRPr="007768A4">
        <w:rPr>
          <w:i/>
        </w:rPr>
        <w:t>Ibid.</w:t>
      </w:r>
    </w:p>
  </w:footnote>
  <w:footnote w:id="4">
    <w:p w:rsidR="004378BE" w:rsidRDefault="004378BE">
      <w:pPr>
        <w:pStyle w:val="FootnoteText"/>
      </w:pPr>
      <w:r>
        <w:rPr>
          <w:rStyle w:val="FootnoteReference"/>
        </w:rPr>
        <w:footnoteRef/>
      </w:r>
      <w:r>
        <w:t xml:space="preserve"> </w:t>
      </w:r>
      <w:r w:rsidR="003929EB">
        <w:t>47 U.S.C. § 225(d)(2).</w:t>
      </w:r>
    </w:p>
  </w:footnote>
  <w:footnote w:id="5">
    <w:p w:rsidR="00282478" w:rsidRDefault="00282478">
      <w:pPr>
        <w:pStyle w:val="FootnoteText"/>
      </w:pPr>
      <w:r>
        <w:rPr>
          <w:rStyle w:val="FootnoteReference"/>
        </w:rPr>
        <w:footnoteRef/>
      </w:r>
      <w:r>
        <w:t xml:space="preserve"> </w:t>
      </w:r>
      <w:r w:rsidRPr="00AD32F2">
        <w:rPr>
          <w:color w:val="000000" w:themeColor="text1"/>
        </w:rPr>
        <w:t>IP CTS Quality Metrics: Provider Recommendations</w:t>
      </w:r>
      <w:r w:rsidR="00AD32F2" w:rsidRPr="00AD32F2">
        <w:rPr>
          <w:color w:val="000000" w:themeColor="text1"/>
        </w:rPr>
        <w:t>;</w:t>
      </w:r>
      <w:r w:rsidRPr="00AD32F2">
        <w:rPr>
          <w:color w:val="000000" w:themeColor="text1"/>
        </w:rPr>
        <w:t xml:space="preserve"> August</w:t>
      </w:r>
      <w:r w:rsidR="00AD32F2" w:rsidRPr="00AD32F2">
        <w:rPr>
          <w:color w:val="000000" w:themeColor="text1"/>
        </w:rPr>
        <w:t xml:space="preserve"> 21,</w:t>
      </w:r>
      <w:r w:rsidRPr="00AD32F2">
        <w:rPr>
          <w:color w:val="000000" w:themeColor="text1"/>
        </w:rPr>
        <w:t xml:space="preserve"> 2018</w:t>
      </w:r>
      <w:r w:rsidR="00AD32F2" w:rsidRPr="00AD32F2">
        <w:rPr>
          <w:color w:val="000000" w:themeColor="text1"/>
        </w:rPr>
        <w:t>.</w:t>
      </w:r>
    </w:p>
  </w:footnote>
  <w:footnote w:id="6">
    <w:p w:rsidR="00282478" w:rsidRDefault="00282478">
      <w:pPr>
        <w:pStyle w:val="FootnoteText"/>
      </w:pPr>
      <w:r>
        <w:rPr>
          <w:rStyle w:val="FootnoteReference"/>
        </w:rPr>
        <w:footnoteRef/>
      </w:r>
      <w:r>
        <w:t xml:space="preserve"> </w:t>
      </w:r>
      <w:r w:rsidRPr="00282478">
        <w:rPr>
          <w:i/>
        </w:rPr>
        <w:t>Ibid.</w:t>
      </w:r>
    </w:p>
  </w:footnote>
  <w:footnote w:id="7">
    <w:p w:rsidR="00282478" w:rsidRDefault="00282478">
      <w:pPr>
        <w:pStyle w:val="FootnoteText"/>
      </w:pPr>
      <w:r>
        <w:rPr>
          <w:rStyle w:val="FootnoteReference"/>
        </w:rPr>
        <w:footnoteRef/>
      </w:r>
      <w:r>
        <w:t xml:space="preserve"> </w:t>
      </w:r>
      <w:r>
        <w:t>See MITRE Corporation, Internet Protocol Caption Telephone Service (IP CTS) Devices: Summary of Phase 1 Activities (2017), CG Docket Nos. 03-123 and 13-24 at 4-6 (posted Apr. 11, 2018), https://ecfsapi.fcc.gov/file/10411287298464/MITRE%20Corporation%20Summary%20of%20Phase%201.pdf (MITRE Phase 1 Summary) (measuring completeness and accuracy separately).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A57C5"/>
    <w:multiLevelType w:val="hybridMultilevel"/>
    <w:tmpl w:val="8408C684"/>
    <w:lvl w:ilvl="0" w:tplc="7F762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D54A52"/>
    <w:multiLevelType w:val="hybridMultilevel"/>
    <w:tmpl w:val="0010B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712F5"/>
    <w:multiLevelType w:val="hybridMultilevel"/>
    <w:tmpl w:val="2EA00480"/>
    <w:lvl w:ilvl="0" w:tplc="8070D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EC0781"/>
    <w:multiLevelType w:val="hybridMultilevel"/>
    <w:tmpl w:val="2C3E9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F9D"/>
    <w:rsid w:val="00014B09"/>
    <w:rsid w:val="00053A7D"/>
    <w:rsid w:val="0006083B"/>
    <w:rsid w:val="000700E8"/>
    <w:rsid w:val="000719E6"/>
    <w:rsid w:val="00071E3B"/>
    <w:rsid w:val="000758F1"/>
    <w:rsid w:val="0009286E"/>
    <w:rsid w:val="000A1C89"/>
    <w:rsid w:val="000E50BB"/>
    <w:rsid w:val="000E5F0D"/>
    <w:rsid w:val="000F324F"/>
    <w:rsid w:val="001326EB"/>
    <w:rsid w:val="0015139A"/>
    <w:rsid w:val="001657F1"/>
    <w:rsid w:val="00173A63"/>
    <w:rsid w:val="00194572"/>
    <w:rsid w:val="001A056D"/>
    <w:rsid w:val="001A52FD"/>
    <w:rsid w:val="001A7961"/>
    <w:rsid w:val="001C5990"/>
    <w:rsid w:val="001E11E6"/>
    <w:rsid w:val="00204753"/>
    <w:rsid w:val="00216EAC"/>
    <w:rsid w:val="002365FA"/>
    <w:rsid w:val="00245AFE"/>
    <w:rsid w:val="00252A9A"/>
    <w:rsid w:val="00267960"/>
    <w:rsid w:val="00282478"/>
    <w:rsid w:val="002928B8"/>
    <w:rsid w:val="00295C65"/>
    <w:rsid w:val="002A2401"/>
    <w:rsid w:val="002B5BD7"/>
    <w:rsid w:val="002B5EFD"/>
    <w:rsid w:val="002D63D5"/>
    <w:rsid w:val="002E6329"/>
    <w:rsid w:val="00303A1E"/>
    <w:rsid w:val="00316A2E"/>
    <w:rsid w:val="0033759E"/>
    <w:rsid w:val="00360E68"/>
    <w:rsid w:val="00372208"/>
    <w:rsid w:val="003756C9"/>
    <w:rsid w:val="00376E64"/>
    <w:rsid w:val="00387605"/>
    <w:rsid w:val="003929EB"/>
    <w:rsid w:val="0039660F"/>
    <w:rsid w:val="003A0A15"/>
    <w:rsid w:val="003A3AA0"/>
    <w:rsid w:val="003D015F"/>
    <w:rsid w:val="003E35E8"/>
    <w:rsid w:val="003F3BDD"/>
    <w:rsid w:val="00405064"/>
    <w:rsid w:val="004065D7"/>
    <w:rsid w:val="004118AD"/>
    <w:rsid w:val="00411C82"/>
    <w:rsid w:val="00435AD5"/>
    <w:rsid w:val="00436D99"/>
    <w:rsid w:val="004378BE"/>
    <w:rsid w:val="00443B24"/>
    <w:rsid w:val="00451815"/>
    <w:rsid w:val="00452AE2"/>
    <w:rsid w:val="004552CA"/>
    <w:rsid w:val="00473C51"/>
    <w:rsid w:val="00474401"/>
    <w:rsid w:val="004804FB"/>
    <w:rsid w:val="0049404B"/>
    <w:rsid w:val="004945D0"/>
    <w:rsid w:val="004A18E3"/>
    <w:rsid w:val="004B5F20"/>
    <w:rsid w:val="004B6E56"/>
    <w:rsid w:val="004C041F"/>
    <w:rsid w:val="004C29FA"/>
    <w:rsid w:val="004C61DB"/>
    <w:rsid w:val="004F5774"/>
    <w:rsid w:val="00500503"/>
    <w:rsid w:val="00501AC4"/>
    <w:rsid w:val="005106FB"/>
    <w:rsid w:val="00514B25"/>
    <w:rsid w:val="00526D04"/>
    <w:rsid w:val="00530D64"/>
    <w:rsid w:val="00544CA7"/>
    <w:rsid w:val="005503E7"/>
    <w:rsid w:val="00566904"/>
    <w:rsid w:val="005A349E"/>
    <w:rsid w:val="005A4A16"/>
    <w:rsid w:val="005B017D"/>
    <w:rsid w:val="005B4654"/>
    <w:rsid w:val="005C03FE"/>
    <w:rsid w:val="005C0E29"/>
    <w:rsid w:val="005E621C"/>
    <w:rsid w:val="005F1F09"/>
    <w:rsid w:val="005F6D98"/>
    <w:rsid w:val="0061396D"/>
    <w:rsid w:val="006329A2"/>
    <w:rsid w:val="00642E57"/>
    <w:rsid w:val="0065123A"/>
    <w:rsid w:val="006568D2"/>
    <w:rsid w:val="00671EC1"/>
    <w:rsid w:val="00673251"/>
    <w:rsid w:val="00677976"/>
    <w:rsid w:val="00685782"/>
    <w:rsid w:val="0069272F"/>
    <w:rsid w:val="00697B5D"/>
    <w:rsid w:val="006B40B2"/>
    <w:rsid w:val="006B6515"/>
    <w:rsid w:val="006C2C7C"/>
    <w:rsid w:val="006C3371"/>
    <w:rsid w:val="006E2F29"/>
    <w:rsid w:val="007128D8"/>
    <w:rsid w:val="00717403"/>
    <w:rsid w:val="00723B0E"/>
    <w:rsid w:val="00730204"/>
    <w:rsid w:val="00754BF0"/>
    <w:rsid w:val="00756B62"/>
    <w:rsid w:val="00776500"/>
    <w:rsid w:val="007768A4"/>
    <w:rsid w:val="007849F5"/>
    <w:rsid w:val="0079028E"/>
    <w:rsid w:val="007A79AF"/>
    <w:rsid w:val="007D3F20"/>
    <w:rsid w:val="007E0177"/>
    <w:rsid w:val="007E1450"/>
    <w:rsid w:val="00825BB8"/>
    <w:rsid w:val="008319B1"/>
    <w:rsid w:val="00831D57"/>
    <w:rsid w:val="008668D5"/>
    <w:rsid w:val="008722EE"/>
    <w:rsid w:val="0088325E"/>
    <w:rsid w:val="008B1E86"/>
    <w:rsid w:val="008B2E4F"/>
    <w:rsid w:val="008E73A1"/>
    <w:rsid w:val="00913716"/>
    <w:rsid w:val="009137B4"/>
    <w:rsid w:val="00927AF4"/>
    <w:rsid w:val="0096177E"/>
    <w:rsid w:val="009713AC"/>
    <w:rsid w:val="00971E6D"/>
    <w:rsid w:val="00984D8A"/>
    <w:rsid w:val="00986EEA"/>
    <w:rsid w:val="009A09F9"/>
    <w:rsid w:val="009A32E3"/>
    <w:rsid w:val="009B0581"/>
    <w:rsid w:val="009B2B08"/>
    <w:rsid w:val="009B3617"/>
    <w:rsid w:val="009B51BE"/>
    <w:rsid w:val="009C48A5"/>
    <w:rsid w:val="009E1D97"/>
    <w:rsid w:val="00A00EC5"/>
    <w:rsid w:val="00A06620"/>
    <w:rsid w:val="00A13558"/>
    <w:rsid w:val="00A15F30"/>
    <w:rsid w:val="00A24383"/>
    <w:rsid w:val="00A517F9"/>
    <w:rsid w:val="00A8351B"/>
    <w:rsid w:val="00A84DF3"/>
    <w:rsid w:val="00A947CF"/>
    <w:rsid w:val="00A95087"/>
    <w:rsid w:val="00AA2245"/>
    <w:rsid w:val="00AB30FC"/>
    <w:rsid w:val="00AD0B9F"/>
    <w:rsid w:val="00AD32F2"/>
    <w:rsid w:val="00AD3696"/>
    <w:rsid w:val="00AE1D34"/>
    <w:rsid w:val="00B23B6C"/>
    <w:rsid w:val="00B32A66"/>
    <w:rsid w:val="00B417B2"/>
    <w:rsid w:val="00B43B3E"/>
    <w:rsid w:val="00B471A0"/>
    <w:rsid w:val="00B53CF7"/>
    <w:rsid w:val="00B755CE"/>
    <w:rsid w:val="00B82712"/>
    <w:rsid w:val="00B97F9D"/>
    <w:rsid w:val="00BA4FE8"/>
    <w:rsid w:val="00BA586D"/>
    <w:rsid w:val="00BB6F71"/>
    <w:rsid w:val="00BC6A75"/>
    <w:rsid w:val="00BD114F"/>
    <w:rsid w:val="00BD590C"/>
    <w:rsid w:val="00BE2FB2"/>
    <w:rsid w:val="00BF0998"/>
    <w:rsid w:val="00BF4A8B"/>
    <w:rsid w:val="00BF5B1C"/>
    <w:rsid w:val="00BF61CF"/>
    <w:rsid w:val="00C023CE"/>
    <w:rsid w:val="00C13711"/>
    <w:rsid w:val="00C13E8E"/>
    <w:rsid w:val="00C231CC"/>
    <w:rsid w:val="00C2334F"/>
    <w:rsid w:val="00C33F2D"/>
    <w:rsid w:val="00C37880"/>
    <w:rsid w:val="00C40562"/>
    <w:rsid w:val="00C559CF"/>
    <w:rsid w:val="00C74FC2"/>
    <w:rsid w:val="00C814DD"/>
    <w:rsid w:val="00CA05A1"/>
    <w:rsid w:val="00CC0778"/>
    <w:rsid w:val="00CC3305"/>
    <w:rsid w:val="00CC63B2"/>
    <w:rsid w:val="00CD2A5C"/>
    <w:rsid w:val="00CD2D08"/>
    <w:rsid w:val="00CD36DC"/>
    <w:rsid w:val="00CD3D26"/>
    <w:rsid w:val="00CD3FFC"/>
    <w:rsid w:val="00CE3514"/>
    <w:rsid w:val="00CF5514"/>
    <w:rsid w:val="00D021DE"/>
    <w:rsid w:val="00D10E44"/>
    <w:rsid w:val="00D17501"/>
    <w:rsid w:val="00D17A01"/>
    <w:rsid w:val="00D239C5"/>
    <w:rsid w:val="00D26CAE"/>
    <w:rsid w:val="00D30537"/>
    <w:rsid w:val="00D36F05"/>
    <w:rsid w:val="00D4310F"/>
    <w:rsid w:val="00D67265"/>
    <w:rsid w:val="00D6772E"/>
    <w:rsid w:val="00D708EA"/>
    <w:rsid w:val="00D72001"/>
    <w:rsid w:val="00D820EF"/>
    <w:rsid w:val="00D87231"/>
    <w:rsid w:val="00D87CD6"/>
    <w:rsid w:val="00DC5DFB"/>
    <w:rsid w:val="00DE23ED"/>
    <w:rsid w:val="00DE4B2F"/>
    <w:rsid w:val="00E06E08"/>
    <w:rsid w:val="00E171F9"/>
    <w:rsid w:val="00E26BE4"/>
    <w:rsid w:val="00E63A90"/>
    <w:rsid w:val="00E777FE"/>
    <w:rsid w:val="00E907A1"/>
    <w:rsid w:val="00E95CB6"/>
    <w:rsid w:val="00EB71AF"/>
    <w:rsid w:val="00ED3935"/>
    <w:rsid w:val="00EE0813"/>
    <w:rsid w:val="00EE3D30"/>
    <w:rsid w:val="00EE5DE9"/>
    <w:rsid w:val="00EF4617"/>
    <w:rsid w:val="00F2347C"/>
    <w:rsid w:val="00F74022"/>
    <w:rsid w:val="00F77026"/>
    <w:rsid w:val="00F84063"/>
    <w:rsid w:val="00FB0F3B"/>
    <w:rsid w:val="00FB30F3"/>
    <w:rsid w:val="00FB53DF"/>
    <w:rsid w:val="00FB556F"/>
    <w:rsid w:val="00FB59B8"/>
    <w:rsid w:val="00FB71F7"/>
    <w:rsid w:val="00FD139C"/>
    <w:rsid w:val="00FF5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EBA2"/>
  <w15:chartTrackingRefBased/>
  <w15:docId w15:val="{A409A37F-322F-4CBC-90BE-A120A0F2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14F"/>
    <w:pPr>
      <w:ind w:left="720"/>
      <w:contextualSpacing/>
    </w:pPr>
  </w:style>
  <w:style w:type="paragraph" w:styleId="FootnoteText">
    <w:name w:val="footnote text"/>
    <w:basedOn w:val="Normal"/>
    <w:link w:val="FootnoteTextChar"/>
    <w:uiPriority w:val="99"/>
    <w:semiHidden/>
    <w:unhideWhenUsed/>
    <w:rsid w:val="008B2E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E4F"/>
    <w:rPr>
      <w:sz w:val="20"/>
      <w:szCs w:val="20"/>
    </w:rPr>
  </w:style>
  <w:style w:type="character" w:styleId="FootnoteReference">
    <w:name w:val="footnote reference"/>
    <w:basedOn w:val="DefaultParagraphFont"/>
    <w:uiPriority w:val="99"/>
    <w:semiHidden/>
    <w:unhideWhenUsed/>
    <w:rsid w:val="008B2E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22F65-5A70-4169-ABFE-D455BDEF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3495</Words>
  <Characters>19924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erikstrand@gmail.com</dc:creator>
  <cp:keywords/>
  <dc:description/>
  <cp:lastModifiedBy>erikstrand@gmail.com</cp:lastModifiedBy>
  <cp:revision>6</cp:revision>
  <dcterms:created xsi:type="dcterms:W3CDTF">2018-10-17T04:11:00Z</dcterms:created>
  <dcterms:modified xsi:type="dcterms:W3CDTF">2018-10-17T04:22:00Z</dcterms:modified>
</cp:coreProperties>
</file>