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1AF"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October 1</w:t>
      </w:r>
      <w:r w:rsidR="00FB2812" w:rsidRPr="00494459">
        <w:rPr>
          <w:rFonts w:ascii="Times New Roman" w:hAnsi="Times New Roman" w:cs="Times New Roman"/>
          <w:sz w:val="24"/>
          <w:szCs w:val="24"/>
        </w:rPr>
        <w:t>8</w:t>
      </w:r>
      <w:r w:rsidRPr="00494459">
        <w:rPr>
          <w:rFonts w:ascii="Times New Roman" w:hAnsi="Times New Roman" w:cs="Times New Roman"/>
          <w:sz w:val="24"/>
          <w:szCs w:val="24"/>
        </w:rPr>
        <w:t>, 2018</w:t>
      </w:r>
    </w:p>
    <w:p w:rsidR="00F21D1E" w:rsidRPr="00494459" w:rsidRDefault="00F21D1E"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b/>
          <w:sz w:val="24"/>
          <w:szCs w:val="24"/>
          <w:u w:val="single"/>
        </w:rPr>
      </w:pPr>
      <w:r w:rsidRPr="00494459">
        <w:rPr>
          <w:rFonts w:ascii="Times New Roman" w:hAnsi="Times New Roman" w:cs="Times New Roman"/>
          <w:b/>
          <w:sz w:val="24"/>
          <w:szCs w:val="24"/>
          <w:u w:val="single"/>
        </w:rPr>
        <w:t>Via ECFS</w:t>
      </w:r>
    </w:p>
    <w:p w:rsidR="00F21D1E" w:rsidRPr="00494459" w:rsidRDefault="00F21D1E"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Marlene H. Dortch</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Secretary</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Federal Communications Commission</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445 12</w:t>
      </w:r>
      <w:r w:rsidRPr="00494459">
        <w:rPr>
          <w:rFonts w:ascii="Times New Roman" w:hAnsi="Times New Roman" w:cs="Times New Roman"/>
          <w:sz w:val="24"/>
          <w:szCs w:val="24"/>
          <w:vertAlign w:val="superscript"/>
        </w:rPr>
        <w:t>th</w:t>
      </w:r>
      <w:r w:rsidRPr="00494459">
        <w:rPr>
          <w:rFonts w:ascii="Times New Roman" w:hAnsi="Times New Roman" w:cs="Times New Roman"/>
          <w:sz w:val="24"/>
          <w:szCs w:val="24"/>
        </w:rPr>
        <w:t xml:space="preserve"> Street, SW</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Washington, DC 20554</w:t>
      </w:r>
    </w:p>
    <w:p w:rsidR="00F21D1E" w:rsidRPr="00494459" w:rsidRDefault="00F21D1E" w:rsidP="00C11354">
      <w:pPr>
        <w:spacing w:after="0"/>
        <w:rPr>
          <w:rFonts w:ascii="Times New Roman" w:hAnsi="Times New Roman" w:cs="Times New Roman"/>
          <w:sz w:val="24"/>
          <w:szCs w:val="24"/>
        </w:rPr>
      </w:pPr>
    </w:p>
    <w:p w:rsidR="001B478E"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Re:</w:t>
      </w:r>
      <w:r w:rsidRPr="00494459">
        <w:rPr>
          <w:rFonts w:ascii="Times New Roman" w:hAnsi="Times New Roman" w:cs="Times New Roman"/>
          <w:sz w:val="24"/>
          <w:szCs w:val="24"/>
        </w:rPr>
        <w:tab/>
      </w:r>
      <w:r w:rsidR="001B478E">
        <w:rPr>
          <w:rFonts w:ascii="Times New Roman" w:hAnsi="Times New Roman" w:cs="Times New Roman"/>
          <w:sz w:val="24"/>
          <w:szCs w:val="24"/>
        </w:rPr>
        <w:t>Supplemental Filing</w:t>
      </w:r>
    </w:p>
    <w:p w:rsidR="00F21D1E" w:rsidRPr="00494459" w:rsidRDefault="001B478E" w:rsidP="00C1135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21D1E" w:rsidRPr="00494459">
        <w:rPr>
          <w:rFonts w:ascii="Times New Roman" w:hAnsi="Times New Roman" w:cs="Times New Roman"/>
          <w:sz w:val="24"/>
          <w:szCs w:val="24"/>
        </w:rPr>
        <w:t>WC Docket Nos. 18-301 and 18-302</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Dear Secretary Dortch:</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 xml:space="preserve">Townes Telecommunications, Inc. (“Transferor” or “Townes”), Electra Telephone Company, Inc. (“Electra”), Tatum Telephone Company, Inc. (“Tatum”), and Hilliary Acquisition Corp. Texas, LLC (“Transferee” or “Hilliary”)(collectively, the “Applicants”) respectively submit this Supplement to the Applications filed on October 2, 2018 in the above-referenced matters. The applications seek approval </w:t>
      </w:r>
      <w:r w:rsidR="002F1186" w:rsidRPr="00494459">
        <w:rPr>
          <w:rFonts w:ascii="Times New Roman" w:hAnsi="Times New Roman" w:cs="Times New Roman"/>
          <w:sz w:val="24"/>
          <w:szCs w:val="24"/>
        </w:rPr>
        <w:t>for</w:t>
      </w:r>
      <w:r w:rsidRPr="00494459">
        <w:rPr>
          <w:rFonts w:ascii="Times New Roman" w:hAnsi="Times New Roman" w:cs="Times New Roman"/>
          <w:sz w:val="24"/>
          <w:szCs w:val="24"/>
        </w:rPr>
        <w:t xml:space="preserve"> the transfer of control of Electra and Tatum</w:t>
      </w:r>
      <w:r w:rsidR="000F0BD6" w:rsidRPr="00494459">
        <w:rPr>
          <w:rFonts w:ascii="Times New Roman" w:hAnsi="Times New Roman" w:cs="Times New Roman"/>
          <w:sz w:val="24"/>
          <w:szCs w:val="24"/>
        </w:rPr>
        <w:t>, and</w:t>
      </w:r>
      <w:r w:rsidR="000F0BD6" w:rsidRPr="00494459">
        <w:rPr>
          <w:rFonts w:ascii="Times New Roman" w:hAnsi="Times New Roman" w:cs="Times New Roman"/>
          <w:color w:val="000000"/>
          <w:sz w:val="23"/>
          <w:szCs w:val="23"/>
        </w:rPr>
        <w:t xml:space="preserve"> </w:t>
      </w:r>
      <w:r w:rsidR="000F0BD6" w:rsidRPr="00494459">
        <w:rPr>
          <w:rFonts w:ascii="Times New Roman" w:hAnsi="Times New Roman" w:cs="Times New Roman"/>
          <w:sz w:val="24"/>
          <w:szCs w:val="24"/>
        </w:rPr>
        <w:t>the domestic 214 authorizations held by Electra and Tatum</w:t>
      </w:r>
      <w:r w:rsidR="00001EBB" w:rsidRPr="00494459">
        <w:rPr>
          <w:rFonts w:ascii="Times New Roman" w:hAnsi="Times New Roman" w:cs="Times New Roman"/>
          <w:sz w:val="24"/>
          <w:szCs w:val="24"/>
        </w:rPr>
        <w:t>,</w:t>
      </w:r>
      <w:r w:rsidRPr="00494459">
        <w:rPr>
          <w:rFonts w:ascii="Times New Roman" w:hAnsi="Times New Roman" w:cs="Times New Roman"/>
          <w:sz w:val="24"/>
          <w:szCs w:val="24"/>
        </w:rPr>
        <w:t xml:space="preserve"> from Townes to Hilliary.</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 xml:space="preserve">This Supplement provides the following additional information in response to questions from staff of the Wireline Competition Bureau:  </w:t>
      </w:r>
    </w:p>
    <w:p w:rsidR="00C11354" w:rsidRPr="00494459" w:rsidRDefault="00C11354" w:rsidP="00C11354">
      <w:pPr>
        <w:pStyle w:val="ListParagraph"/>
        <w:spacing w:after="0"/>
        <w:ind w:left="0"/>
        <w:rPr>
          <w:rFonts w:ascii="Times New Roman" w:hAnsi="Times New Roman" w:cs="Times New Roman"/>
          <w:sz w:val="24"/>
          <w:szCs w:val="24"/>
        </w:rPr>
      </w:pPr>
    </w:p>
    <w:p w:rsidR="009E5947" w:rsidRPr="00494459" w:rsidRDefault="009E5947" w:rsidP="00C11354">
      <w:pPr>
        <w:pStyle w:val="ListParagraph"/>
        <w:numPr>
          <w:ilvl w:val="0"/>
          <w:numId w:val="5"/>
        </w:numPr>
        <w:spacing w:after="0"/>
        <w:rPr>
          <w:rFonts w:ascii="Times New Roman" w:hAnsi="Times New Roman" w:cs="Times New Roman"/>
          <w:sz w:val="24"/>
          <w:szCs w:val="24"/>
        </w:rPr>
      </w:pPr>
      <w:r w:rsidRPr="00494459">
        <w:rPr>
          <w:rFonts w:ascii="Times New Roman" w:hAnsi="Times New Roman" w:cs="Times New Roman"/>
          <w:sz w:val="24"/>
          <w:szCs w:val="24"/>
        </w:rPr>
        <w:t xml:space="preserve">Transferee hereby supplements its description of the ownership of Medicine Park Telephone Company, Inc. (“Medicine Park”) to </w:t>
      </w:r>
      <w:r w:rsidR="00547E4C" w:rsidRPr="00494459">
        <w:rPr>
          <w:rFonts w:ascii="Times New Roman" w:hAnsi="Times New Roman" w:cs="Times New Roman"/>
          <w:sz w:val="24"/>
          <w:szCs w:val="24"/>
        </w:rPr>
        <w:t>clarify</w:t>
      </w:r>
      <w:r w:rsidRPr="00494459">
        <w:rPr>
          <w:rFonts w:ascii="Times New Roman" w:hAnsi="Times New Roman" w:cs="Times New Roman"/>
          <w:sz w:val="24"/>
          <w:szCs w:val="24"/>
        </w:rPr>
        <w:t xml:space="preserve"> that the following U.S. citizens each hold a 14.29 percent equity interest in, and are beneficiaries of, both the Edward A. Hilliary, Jr. Revocable Trust, and the  Alice Jo Hilliary Revocable Trust Dated April 16, 2014, and, therefore, each hold a 14.29 percent interest in Medicine Park:  Douglas J. Hilliary, Edward E. Hilliary, Jr., Michael J. Hilliary, Dustin J. Hilliary, Dacia N. Hilliary, Cody K. Hilliary, and Edward E. Hilliary.</w:t>
      </w:r>
    </w:p>
    <w:p w:rsidR="00C11354" w:rsidRPr="00494459" w:rsidRDefault="00C11354" w:rsidP="00C11354">
      <w:pPr>
        <w:pStyle w:val="ListParagraph"/>
        <w:spacing w:after="0"/>
        <w:ind w:left="0"/>
        <w:rPr>
          <w:rFonts w:ascii="Times New Roman" w:hAnsi="Times New Roman" w:cs="Times New Roman"/>
          <w:sz w:val="24"/>
          <w:szCs w:val="24"/>
        </w:rPr>
      </w:pPr>
    </w:p>
    <w:p w:rsidR="00CD6A0E" w:rsidRPr="00494459" w:rsidRDefault="009B1A58" w:rsidP="00C11354">
      <w:pPr>
        <w:pStyle w:val="ListParagraph"/>
        <w:numPr>
          <w:ilvl w:val="0"/>
          <w:numId w:val="5"/>
        </w:numPr>
        <w:spacing w:after="0"/>
        <w:rPr>
          <w:rFonts w:ascii="Times New Roman" w:hAnsi="Times New Roman" w:cs="Times New Roman"/>
          <w:sz w:val="24"/>
          <w:szCs w:val="24"/>
        </w:rPr>
      </w:pPr>
      <w:r w:rsidRPr="00494459">
        <w:rPr>
          <w:rFonts w:ascii="Times New Roman" w:hAnsi="Times New Roman" w:cs="Times New Roman"/>
          <w:sz w:val="24"/>
          <w:szCs w:val="24"/>
        </w:rPr>
        <w:t xml:space="preserve">The following </w:t>
      </w:r>
      <w:r w:rsidR="00CD6A0E" w:rsidRPr="00494459">
        <w:rPr>
          <w:rFonts w:ascii="Times New Roman" w:hAnsi="Times New Roman" w:cs="Times New Roman"/>
          <w:sz w:val="24"/>
          <w:szCs w:val="24"/>
        </w:rPr>
        <w:t>will list</w:t>
      </w:r>
      <w:r w:rsidR="00776D64" w:rsidRPr="00494459">
        <w:rPr>
          <w:rFonts w:ascii="Times New Roman" w:hAnsi="Times New Roman" w:cs="Times New Roman"/>
          <w:sz w:val="24"/>
          <w:szCs w:val="24"/>
        </w:rPr>
        <w:t xml:space="preserve"> Transferee’s (post-transaction) </w:t>
      </w:r>
      <w:r w:rsidR="00CD6A0E" w:rsidRPr="00494459">
        <w:rPr>
          <w:rFonts w:ascii="Times New Roman" w:hAnsi="Times New Roman" w:cs="Times New Roman"/>
          <w:sz w:val="24"/>
          <w:szCs w:val="24"/>
        </w:rPr>
        <w:t xml:space="preserve">affiliated </w:t>
      </w:r>
      <w:r w:rsidRPr="00494459">
        <w:rPr>
          <w:rFonts w:ascii="Times New Roman" w:hAnsi="Times New Roman" w:cs="Times New Roman"/>
          <w:sz w:val="24"/>
          <w:szCs w:val="24"/>
        </w:rPr>
        <w:t xml:space="preserve">entities </w:t>
      </w:r>
      <w:r w:rsidR="00CD6A0E" w:rsidRPr="00494459">
        <w:rPr>
          <w:rFonts w:ascii="Times New Roman" w:hAnsi="Times New Roman" w:cs="Times New Roman"/>
          <w:sz w:val="24"/>
          <w:szCs w:val="24"/>
        </w:rPr>
        <w:t xml:space="preserve">that </w:t>
      </w:r>
      <w:r w:rsidRPr="00494459">
        <w:rPr>
          <w:rFonts w:ascii="Times New Roman" w:hAnsi="Times New Roman" w:cs="Times New Roman"/>
          <w:sz w:val="24"/>
          <w:szCs w:val="24"/>
        </w:rPr>
        <w:t>are Incumbent Local Exchange Carriers (ILECs)</w:t>
      </w:r>
      <w:r w:rsidR="00776D64" w:rsidRPr="00494459">
        <w:rPr>
          <w:rFonts w:ascii="Times New Roman" w:hAnsi="Times New Roman" w:cs="Times New Roman"/>
        </w:rPr>
        <w:t xml:space="preserve"> </w:t>
      </w:r>
      <w:r w:rsidR="007023EF" w:rsidRPr="00494459">
        <w:rPr>
          <w:rFonts w:ascii="Times New Roman" w:hAnsi="Times New Roman" w:cs="Times New Roman"/>
          <w:sz w:val="24"/>
          <w:szCs w:val="24"/>
        </w:rPr>
        <w:t xml:space="preserve">that </w:t>
      </w:r>
      <w:r w:rsidR="00CD6A0E" w:rsidRPr="00494459">
        <w:rPr>
          <w:rFonts w:ascii="Times New Roman" w:hAnsi="Times New Roman" w:cs="Times New Roman"/>
          <w:sz w:val="24"/>
          <w:szCs w:val="24"/>
        </w:rPr>
        <w:t>receive</w:t>
      </w:r>
      <w:r w:rsidR="00CD6A0E" w:rsidRPr="00494459">
        <w:rPr>
          <w:rFonts w:ascii="Times New Roman" w:hAnsi="Times New Roman" w:cs="Times New Roman"/>
        </w:rPr>
        <w:t xml:space="preserve"> </w:t>
      </w:r>
      <w:r w:rsidR="00CD6A0E" w:rsidRPr="00494459">
        <w:rPr>
          <w:rFonts w:ascii="Times New Roman" w:hAnsi="Times New Roman" w:cs="Times New Roman"/>
          <w:sz w:val="24"/>
          <w:szCs w:val="24"/>
        </w:rPr>
        <w:t>universal service high-cost support.</w:t>
      </w:r>
    </w:p>
    <w:p w:rsidR="008070CF" w:rsidRPr="00494459" w:rsidRDefault="008070CF" w:rsidP="00C11354">
      <w:pPr>
        <w:pStyle w:val="ListParagraph"/>
        <w:spacing w:after="0"/>
        <w:ind w:left="0"/>
        <w:rPr>
          <w:rFonts w:ascii="Times New Roman" w:hAnsi="Times New Roman" w:cs="Times New Roman"/>
          <w:sz w:val="24"/>
          <w:szCs w:val="24"/>
        </w:rPr>
      </w:pPr>
    </w:p>
    <w:p w:rsidR="00EB24F2"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 xml:space="preserve">Medicine Park is an ILEC providing local exchange telephone service in </w:t>
      </w:r>
      <w:r w:rsidR="00EB24F2" w:rsidRPr="00494459">
        <w:rPr>
          <w:rFonts w:ascii="Times New Roman" w:hAnsi="Times New Roman" w:cs="Times New Roman"/>
          <w:sz w:val="24"/>
          <w:szCs w:val="24"/>
        </w:rPr>
        <w:t xml:space="preserve">Study Area </w:t>
      </w:r>
      <w:r w:rsidR="007F52CB" w:rsidRPr="00494459">
        <w:rPr>
          <w:rFonts w:ascii="Times New Roman" w:hAnsi="Times New Roman" w:cs="Times New Roman"/>
          <w:sz w:val="24"/>
          <w:szCs w:val="24"/>
        </w:rPr>
        <w:t>Code (SAC)</w:t>
      </w:r>
      <w:r w:rsidR="00EB24F2" w:rsidRPr="00494459">
        <w:rPr>
          <w:rFonts w:ascii="Times New Roman" w:hAnsi="Times New Roman" w:cs="Times New Roman"/>
          <w:sz w:val="24"/>
          <w:szCs w:val="24"/>
        </w:rPr>
        <w:t xml:space="preserve"> 432008 in</w:t>
      </w:r>
      <w:r w:rsidRPr="00494459">
        <w:rPr>
          <w:rFonts w:ascii="Times New Roman" w:hAnsi="Times New Roman" w:cs="Times New Roman"/>
          <w:sz w:val="24"/>
          <w:szCs w:val="24"/>
        </w:rPr>
        <w:t xml:space="preserve"> Oklahoma. Medicine Park receives cost based support.</w:t>
      </w:r>
      <w:r w:rsidR="008070CF" w:rsidRPr="00494459">
        <w:rPr>
          <w:rFonts w:ascii="Times New Roman" w:hAnsi="Times New Roman" w:cs="Times New Roman"/>
          <w:sz w:val="24"/>
          <w:szCs w:val="24"/>
        </w:rPr>
        <w:t xml:space="preserve"> </w:t>
      </w:r>
    </w:p>
    <w:p w:rsidR="00EB24F2" w:rsidRPr="00494459" w:rsidRDefault="00EB24F2" w:rsidP="00C11354">
      <w:pPr>
        <w:pStyle w:val="ListParagraph"/>
        <w:spacing w:after="0"/>
        <w:ind w:left="0"/>
        <w:rPr>
          <w:rFonts w:ascii="Times New Roman" w:hAnsi="Times New Roman" w:cs="Times New Roman"/>
          <w:sz w:val="24"/>
          <w:szCs w:val="24"/>
        </w:rPr>
      </w:pPr>
    </w:p>
    <w:p w:rsidR="00EB24F2"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Oklahoma Western Telephone Company, Inc. (“Oklahoma Western”) is an ILEC providing local exchange service</w:t>
      </w:r>
      <w:r w:rsidR="00001EBB" w:rsidRPr="00494459">
        <w:rPr>
          <w:rFonts w:ascii="Times New Roman" w:hAnsi="Times New Roman" w:cs="Times New Roman"/>
          <w:sz w:val="24"/>
          <w:szCs w:val="24"/>
        </w:rPr>
        <w:t xml:space="preserve"> in </w:t>
      </w:r>
      <w:r w:rsidR="00892CC1" w:rsidRPr="00494459">
        <w:rPr>
          <w:rFonts w:ascii="Times New Roman" w:hAnsi="Times New Roman" w:cs="Times New Roman"/>
          <w:sz w:val="24"/>
          <w:szCs w:val="24"/>
        </w:rPr>
        <w:t>S</w:t>
      </w:r>
      <w:r w:rsidR="007F52CB" w:rsidRPr="00494459">
        <w:rPr>
          <w:rFonts w:ascii="Times New Roman" w:hAnsi="Times New Roman" w:cs="Times New Roman"/>
          <w:sz w:val="24"/>
          <w:szCs w:val="24"/>
        </w:rPr>
        <w:t>AC</w:t>
      </w:r>
      <w:r w:rsidR="00892CC1" w:rsidRPr="00494459">
        <w:rPr>
          <w:rFonts w:ascii="Times New Roman" w:hAnsi="Times New Roman" w:cs="Times New Roman"/>
          <w:sz w:val="24"/>
          <w:szCs w:val="24"/>
        </w:rPr>
        <w:t xml:space="preserve"> 432014</w:t>
      </w:r>
      <w:r w:rsidR="00001EBB" w:rsidRPr="00494459">
        <w:rPr>
          <w:rFonts w:ascii="Times New Roman" w:hAnsi="Times New Roman" w:cs="Times New Roman"/>
          <w:sz w:val="24"/>
          <w:szCs w:val="24"/>
        </w:rPr>
        <w:t xml:space="preserve"> in</w:t>
      </w:r>
      <w:r w:rsidR="00A92B31" w:rsidRPr="00494459">
        <w:rPr>
          <w:rFonts w:ascii="Times New Roman" w:hAnsi="Times New Roman" w:cs="Times New Roman"/>
          <w:sz w:val="24"/>
          <w:szCs w:val="24"/>
        </w:rPr>
        <w:t xml:space="preserve"> </w:t>
      </w:r>
      <w:r w:rsidRPr="00494459">
        <w:rPr>
          <w:rFonts w:ascii="Times New Roman" w:hAnsi="Times New Roman" w:cs="Times New Roman"/>
          <w:sz w:val="24"/>
          <w:szCs w:val="24"/>
        </w:rPr>
        <w:t xml:space="preserve">Oklahoma. </w:t>
      </w:r>
      <w:r w:rsidR="008070CF" w:rsidRPr="00494459">
        <w:rPr>
          <w:rFonts w:ascii="Times New Roman" w:hAnsi="Times New Roman" w:cs="Times New Roman"/>
          <w:sz w:val="24"/>
          <w:szCs w:val="24"/>
        </w:rPr>
        <w:t xml:space="preserve">Oklahoma Western receives model-based support based on the </w:t>
      </w:r>
      <w:r w:rsidR="00910A08" w:rsidRPr="00494459">
        <w:rPr>
          <w:rFonts w:ascii="Times New Roman" w:hAnsi="Times New Roman" w:cs="Times New Roman"/>
          <w:sz w:val="24"/>
          <w:szCs w:val="24"/>
        </w:rPr>
        <w:t xml:space="preserve">Alternative </w:t>
      </w:r>
      <w:r w:rsidR="00776D64" w:rsidRPr="00494459">
        <w:rPr>
          <w:rFonts w:ascii="Times New Roman" w:hAnsi="Times New Roman" w:cs="Times New Roman"/>
          <w:sz w:val="24"/>
          <w:szCs w:val="24"/>
        </w:rPr>
        <w:t xml:space="preserve">Connect America Cost Model </w:t>
      </w:r>
      <w:r w:rsidR="008070CF" w:rsidRPr="00494459">
        <w:rPr>
          <w:rFonts w:ascii="Times New Roman" w:hAnsi="Times New Roman" w:cs="Times New Roman"/>
          <w:sz w:val="24"/>
          <w:szCs w:val="24"/>
        </w:rPr>
        <w:t>(</w:t>
      </w:r>
      <w:r w:rsidR="00776D64" w:rsidRPr="00494459">
        <w:rPr>
          <w:rFonts w:ascii="Times New Roman" w:hAnsi="Times New Roman" w:cs="Times New Roman"/>
          <w:sz w:val="24"/>
          <w:szCs w:val="24"/>
        </w:rPr>
        <w:t>A-</w:t>
      </w:r>
      <w:r w:rsidR="008070CF" w:rsidRPr="00494459">
        <w:rPr>
          <w:rFonts w:ascii="Times New Roman" w:hAnsi="Times New Roman" w:cs="Times New Roman"/>
          <w:sz w:val="24"/>
          <w:szCs w:val="24"/>
        </w:rPr>
        <w:t xml:space="preserve">CAM). </w:t>
      </w:r>
      <w:r w:rsidR="00EB24F2" w:rsidRPr="00494459">
        <w:rPr>
          <w:rFonts w:ascii="Times New Roman" w:hAnsi="Times New Roman" w:cs="Times New Roman"/>
          <w:sz w:val="24"/>
          <w:szCs w:val="24"/>
        </w:rPr>
        <w:t xml:space="preserve"> </w:t>
      </w:r>
    </w:p>
    <w:p w:rsidR="00EB24F2" w:rsidRPr="00494459" w:rsidRDefault="00EB24F2" w:rsidP="00C11354">
      <w:pPr>
        <w:pStyle w:val="ListParagraph"/>
        <w:spacing w:after="0"/>
        <w:ind w:left="0"/>
        <w:rPr>
          <w:rFonts w:ascii="Times New Roman" w:hAnsi="Times New Roman" w:cs="Times New Roman"/>
          <w:sz w:val="24"/>
          <w:szCs w:val="24"/>
        </w:rPr>
      </w:pPr>
    </w:p>
    <w:p w:rsidR="008070CF"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lastRenderedPageBreak/>
        <w:t xml:space="preserve">Electra is an ILEC </w:t>
      </w:r>
      <w:r w:rsidR="00001EBB" w:rsidRPr="00494459">
        <w:rPr>
          <w:rFonts w:ascii="Times New Roman" w:hAnsi="Times New Roman" w:cs="Times New Roman"/>
          <w:sz w:val="24"/>
          <w:szCs w:val="24"/>
        </w:rPr>
        <w:t>providing</w:t>
      </w:r>
      <w:r w:rsidRPr="00494459">
        <w:rPr>
          <w:rFonts w:ascii="Times New Roman" w:hAnsi="Times New Roman" w:cs="Times New Roman"/>
          <w:sz w:val="24"/>
          <w:szCs w:val="24"/>
        </w:rPr>
        <w:t xml:space="preserve"> local exchange telephone service in </w:t>
      </w:r>
      <w:r w:rsidR="00910A08" w:rsidRPr="00494459">
        <w:rPr>
          <w:rFonts w:ascii="Times New Roman" w:hAnsi="Times New Roman" w:cs="Times New Roman"/>
          <w:sz w:val="24"/>
          <w:szCs w:val="24"/>
        </w:rPr>
        <w:t>S</w:t>
      </w:r>
      <w:r w:rsidR="00EB24F2" w:rsidRPr="00494459">
        <w:rPr>
          <w:rFonts w:ascii="Times New Roman" w:hAnsi="Times New Roman" w:cs="Times New Roman"/>
          <w:sz w:val="24"/>
          <w:szCs w:val="24"/>
        </w:rPr>
        <w:t>A</w:t>
      </w:r>
      <w:r w:rsidR="007F52CB" w:rsidRPr="00494459">
        <w:rPr>
          <w:rFonts w:ascii="Times New Roman" w:hAnsi="Times New Roman" w:cs="Times New Roman"/>
          <w:sz w:val="24"/>
          <w:szCs w:val="24"/>
        </w:rPr>
        <w:t>C</w:t>
      </w:r>
      <w:r w:rsidR="00C11354" w:rsidRPr="00494459">
        <w:rPr>
          <w:rFonts w:ascii="Times New Roman" w:hAnsi="Times New Roman" w:cs="Times New Roman"/>
          <w:sz w:val="24"/>
          <w:szCs w:val="24"/>
        </w:rPr>
        <w:t xml:space="preserve"> 442069</w:t>
      </w:r>
      <w:r w:rsidRPr="00494459">
        <w:rPr>
          <w:rFonts w:ascii="Times New Roman" w:hAnsi="Times New Roman" w:cs="Times New Roman"/>
          <w:sz w:val="24"/>
          <w:szCs w:val="24"/>
        </w:rPr>
        <w:t xml:space="preserve"> in Texas.</w:t>
      </w:r>
      <w:r w:rsidR="00910A08" w:rsidRPr="00494459">
        <w:rPr>
          <w:rFonts w:ascii="Times New Roman" w:hAnsi="Times New Roman" w:cs="Times New Roman"/>
          <w:sz w:val="24"/>
          <w:szCs w:val="24"/>
        </w:rPr>
        <w:t xml:space="preserve"> </w:t>
      </w:r>
      <w:r w:rsidR="00C11354" w:rsidRPr="00494459">
        <w:rPr>
          <w:rFonts w:ascii="Times New Roman" w:hAnsi="Times New Roman" w:cs="Times New Roman"/>
          <w:sz w:val="24"/>
          <w:szCs w:val="24"/>
        </w:rPr>
        <w:t>Electra receives</w:t>
      </w:r>
      <w:r w:rsidR="00001EBB" w:rsidRPr="00494459">
        <w:rPr>
          <w:rFonts w:ascii="Times New Roman" w:hAnsi="Times New Roman" w:cs="Times New Roman"/>
          <w:sz w:val="24"/>
          <w:szCs w:val="24"/>
        </w:rPr>
        <w:t xml:space="preserve"> </w:t>
      </w:r>
      <w:r w:rsidR="00C11354" w:rsidRPr="00494459">
        <w:rPr>
          <w:rFonts w:ascii="Times New Roman" w:hAnsi="Times New Roman" w:cs="Times New Roman"/>
          <w:sz w:val="24"/>
          <w:szCs w:val="24"/>
        </w:rPr>
        <w:t>cost based support.</w:t>
      </w:r>
    </w:p>
    <w:p w:rsidR="008070CF" w:rsidRPr="00494459" w:rsidRDefault="008070CF" w:rsidP="00C11354">
      <w:pPr>
        <w:pStyle w:val="ListParagraph"/>
        <w:spacing w:after="0"/>
        <w:ind w:left="0"/>
        <w:rPr>
          <w:rFonts w:ascii="Times New Roman" w:hAnsi="Times New Roman" w:cs="Times New Roman"/>
          <w:sz w:val="24"/>
          <w:szCs w:val="24"/>
        </w:rPr>
      </w:pPr>
    </w:p>
    <w:p w:rsidR="00552910"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Tatum is an ILEC</w:t>
      </w:r>
      <w:r w:rsidR="00001EBB" w:rsidRPr="00494459">
        <w:rPr>
          <w:rFonts w:ascii="Times New Roman" w:hAnsi="Times New Roman" w:cs="Times New Roman"/>
          <w:sz w:val="24"/>
          <w:szCs w:val="24"/>
        </w:rPr>
        <w:t xml:space="preserve"> providing</w:t>
      </w:r>
      <w:r w:rsidRPr="00494459">
        <w:rPr>
          <w:rFonts w:ascii="Times New Roman" w:hAnsi="Times New Roman" w:cs="Times New Roman"/>
          <w:sz w:val="24"/>
          <w:szCs w:val="24"/>
        </w:rPr>
        <w:t xml:space="preserve"> provides local exchange telephone service in </w:t>
      </w:r>
      <w:r w:rsidR="00EB24F2" w:rsidRPr="00494459">
        <w:rPr>
          <w:rFonts w:ascii="Times New Roman" w:hAnsi="Times New Roman" w:cs="Times New Roman"/>
          <w:sz w:val="24"/>
          <w:szCs w:val="24"/>
        </w:rPr>
        <w:t>S</w:t>
      </w:r>
      <w:r w:rsidR="007F52CB" w:rsidRPr="00494459">
        <w:rPr>
          <w:rFonts w:ascii="Times New Roman" w:hAnsi="Times New Roman" w:cs="Times New Roman"/>
          <w:sz w:val="24"/>
          <w:szCs w:val="24"/>
        </w:rPr>
        <w:t>AC</w:t>
      </w:r>
      <w:r w:rsidR="00EB24F2" w:rsidRPr="00494459">
        <w:rPr>
          <w:rFonts w:ascii="Times New Roman" w:hAnsi="Times New Roman" w:cs="Times New Roman"/>
          <w:sz w:val="24"/>
          <w:szCs w:val="24"/>
        </w:rPr>
        <w:t xml:space="preserve"> </w:t>
      </w:r>
      <w:r w:rsidR="00910A08" w:rsidRPr="00494459">
        <w:rPr>
          <w:rFonts w:ascii="Times New Roman" w:hAnsi="Times New Roman" w:cs="Times New Roman"/>
          <w:sz w:val="24"/>
          <w:szCs w:val="24"/>
        </w:rPr>
        <w:t>442150</w:t>
      </w:r>
      <w:r w:rsidRPr="00494459">
        <w:rPr>
          <w:rFonts w:ascii="Times New Roman" w:hAnsi="Times New Roman" w:cs="Times New Roman"/>
          <w:sz w:val="24"/>
          <w:szCs w:val="24"/>
        </w:rPr>
        <w:t xml:space="preserve"> in Texas. </w:t>
      </w:r>
      <w:r w:rsidR="00C11354" w:rsidRPr="00494459">
        <w:rPr>
          <w:rFonts w:ascii="Times New Roman" w:hAnsi="Times New Roman" w:cs="Times New Roman"/>
          <w:sz w:val="24"/>
          <w:szCs w:val="24"/>
        </w:rPr>
        <w:t>Tatum receives cost based support.</w:t>
      </w:r>
    </w:p>
    <w:p w:rsidR="00C11354" w:rsidRPr="00494459" w:rsidRDefault="00C11354" w:rsidP="00C11354">
      <w:pPr>
        <w:spacing w:after="0"/>
        <w:rPr>
          <w:rFonts w:ascii="Times New Roman" w:hAnsi="Times New Roman" w:cs="Times New Roman"/>
          <w:sz w:val="24"/>
          <w:szCs w:val="24"/>
        </w:rPr>
      </w:pPr>
    </w:p>
    <w:p w:rsidR="009E5947" w:rsidRPr="00494459" w:rsidRDefault="00C11354" w:rsidP="00C11354">
      <w:pPr>
        <w:spacing w:after="0"/>
        <w:rPr>
          <w:rFonts w:ascii="Times New Roman" w:hAnsi="Times New Roman" w:cs="Times New Roman"/>
          <w:sz w:val="24"/>
          <w:szCs w:val="24"/>
        </w:rPr>
      </w:pPr>
      <w:r w:rsidRPr="00494459">
        <w:rPr>
          <w:rFonts w:ascii="Times New Roman" w:hAnsi="Times New Roman" w:cs="Times New Roman"/>
          <w:sz w:val="24"/>
          <w:szCs w:val="24"/>
        </w:rPr>
        <w:tab/>
      </w:r>
      <w:r w:rsidR="009E5947" w:rsidRPr="00494459">
        <w:rPr>
          <w:rFonts w:ascii="Times New Roman" w:hAnsi="Times New Roman" w:cs="Times New Roman"/>
          <w:sz w:val="24"/>
          <w:szCs w:val="24"/>
        </w:rPr>
        <w:t>Should you have any questions, please contact the undersigned.</w:t>
      </w:r>
    </w:p>
    <w:p w:rsidR="00C11354" w:rsidRPr="00494459" w:rsidRDefault="00C11354" w:rsidP="00C11354">
      <w:pPr>
        <w:spacing w:after="0"/>
        <w:rPr>
          <w:rFonts w:ascii="Times New Roman" w:hAnsi="Times New Roman" w:cs="Times New Roman"/>
          <w:sz w:val="24"/>
          <w:szCs w:val="24"/>
        </w:rPr>
      </w:pPr>
    </w:p>
    <w:p w:rsidR="005C3802" w:rsidRPr="00494459" w:rsidRDefault="005745A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Respectfully submitted,</w:t>
      </w:r>
    </w:p>
    <w:p w:rsidR="005745AE" w:rsidRPr="00494459" w:rsidRDefault="005745AE" w:rsidP="00C11354">
      <w:pPr>
        <w:spacing w:after="0"/>
        <w:rPr>
          <w:rFonts w:ascii="Times New Roman" w:hAnsi="Times New Roman" w:cs="Times New Roman"/>
          <w:sz w:val="24"/>
          <w:szCs w:val="24"/>
        </w:rPr>
      </w:pPr>
    </w:p>
    <w:p w:rsidR="005C3802" w:rsidRPr="00494459" w:rsidRDefault="005C3802" w:rsidP="00C11354">
      <w:pPr>
        <w:spacing w:after="0"/>
        <w:rPr>
          <w:rFonts w:ascii="Times New Roman" w:hAnsi="Times New Roman" w:cs="Times New Roman"/>
          <w:sz w:val="24"/>
          <w:szCs w:val="24"/>
        </w:rPr>
      </w:pPr>
    </w:p>
    <w:p w:rsidR="009E5947" w:rsidRPr="00494459" w:rsidRDefault="00552910" w:rsidP="00C11354">
      <w:pPr>
        <w:spacing w:after="0"/>
        <w:rPr>
          <w:rFonts w:ascii="Times New Roman" w:hAnsi="Times New Roman" w:cs="Times New Roman"/>
          <w:i/>
          <w:sz w:val="24"/>
          <w:szCs w:val="24"/>
        </w:rPr>
      </w:pPr>
      <w:r w:rsidRPr="00494459">
        <w:rPr>
          <w:rFonts w:ascii="Times New Roman" w:hAnsi="Times New Roman" w:cs="Times New Roman"/>
          <w:i/>
          <w:sz w:val="24"/>
          <w:szCs w:val="24"/>
        </w:rPr>
        <w:t>/s/ Carri Bennet</w:t>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t>/s/ Benjamin H. Dickens</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______________________________</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_______________________________</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Carri Bennet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Benjamin H. Dickens</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Womble Bond Dickinson (US) LLP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proofErr w:type="spellStart"/>
      <w:r w:rsidR="005C3802" w:rsidRPr="00494459">
        <w:rPr>
          <w:rFonts w:ascii="Times New Roman" w:hAnsi="Times New Roman" w:cs="Times New Roman"/>
          <w:sz w:val="24"/>
          <w:szCs w:val="24"/>
        </w:rPr>
        <w:t>Blooston</w:t>
      </w:r>
      <w:proofErr w:type="spellEnd"/>
      <w:r w:rsidR="005C3802" w:rsidRPr="00494459">
        <w:rPr>
          <w:rFonts w:ascii="Times New Roman" w:hAnsi="Times New Roman" w:cs="Times New Roman"/>
          <w:sz w:val="24"/>
          <w:szCs w:val="24"/>
        </w:rPr>
        <w:t xml:space="preserve">, </w:t>
      </w:r>
      <w:proofErr w:type="spellStart"/>
      <w:r w:rsidR="005C3802" w:rsidRPr="00494459">
        <w:rPr>
          <w:rFonts w:ascii="Times New Roman" w:hAnsi="Times New Roman" w:cs="Times New Roman"/>
          <w:sz w:val="24"/>
          <w:szCs w:val="24"/>
        </w:rPr>
        <w:t>Mordkofsky</w:t>
      </w:r>
      <w:proofErr w:type="spellEnd"/>
      <w:r w:rsidR="005C3802" w:rsidRPr="00494459">
        <w:rPr>
          <w:rFonts w:ascii="Times New Roman" w:hAnsi="Times New Roman" w:cs="Times New Roman"/>
          <w:sz w:val="24"/>
          <w:szCs w:val="24"/>
        </w:rPr>
        <w:t>, Dickens, Duffy,</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1200 Nineteenth Street NW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&amp; Prendergast, LLP</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Suite 500 </w:t>
      </w:r>
      <w:r w:rsidR="00694418">
        <w:rPr>
          <w:rFonts w:ascii="Times New Roman" w:hAnsi="Times New Roman" w:cs="Times New Roman"/>
          <w:sz w:val="24"/>
          <w:szCs w:val="24"/>
        </w:rPr>
        <w:tab/>
      </w:r>
      <w:r w:rsidR="00694418">
        <w:rPr>
          <w:rFonts w:ascii="Times New Roman" w:hAnsi="Times New Roman" w:cs="Times New Roman"/>
          <w:sz w:val="24"/>
          <w:szCs w:val="24"/>
        </w:rPr>
        <w:tab/>
      </w:r>
      <w:r w:rsidR="00694418">
        <w:rPr>
          <w:rFonts w:ascii="Times New Roman" w:hAnsi="Times New Roman" w:cs="Times New Roman"/>
          <w:sz w:val="24"/>
          <w:szCs w:val="24"/>
        </w:rPr>
        <w:tab/>
      </w:r>
      <w:r w:rsidR="00694418">
        <w:rPr>
          <w:rFonts w:ascii="Times New Roman" w:hAnsi="Times New Roman" w:cs="Times New Roman"/>
          <w:sz w:val="24"/>
          <w:szCs w:val="24"/>
        </w:rPr>
        <w:tab/>
      </w:r>
      <w:r w:rsidR="00694418">
        <w:rPr>
          <w:rFonts w:ascii="Times New Roman" w:hAnsi="Times New Roman" w:cs="Times New Roman"/>
          <w:sz w:val="24"/>
          <w:szCs w:val="24"/>
        </w:rPr>
        <w:tab/>
      </w:r>
      <w:r w:rsidR="00694418">
        <w:rPr>
          <w:rFonts w:ascii="Times New Roman" w:hAnsi="Times New Roman" w:cs="Times New Roman"/>
          <w:sz w:val="24"/>
          <w:szCs w:val="24"/>
        </w:rPr>
        <w:tab/>
        <w:t>2120 L Street, NW, Suite</w:t>
      </w:r>
      <w:r w:rsidR="005C3802" w:rsidRPr="00494459">
        <w:rPr>
          <w:rFonts w:ascii="Times New Roman" w:hAnsi="Times New Roman" w:cs="Times New Roman"/>
          <w:sz w:val="24"/>
          <w:szCs w:val="24"/>
        </w:rPr>
        <w:t xml:space="preserve"> 300</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Washington D.C. 20036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 xml:space="preserve">Washington, D.C. 20037  </w:t>
      </w:r>
    </w:p>
    <w:p w:rsidR="005C3802"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(202) 857-45</w:t>
      </w:r>
      <w:r w:rsidR="00AB6390" w:rsidRPr="00494459">
        <w:rPr>
          <w:rFonts w:ascii="Times New Roman" w:hAnsi="Times New Roman" w:cs="Times New Roman"/>
          <w:sz w:val="24"/>
          <w:szCs w:val="24"/>
        </w:rPr>
        <w:t>19</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(202) 828-5510</w:t>
      </w:r>
      <w:bookmarkStart w:id="0" w:name="_GoBack"/>
      <w:bookmarkEnd w:id="0"/>
    </w:p>
    <w:p w:rsidR="005C3802" w:rsidRPr="00494459" w:rsidRDefault="005C3802" w:rsidP="00C11354">
      <w:pPr>
        <w:spacing w:after="0"/>
        <w:rPr>
          <w:rFonts w:ascii="Times New Roman" w:hAnsi="Times New Roman" w:cs="Times New Roman"/>
          <w:sz w:val="24"/>
          <w:szCs w:val="24"/>
        </w:rPr>
      </w:pPr>
    </w:p>
    <w:p w:rsidR="00CE5169" w:rsidRPr="00494459" w:rsidRDefault="009E5947" w:rsidP="00C11354">
      <w:pPr>
        <w:spacing w:after="0"/>
        <w:rPr>
          <w:rFonts w:ascii="Times New Roman" w:hAnsi="Times New Roman" w:cs="Times New Roman"/>
          <w:i/>
          <w:iCs/>
          <w:sz w:val="24"/>
          <w:szCs w:val="24"/>
        </w:rPr>
      </w:pPr>
      <w:r w:rsidRPr="00494459">
        <w:rPr>
          <w:rFonts w:ascii="Times New Roman" w:hAnsi="Times New Roman" w:cs="Times New Roman"/>
          <w:i/>
          <w:iCs/>
          <w:sz w:val="24"/>
          <w:szCs w:val="24"/>
        </w:rPr>
        <w:t>Counsel for</w:t>
      </w:r>
      <w:r w:rsidR="005C3802" w:rsidRPr="00494459">
        <w:rPr>
          <w:rFonts w:ascii="Times New Roman" w:hAnsi="Times New Roman" w:cs="Times New Roman"/>
          <w:i/>
          <w:iCs/>
          <w:sz w:val="24"/>
          <w:szCs w:val="24"/>
        </w:rPr>
        <w:t>:</w:t>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t>Counsel for:</w:t>
      </w:r>
    </w:p>
    <w:p w:rsidR="009E5947" w:rsidRPr="00494459" w:rsidRDefault="009E5947" w:rsidP="00C11354">
      <w:pPr>
        <w:spacing w:after="0"/>
        <w:rPr>
          <w:rFonts w:ascii="Times New Roman" w:hAnsi="Times New Roman" w:cs="Times New Roman"/>
          <w:i/>
          <w:iCs/>
          <w:sz w:val="24"/>
          <w:szCs w:val="24"/>
        </w:rPr>
      </w:pPr>
      <w:r w:rsidRPr="00494459">
        <w:rPr>
          <w:rFonts w:ascii="Times New Roman" w:hAnsi="Times New Roman" w:cs="Times New Roman"/>
          <w:i/>
          <w:iCs/>
          <w:sz w:val="24"/>
          <w:szCs w:val="24"/>
        </w:rPr>
        <w:t xml:space="preserve">Hilliary Acquisition Corp. Texas, LLC </w:t>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t>Townes Telecommunications, Inc.</w:t>
      </w:r>
    </w:p>
    <w:p w:rsidR="009E5947" w:rsidRDefault="009E5947" w:rsidP="00C11354">
      <w:pPr>
        <w:spacing w:after="0"/>
        <w:rPr>
          <w:rFonts w:ascii="Times New Roman" w:hAnsi="Times New Roman" w:cs="Times New Roman"/>
          <w:sz w:val="24"/>
          <w:szCs w:val="24"/>
        </w:rPr>
      </w:pPr>
    </w:p>
    <w:p w:rsidR="00910A08" w:rsidRDefault="00910A08" w:rsidP="00C11354">
      <w:pPr>
        <w:spacing w:after="0"/>
        <w:rPr>
          <w:rFonts w:ascii="Times New Roman" w:hAnsi="Times New Roman" w:cs="Times New Roman"/>
          <w:sz w:val="24"/>
          <w:szCs w:val="24"/>
        </w:rPr>
      </w:pPr>
    </w:p>
    <w:p w:rsidR="00910A08" w:rsidRDefault="00910A08" w:rsidP="00C11354">
      <w:pPr>
        <w:spacing w:after="0"/>
        <w:rPr>
          <w:rFonts w:ascii="Times New Roman" w:hAnsi="Times New Roman" w:cs="Times New Roman"/>
          <w:sz w:val="24"/>
          <w:szCs w:val="24"/>
        </w:rPr>
      </w:pPr>
    </w:p>
    <w:p w:rsidR="007F52CB" w:rsidRPr="007F52CB" w:rsidRDefault="007F52CB" w:rsidP="00C11354">
      <w:pPr>
        <w:spacing w:after="0"/>
        <w:rPr>
          <w:rFonts w:ascii="Times New Roman" w:hAnsi="Times New Roman" w:cs="Times New Roman"/>
          <w:sz w:val="24"/>
          <w:szCs w:val="24"/>
          <w:lang w:val="en"/>
        </w:rPr>
      </w:pPr>
    </w:p>
    <w:p w:rsidR="00910A08" w:rsidRPr="009E5947" w:rsidRDefault="00910A08" w:rsidP="009E5947">
      <w:pPr>
        <w:spacing w:after="0"/>
        <w:rPr>
          <w:rFonts w:ascii="Times New Roman" w:hAnsi="Times New Roman" w:cs="Times New Roman"/>
          <w:sz w:val="24"/>
          <w:szCs w:val="24"/>
        </w:rPr>
      </w:pPr>
    </w:p>
    <w:sectPr w:rsidR="00910A08" w:rsidRPr="009E59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D1E" w:rsidRDefault="00F21D1E" w:rsidP="00AD4CDF">
      <w:pPr>
        <w:spacing w:after="0"/>
      </w:pPr>
      <w:r>
        <w:separator/>
      </w:r>
    </w:p>
  </w:endnote>
  <w:endnote w:type="continuationSeparator" w:id="0">
    <w:p w:rsidR="00F21D1E" w:rsidRDefault="00F21D1E" w:rsidP="00AD4C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D1E" w:rsidRDefault="00F21D1E" w:rsidP="00AD4CDF">
      <w:pPr>
        <w:spacing w:after="0"/>
      </w:pPr>
      <w:r>
        <w:separator/>
      </w:r>
    </w:p>
  </w:footnote>
  <w:footnote w:type="continuationSeparator" w:id="0">
    <w:p w:rsidR="00F21D1E" w:rsidRDefault="00F21D1E" w:rsidP="00AD4CD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267B0"/>
    <w:multiLevelType w:val="hybridMultilevel"/>
    <w:tmpl w:val="78606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E60B16"/>
    <w:multiLevelType w:val="hybridMultilevel"/>
    <w:tmpl w:val="EEA6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BA3E15"/>
    <w:multiLevelType w:val="hybridMultilevel"/>
    <w:tmpl w:val="9EF80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22069"/>
    <w:multiLevelType w:val="multilevel"/>
    <w:tmpl w:val="2BA0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A77A8"/>
    <w:multiLevelType w:val="hybridMultilevel"/>
    <w:tmpl w:val="EEA6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6B7F41"/>
    <w:multiLevelType w:val="hybridMultilevel"/>
    <w:tmpl w:val="8F2CEEF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1E"/>
    <w:rsid w:val="00001EBB"/>
    <w:rsid w:val="00003C83"/>
    <w:rsid w:val="00091295"/>
    <w:rsid w:val="000F0BD6"/>
    <w:rsid w:val="001B478E"/>
    <w:rsid w:val="0025268E"/>
    <w:rsid w:val="002F1186"/>
    <w:rsid w:val="00341A00"/>
    <w:rsid w:val="004021AF"/>
    <w:rsid w:val="004124A0"/>
    <w:rsid w:val="00463304"/>
    <w:rsid w:val="00494459"/>
    <w:rsid w:val="004D5BB9"/>
    <w:rsid w:val="00547E4C"/>
    <w:rsid w:val="00552910"/>
    <w:rsid w:val="005745AE"/>
    <w:rsid w:val="005940E3"/>
    <w:rsid w:val="005C3802"/>
    <w:rsid w:val="00694418"/>
    <w:rsid w:val="007023EF"/>
    <w:rsid w:val="00766E18"/>
    <w:rsid w:val="00776D64"/>
    <w:rsid w:val="00781181"/>
    <w:rsid w:val="007F52CB"/>
    <w:rsid w:val="008070CF"/>
    <w:rsid w:val="00892CC1"/>
    <w:rsid w:val="00910A08"/>
    <w:rsid w:val="009242FA"/>
    <w:rsid w:val="009B1A58"/>
    <w:rsid w:val="009E5947"/>
    <w:rsid w:val="00A92B31"/>
    <w:rsid w:val="00AB6390"/>
    <w:rsid w:val="00AD4CDF"/>
    <w:rsid w:val="00C11354"/>
    <w:rsid w:val="00CD6A0E"/>
    <w:rsid w:val="00CE5169"/>
    <w:rsid w:val="00D764E8"/>
    <w:rsid w:val="00DC7A29"/>
    <w:rsid w:val="00EB24F2"/>
    <w:rsid w:val="00EB5A4A"/>
    <w:rsid w:val="00F21D1E"/>
    <w:rsid w:val="00FB2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4CDF"/>
    <w:pPr>
      <w:tabs>
        <w:tab w:val="center" w:pos="4680"/>
        <w:tab w:val="right" w:pos="9360"/>
      </w:tabs>
      <w:spacing w:after="0"/>
    </w:pPr>
  </w:style>
  <w:style w:type="character" w:customStyle="1" w:styleId="HeaderChar">
    <w:name w:val="Header Char"/>
    <w:basedOn w:val="DefaultParagraphFont"/>
    <w:link w:val="Header"/>
    <w:uiPriority w:val="99"/>
    <w:rsid w:val="00AD4CDF"/>
  </w:style>
  <w:style w:type="paragraph" w:styleId="Footer">
    <w:name w:val="footer"/>
    <w:basedOn w:val="Normal"/>
    <w:link w:val="FooterChar"/>
    <w:uiPriority w:val="99"/>
    <w:unhideWhenUsed/>
    <w:rsid w:val="00AD4CDF"/>
    <w:pPr>
      <w:tabs>
        <w:tab w:val="center" w:pos="4680"/>
        <w:tab w:val="right" w:pos="9360"/>
      </w:tabs>
      <w:spacing w:after="0"/>
    </w:pPr>
  </w:style>
  <w:style w:type="character" w:customStyle="1" w:styleId="FooterChar">
    <w:name w:val="Footer Char"/>
    <w:basedOn w:val="DefaultParagraphFont"/>
    <w:link w:val="Footer"/>
    <w:uiPriority w:val="99"/>
    <w:rsid w:val="00AD4CDF"/>
  </w:style>
  <w:style w:type="paragraph" w:styleId="ListParagraph">
    <w:name w:val="List Paragraph"/>
    <w:basedOn w:val="Normal"/>
    <w:uiPriority w:val="34"/>
    <w:qFormat/>
    <w:rsid w:val="009E5947"/>
    <w:pPr>
      <w:ind w:left="720"/>
      <w:contextualSpacing/>
    </w:pPr>
  </w:style>
  <w:style w:type="character" w:styleId="Hyperlink">
    <w:name w:val="Hyperlink"/>
    <w:basedOn w:val="DefaultParagraphFont"/>
    <w:uiPriority w:val="99"/>
    <w:unhideWhenUsed/>
    <w:rsid w:val="007F52CB"/>
    <w:rPr>
      <w:color w:val="0000FF" w:themeColor="hyperlink"/>
      <w:u w:val="single"/>
    </w:rPr>
  </w:style>
  <w:style w:type="character" w:styleId="FollowedHyperlink">
    <w:name w:val="FollowedHyperlink"/>
    <w:basedOn w:val="DefaultParagraphFont"/>
    <w:uiPriority w:val="99"/>
    <w:semiHidden/>
    <w:unhideWhenUsed/>
    <w:rsid w:val="007F52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4CDF"/>
    <w:pPr>
      <w:tabs>
        <w:tab w:val="center" w:pos="4680"/>
        <w:tab w:val="right" w:pos="9360"/>
      </w:tabs>
      <w:spacing w:after="0"/>
    </w:pPr>
  </w:style>
  <w:style w:type="character" w:customStyle="1" w:styleId="HeaderChar">
    <w:name w:val="Header Char"/>
    <w:basedOn w:val="DefaultParagraphFont"/>
    <w:link w:val="Header"/>
    <w:uiPriority w:val="99"/>
    <w:rsid w:val="00AD4CDF"/>
  </w:style>
  <w:style w:type="paragraph" w:styleId="Footer">
    <w:name w:val="footer"/>
    <w:basedOn w:val="Normal"/>
    <w:link w:val="FooterChar"/>
    <w:uiPriority w:val="99"/>
    <w:unhideWhenUsed/>
    <w:rsid w:val="00AD4CDF"/>
    <w:pPr>
      <w:tabs>
        <w:tab w:val="center" w:pos="4680"/>
        <w:tab w:val="right" w:pos="9360"/>
      </w:tabs>
      <w:spacing w:after="0"/>
    </w:pPr>
  </w:style>
  <w:style w:type="character" w:customStyle="1" w:styleId="FooterChar">
    <w:name w:val="Footer Char"/>
    <w:basedOn w:val="DefaultParagraphFont"/>
    <w:link w:val="Footer"/>
    <w:uiPriority w:val="99"/>
    <w:rsid w:val="00AD4CDF"/>
  </w:style>
  <w:style w:type="paragraph" w:styleId="ListParagraph">
    <w:name w:val="List Paragraph"/>
    <w:basedOn w:val="Normal"/>
    <w:uiPriority w:val="34"/>
    <w:qFormat/>
    <w:rsid w:val="009E5947"/>
    <w:pPr>
      <w:ind w:left="720"/>
      <w:contextualSpacing/>
    </w:pPr>
  </w:style>
  <w:style w:type="character" w:styleId="Hyperlink">
    <w:name w:val="Hyperlink"/>
    <w:basedOn w:val="DefaultParagraphFont"/>
    <w:uiPriority w:val="99"/>
    <w:unhideWhenUsed/>
    <w:rsid w:val="007F52CB"/>
    <w:rPr>
      <w:color w:val="0000FF" w:themeColor="hyperlink"/>
      <w:u w:val="single"/>
    </w:rPr>
  </w:style>
  <w:style w:type="character" w:styleId="FollowedHyperlink">
    <w:name w:val="FollowedHyperlink"/>
    <w:basedOn w:val="DefaultParagraphFont"/>
    <w:uiPriority w:val="99"/>
    <w:semiHidden/>
    <w:unhideWhenUsed/>
    <w:rsid w:val="007F52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34855">
      <w:bodyDiv w:val="1"/>
      <w:marLeft w:val="0"/>
      <w:marRight w:val="0"/>
      <w:marTop w:val="0"/>
      <w:marBottom w:val="0"/>
      <w:divBdr>
        <w:top w:val="none" w:sz="0" w:space="0" w:color="auto"/>
        <w:left w:val="none" w:sz="0" w:space="0" w:color="auto"/>
        <w:bottom w:val="none" w:sz="0" w:space="0" w:color="auto"/>
        <w:right w:val="none" w:sz="0" w:space="0" w:color="auto"/>
      </w:divBdr>
    </w:div>
    <w:div w:id="1455440401">
      <w:bodyDiv w:val="1"/>
      <w:marLeft w:val="0"/>
      <w:marRight w:val="0"/>
      <w:marTop w:val="0"/>
      <w:marBottom w:val="0"/>
      <w:divBdr>
        <w:top w:val="none" w:sz="0" w:space="0" w:color="auto"/>
        <w:left w:val="none" w:sz="0" w:space="0" w:color="auto"/>
        <w:bottom w:val="none" w:sz="0" w:space="0" w:color="auto"/>
        <w:right w:val="none" w:sz="0" w:space="0" w:color="auto"/>
      </w:divBdr>
      <w:divsChild>
        <w:div w:id="377319764">
          <w:marLeft w:val="0"/>
          <w:marRight w:val="0"/>
          <w:marTop w:val="0"/>
          <w:marBottom w:val="0"/>
          <w:divBdr>
            <w:top w:val="none" w:sz="0" w:space="0" w:color="auto"/>
            <w:left w:val="none" w:sz="0" w:space="0" w:color="auto"/>
            <w:bottom w:val="none" w:sz="0" w:space="0" w:color="auto"/>
            <w:right w:val="none" w:sz="0" w:space="0" w:color="auto"/>
          </w:divBdr>
          <w:divsChild>
            <w:div w:id="1742407154">
              <w:marLeft w:val="0"/>
              <w:marRight w:val="0"/>
              <w:marTop w:val="0"/>
              <w:marBottom w:val="450"/>
              <w:divBdr>
                <w:top w:val="none" w:sz="0" w:space="0" w:color="auto"/>
                <w:left w:val="none" w:sz="0" w:space="0" w:color="auto"/>
                <w:bottom w:val="none" w:sz="0" w:space="0" w:color="auto"/>
                <w:right w:val="none" w:sz="0" w:space="0" w:color="auto"/>
              </w:divBdr>
              <w:divsChild>
                <w:div w:id="62684335">
                  <w:marLeft w:val="0"/>
                  <w:marRight w:val="0"/>
                  <w:marTop w:val="0"/>
                  <w:marBottom w:val="0"/>
                  <w:divBdr>
                    <w:top w:val="none" w:sz="0" w:space="0" w:color="auto"/>
                    <w:left w:val="none" w:sz="0" w:space="0" w:color="auto"/>
                    <w:bottom w:val="none" w:sz="0" w:space="0" w:color="auto"/>
                    <w:right w:val="none" w:sz="0" w:space="0" w:color="auto"/>
                  </w:divBdr>
                  <w:divsChild>
                    <w:div w:id="1669747991">
                      <w:marLeft w:val="0"/>
                      <w:marRight w:val="0"/>
                      <w:marTop w:val="0"/>
                      <w:marBottom w:val="0"/>
                      <w:divBdr>
                        <w:top w:val="none" w:sz="0" w:space="0" w:color="auto"/>
                        <w:left w:val="none" w:sz="0" w:space="0" w:color="auto"/>
                        <w:bottom w:val="none" w:sz="0" w:space="0" w:color="auto"/>
                        <w:right w:val="none" w:sz="0" w:space="0" w:color="auto"/>
                      </w:divBdr>
                      <w:divsChild>
                        <w:div w:id="878859202">
                          <w:marLeft w:val="0"/>
                          <w:marRight w:val="0"/>
                          <w:marTop w:val="0"/>
                          <w:marBottom w:val="0"/>
                          <w:divBdr>
                            <w:top w:val="none" w:sz="0" w:space="0" w:color="auto"/>
                            <w:left w:val="none" w:sz="0" w:space="0" w:color="auto"/>
                            <w:bottom w:val="none" w:sz="0" w:space="0" w:color="auto"/>
                            <w:right w:val="none" w:sz="0" w:space="0" w:color="auto"/>
                          </w:divBdr>
                          <w:divsChild>
                            <w:div w:id="1494177519">
                              <w:marLeft w:val="0"/>
                              <w:marRight w:val="0"/>
                              <w:marTop w:val="0"/>
                              <w:marBottom w:val="0"/>
                              <w:divBdr>
                                <w:top w:val="none" w:sz="0" w:space="0" w:color="auto"/>
                                <w:left w:val="none" w:sz="0" w:space="0" w:color="auto"/>
                                <w:bottom w:val="none" w:sz="0" w:space="0" w:color="auto"/>
                                <w:right w:val="none" w:sz="0" w:space="0" w:color="auto"/>
                              </w:divBdr>
                              <w:divsChild>
                                <w:div w:id="1130394150">
                                  <w:marLeft w:val="0"/>
                                  <w:marRight w:val="0"/>
                                  <w:marTop w:val="0"/>
                                  <w:marBottom w:val="0"/>
                                  <w:divBdr>
                                    <w:top w:val="none" w:sz="0" w:space="0" w:color="auto"/>
                                    <w:left w:val="none" w:sz="0" w:space="0" w:color="auto"/>
                                    <w:bottom w:val="none" w:sz="0" w:space="0" w:color="auto"/>
                                    <w:right w:val="none" w:sz="0" w:space="0" w:color="auto"/>
                                  </w:divBdr>
                                  <w:divsChild>
                                    <w:div w:id="1830244016">
                                      <w:marLeft w:val="0"/>
                                      <w:marRight w:val="0"/>
                                      <w:marTop w:val="0"/>
                                      <w:marBottom w:val="0"/>
                                      <w:divBdr>
                                        <w:top w:val="none" w:sz="0" w:space="0" w:color="auto"/>
                                        <w:left w:val="none" w:sz="0" w:space="0" w:color="auto"/>
                                        <w:bottom w:val="none" w:sz="0" w:space="0" w:color="auto"/>
                                        <w:right w:val="none" w:sz="0" w:space="0" w:color="auto"/>
                                      </w:divBdr>
                                      <w:divsChild>
                                        <w:div w:id="983704801">
                                          <w:marLeft w:val="0"/>
                                          <w:marRight w:val="0"/>
                                          <w:marTop w:val="0"/>
                                          <w:marBottom w:val="0"/>
                                          <w:divBdr>
                                            <w:top w:val="none" w:sz="0" w:space="0" w:color="auto"/>
                                            <w:left w:val="none" w:sz="0" w:space="0" w:color="auto"/>
                                            <w:bottom w:val="none" w:sz="0" w:space="0" w:color="auto"/>
                                            <w:right w:val="none" w:sz="0" w:space="0" w:color="auto"/>
                                          </w:divBdr>
                                          <w:divsChild>
                                            <w:div w:id="869954346">
                                              <w:marLeft w:val="0"/>
                                              <w:marRight w:val="0"/>
                                              <w:marTop w:val="0"/>
                                              <w:marBottom w:val="450"/>
                                              <w:divBdr>
                                                <w:top w:val="none" w:sz="0" w:space="0" w:color="auto"/>
                                                <w:left w:val="none" w:sz="0" w:space="0" w:color="auto"/>
                                                <w:bottom w:val="none" w:sz="0" w:space="0" w:color="auto"/>
                                                <w:right w:val="none" w:sz="0" w:space="0" w:color="auto"/>
                                              </w:divBdr>
                                              <w:divsChild>
                                                <w:div w:id="1134909567">
                                                  <w:marLeft w:val="0"/>
                                                  <w:marRight w:val="0"/>
                                                  <w:marTop w:val="0"/>
                                                  <w:marBottom w:val="0"/>
                                                  <w:divBdr>
                                                    <w:top w:val="single" w:sz="6" w:space="0" w:color="F3F3F3"/>
                                                    <w:left w:val="single" w:sz="6" w:space="0" w:color="F3F3F3"/>
                                                    <w:bottom w:val="single" w:sz="6" w:space="0" w:color="F3F3F3"/>
                                                    <w:right w:val="single" w:sz="6" w:space="0" w:color="F3F3F3"/>
                                                  </w:divBdr>
                                                  <w:divsChild>
                                                    <w:div w:id="12652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Womble Carlyle Sandridge &amp; Rice, LLP</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Spivak, Marjorie</dc:creator>
  <cp:lastModifiedBy>Braboy, Linda</cp:lastModifiedBy>
  <cp:revision>4</cp:revision>
  <dcterms:created xsi:type="dcterms:W3CDTF">2018-10-18T13:31:00Z</dcterms:created>
  <dcterms:modified xsi:type="dcterms:W3CDTF">2018-10-18T15:27:00Z</dcterms:modified>
</cp:coreProperties>
</file>