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CAA" w:rsidRDefault="008E7724">
      <w:r>
        <w:t>Greetings</w:t>
      </w:r>
    </w:p>
    <w:p w:rsidR="008E7724" w:rsidRDefault="008E7724">
      <w:r>
        <w:t>The E-Rate funds provided to school districts across the nation have been instrumental in our ability to upgrade and expand the WiFi capacity across the district.  As a rural school district, we could never come up with the funds to complete these projects on our own. We have used the funds to expand wireless access points in every building in the district and upgrade switch capacity.  This has allowed us to move to a 1:1 device model in grades 6-12 and make use of device carts in all elementary buildings. Blended learning and college prep initiatives have been increased</w:t>
      </w:r>
      <w:bookmarkStart w:id="0" w:name="_GoBack"/>
      <w:bookmarkEnd w:id="0"/>
      <w:r>
        <w:t xml:space="preserve"> as a result of the expansion of the WiFi capability.  Without E-Rate Category 2 funds, our district would not have the funds to meet our desired goals surrounding the educational use of technology.  We anticipate using our remaining Category 2 funds to complete our internal connection and WiFi projects.</w:t>
      </w:r>
    </w:p>
    <w:p w:rsidR="008E7724" w:rsidRDefault="008E7724"/>
    <w:p w:rsidR="008E7724" w:rsidRDefault="008E7724">
      <w:r>
        <w:t>Thank You</w:t>
      </w:r>
    </w:p>
    <w:p w:rsidR="008E7724" w:rsidRDefault="008E7724"/>
    <w:p w:rsidR="008E7724" w:rsidRDefault="008E7724">
      <w:r>
        <w:t>Todd Ostrander</w:t>
      </w:r>
    </w:p>
    <w:p w:rsidR="008E7724" w:rsidRDefault="008E7724">
      <w:r>
        <w:t>District Technology Coordinator</w:t>
      </w:r>
    </w:p>
    <w:p w:rsidR="008E7724" w:rsidRDefault="008E7724">
      <w:r>
        <w:t>Richland School District</w:t>
      </w:r>
    </w:p>
    <w:sectPr w:rsidR="008E7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724"/>
    <w:rsid w:val="008E7724"/>
    <w:rsid w:val="00BC24DE"/>
    <w:rsid w:val="00E00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05E85D-F685-486E-A110-1876C6AF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Ostrander</dc:creator>
  <cp:keywords/>
  <dc:description/>
  <cp:lastModifiedBy>Todd Ostrander</cp:lastModifiedBy>
  <cp:revision>1</cp:revision>
  <dcterms:created xsi:type="dcterms:W3CDTF">2017-10-18T20:16:00Z</dcterms:created>
  <dcterms:modified xsi:type="dcterms:W3CDTF">2017-10-18T20:27:00Z</dcterms:modified>
</cp:coreProperties>
</file>