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16C" w:rsidRPr="00962692" w:rsidRDefault="00962692" w:rsidP="00962692">
      <w:pPr>
        <w:jc w:val="center"/>
        <w:rPr>
          <w:b/>
        </w:rPr>
      </w:pPr>
      <w:r w:rsidRPr="00962692">
        <w:rPr>
          <w:b/>
        </w:rPr>
        <w:t xml:space="preserve">Before the </w:t>
      </w:r>
    </w:p>
    <w:p w:rsidR="00962692" w:rsidRPr="00962692" w:rsidRDefault="00962692" w:rsidP="00962692">
      <w:pPr>
        <w:jc w:val="center"/>
        <w:rPr>
          <w:b/>
        </w:rPr>
      </w:pPr>
      <w:r w:rsidRPr="00962692">
        <w:rPr>
          <w:b/>
        </w:rPr>
        <w:t>Federal Communications Commission</w:t>
      </w:r>
    </w:p>
    <w:p w:rsidR="00962692" w:rsidRPr="00962692" w:rsidRDefault="00962692" w:rsidP="00962692">
      <w:pPr>
        <w:jc w:val="center"/>
        <w:rPr>
          <w:b/>
        </w:rPr>
      </w:pPr>
      <w:r w:rsidRPr="00962692">
        <w:rPr>
          <w:b/>
        </w:rPr>
        <w:t>Washington, DC 20554</w:t>
      </w:r>
    </w:p>
    <w:p w:rsidR="00962692" w:rsidRDefault="00962692" w:rsidP="00962692">
      <w:pPr>
        <w:jc w:val="center"/>
      </w:pPr>
    </w:p>
    <w:p w:rsidR="00962692" w:rsidRDefault="00962692" w:rsidP="00962692">
      <w:r>
        <w:t>In the Matter of</w:t>
      </w:r>
    </w:p>
    <w:p w:rsidR="00962692" w:rsidRDefault="00962692" w:rsidP="00962692"/>
    <w:p w:rsidR="00962692" w:rsidRDefault="00962692" w:rsidP="00962692">
      <w:r>
        <w:t>Expanding Flexible Use in Mid-Band Spectrum</w:t>
      </w:r>
      <w:r>
        <w:tab/>
      </w:r>
      <w:r>
        <w:tab/>
      </w:r>
      <w:r>
        <w:tab/>
        <w:t>GN Docket No 17-183</w:t>
      </w:r>
    </w:p>
    <w:p w:rsidR="00962692" w:rsidRDefault="00962692" w:rsidP="00962692">
      <w:r>
        <w:t>Between 3.7 and 24 GHz</w:t>
      </w:r>
    </w:p>
    <w:p w:rsidR="00962692" w:rsidRDefault="00962692" w:rsidP="00962692"/>
    <w:p w:rsidR="00962692" w:rsidRPr="00962692" w:rsidRDefault="00962692" w:rsidP="00962692">
      <w:pPr>
        <w:jc w:val="center"/>
        <w:rPr>
          <w:b/>
        </w:rPr>
      </w:pPr>
      <w:r w:rsidRPr="00962692">
        <w:rPr>
          <w:b/>
        </w:rPr>
        <w:t>REPLY COMMENTS OF</w:t>
      </w:r>
    </w:p>
    <w:p w:rsidR="00962692" w:rsidRPr="00962692" w:rsidRDefault="00962692" w:rsidP="00962692">
      <w:pPr>
        <w:jc w:val="center"/>
        <w:rPr>
          <w:b/>
        </w:rPr>
      </w:pPr>
      <w:r w:rsidRPr="00962692">
        <w:rPr>
          <w:b/>
        </w:rPr>
        <w:t>SECURE CARE PRODUCTS, LLC</w:t>
      </w:r>
    </w:p>
    <w:p w:rsidR="00962692" w:rsidRDefault="00962692" w:rsidP="00962692">
      <w:pPr>
        <w:jc w:val="center"/>
      </w:pPr>
    </w:p>
    <w:p w:rsidR="00962692" w:rsidRPr="00AE2E61" w:rsidRDefault="00962692" w:rsidP="00962692">
      <w:pPr>
        <w:pStyle w:val="ListParagraph"/>
        <w:numPr>
          <w:ilvl w:val="0"/>
          <w:numId w:val="1"/>
        </w:numPr>
        <w:rPr>
          <w:b/>
        </w:rPr>
      </w:pPr>
      <w:r w:rsidRPr="00AE2E61">
        <w:rPr>
          <w:b/>
        </w:rPr>
        <w:t>INTRODUCTION</w:t>
      </w:r>
    </w:p>
    <w:p w:rsidR="00962692" w:rsidRDefault="00962692" w:rsidP="00962692">
      <w:pPr>
        <w:ind w:firstLine="360"/>
      </w:pPr>
      <w:r>
        <w:t xml:space="preserve">Secure Care Products, LLC  (“SCP”) provides the below reply comments to </w:t>
      </w:r>
      <w:r w:rsidRPr="00962692">
        <w:rPr>
          <w:i/>
        </w:rPr>
        <w:t>the Expanding Flexible Use in Mid-Band Spectrum Between 3.7 and 24 GHz Notice of Inquiry</w:t>
      </w:r>
      <w:r>
        <w:t xml:space="preserve"> adopted by the Commission on 8 August 2017 (the “NOI”), specifically potential </w:t>
      </w:r>
      <w:proofErr w:type="spellStart"/>
      <w:r>
        <w:t>WiFi</w:t>
      </w:r>
      <w:proofErr w:type="spellEnd"/>
      <w:r>
        <w:t xml:space="preserve"> services in the 3.7-4,2 GHz and 5.925-7.125 GHz bands.</w:t>
      </w:r>
    </w:p>
    <w:p w:rsidR="00962692" w:rsidRDefault="00962692" w:rsidP="00962692">
      <w:pPr>
        <w:tabs>
          <w:tab w:val="left" w:pos="360"/>
        </w:tabs>
      </w:pPr>
      <w:r>
        <w:tab/>
      </w:r>
      <w:r w:rsidR="00F55FB4">
        <w:t xml:space="preserve">SCP is a domestic and international Real Time Location Solution (“RTLS”) and Security company engaged with the Healthcare, Acute Care Infant Security, Wandering Resident Protection, Warehousing, Manufacturing and Hospitality and other market verticals. </w:t>
      </w:r>
      <w:r w:rsidR="007E355F">
        <w:t xml:space="preserve"> SCP uses the </w:t>
      </w:r>
      <w:proofErr w:type="spellStart"/>
      <w:r w:rsidR="007E355F">
        <w:t>Decawave</w:t>
      </w:r>
      <w:proofErr w:type="spellEnd"/>
      <w:r w:rsidR="007E355F">
        <w:t xml:space="preserve"> Chip technology for its Ultra Wide Band (“UWB”) RTLS </w:t>
      </w:r>
      <w:r w:rsidR="008A5621">
        <w:t>technology for</w:t>
      </w:r>
      <w:r w:rsidR="007E355F">
        <w:t xml:space="preserve"> indoor and outdoor applications.</w:t>
      </w:r>
    </w:p>
    <w:p w:rsidR="00F55FB4" w:rsidRPr="00AE2E61" w:rsidRDefault="00F55FB4" w:rsidP="00F55FB4">
      <w:pPr>
        <w:pStyle w:val="ListParagraph"/>
        <w:numPr>
          <w:ilvl w:val="0"/>
          <w:numId w:val="1"/>
        </w:numPr>
        <w:rPr>
          <w:b/>
        </w:rPr>
      </w:pPr>
      <w:r w:rsidRPr="00AE2E61">
        <w:rPr>
          <w:b/>
        </w:rPr>
        <w:t>USE OF 3.7-4.2 GHZ AND 5.925-7.125 GHZ BANDS FOR RTLS</w:t>
      </w:r>
    </w:p>
    <w:p w:rsidR="00F55FB4" w:rsidRDefault="00F55FB4" w:rsidP="00F55FB4">
      <w:pPr>
        <w:ind w:firstLine="360"/>
      </w:pPr>
      <w:r>
        <w:t xml:space="preserve">Within the 3.7-4.2 and 5.925-7.125 GHz bands, </w:t>
      </w:r>
      <w:r w:rsidR="00AE2E61">
        <w:t xml:space="preserve">SCP has developed, at great financial expense over several years of R&amp;D, a state of the art RTLS product line targeted for domestic and international sale in the market verticals noted above. As a company, we had options in selecting the technology desired to enable this product line. The variables in the selection where many. One key variable was the lack of </w:t>
      </w:r>
      <w:proofErr w:type="spellStart"/>
      <w:r w:rsidR="00AE2E61">
        <w:t>WiFi</w:t>
      </w:r>
      <w:proofErr w:type="spellEnd"/>
      <w:r w:rsidR="00AE2E61">
        <w:t xml:space="preserve"> allowed in the majority of the noted frequency bands noted above that strategically limited the potential interference that could be caused by the prolifically growing </w:t>
      </w:r>
      <w:proofErr w:type="spellStart"/>
      <w:r w:rsidR="00AE2E61">
        <w:t>WiFi</w:t>
      </w:r>
      <w:proofErr w:type="spellEnd"/>
      <w:r w:rsidR="00AE2E61">
        <w:t xml:space="preserve"> wireless </w:t>
      </w:r>
      <w:r w:rsidR="007E355F">
        <w:t>products entering</w:t>
      </w:r>
      <w:r w:rsidR="00AE2E61">
        <w:t xml:space="preserve"> into the marketplace </w:t>
      </w:r>
      <w:r w:rsidR="007E355F">
        <w:t xml:space="preserve">and </w:t>
      </w:r>
      <w:r w:rsidR="00AE2E61">
        <w:t xml:space="preserve">defined by the Federal Commutations Commission </w:t>
      </w:r>
      <w:r w:rsidR="007E355F">
        <w:t xml:space="preserve">for allowed use within regulated frequency bands for </w:t>
      </w:r>
      <w:proofErr w:type="spellStart"/>
      <w:r w:rsidR="007E355F">
        <w:t>WiFi</w:t>
      </w:r>
      <w:proofErr w:type="spellEnd"/>
      <w:r w:rsidR="007E355F">
        <w:t>.</w:t>
      </w:r>
    </w:p>
    <w:p w:rsidR="007E476F" w:rsidRDefault="007E476F" w:rsidP="007E476F"/>
    <w:p w:rsidR="007E476F" w:rsidRDefault="007E476F" w:rsidP="007E476F"/>
    <w:p w:rsidR="007E476F" w:rsidRDefault="007E476F" w:rsidP="007E476F"/>
    <w:p w:rsidR="007E476F" w:rsidRPr="007E476F" w:rsidRDefault="007E476F" w:rsidP="007E476F">
      <w:pPr>
        <w:pStyle w:val="ListParagraph"/>
        <w:numPr>
          <w:ilvl w:val="0"/>
          <w:numId w:val="1"/>
        </w:numPr>
        <w:rPr>
          <w:b/>
        </w:rPr>
      </w:pPr>
      <w:r w:rsidRPr="007E476F">
        <w:rPr>
          <w:b/>
        </w:rPr>
        <w:lastRenderedPageBreak/>
        <w:t>CONCLUSION</w:t>
      </w:r>
    </w:p>
    <w:p w:rsidR="007E476F" w:rsidRDefault="007E476F" w:rsidP="007E476F">
      <w:pPr>
        <w:pStyle w:val="ListParagraph"/>
        <w:ind w:left="360"/>
      </w:pPr>
    </w:p>
    <w:p w:rsidR="007E476F" w:rsidRDefault="007E476F" w:rsidP="007E476F">
      <w:pPr>
        <w:pStyle w:val="ListParagraph"/>
        <w:ind w:left="360"/>
      </w:pPr>
      <w:r>
        <w:t xml:space="preserve">As the </w:t>
      </w:r>
      <w:proofErr w:type="spellStart"/>
      <w:r>
        <w:t>Decawave</w:t>
      </w:r>
      <w:proofErr w:type="spellEnd"/>
      <w:r>
        <w:t xml:space="preserve"> notes in its October 2, 2107 comments in the “Potential New Entrants”</w:t>
      </w:r>
    </w:p>
    <w:p w:rsidR="007E476F" w:rsidRDefault="007E476F" w:rsidP="007E476F">
      <w:pPr>
        <w:pStyle w:val="ListParagraph"/>
        <w:ind w:left="0"/>
      </w:pPr>
      <w:r>
        <w:t xml:space="preserve">section, SCP requests the Commission consider </w:t>
      </w:r>
      <w:r w:rsidR="00B13133">
        <w:t xml:space="preserve">3.7 to 4.2 GHz band and 5.925 to 7.125 GHz band not be opened to U-NII usage due to the likely RF interference these new transmitters will cause to existing deployed equipment and systems unlicensed under </w:t>
      </w:r>
      <w:r>
        <w:t xml:space="preserve">FCC PART 15 Subpart C </w:t>
      </w:r>
      <w:r w:rsidR="00B13133">
        <w:t xml:space="preserve">Section 15.250 and/or Subpart F. Or, any new unlicensed users allowed should also be subject to the -41.3 </w:t>
      </w:r>
      <w:proofErr w:type="spellStart"/>
      <w:r w:rsidR="00B13133">
        <w:t>dBm</w:t>
      </w:r>
      <w:proofErr w:type="spellEnd"/>
      <w:r w:rsidR="00B13133">
        <w:t xml:space="preserve">/MHz power limit </w:t>
      </w:r>
      <w:bookmarkStart w:id="0" w:name="_GoBack"/>
      <w:bookmarkEnd w:id="0"/>
      <w:r>
        <w:t>so those financially invested in these regulations presently are not put in a position where those technologies are put in a competitive disadvantage to new higher power products and/or needing to re-certify to new or replacement FCC regulations at great expense.</w:t>
      </w:r>
    </w:p>
    <w:p w:rsidR="007E476F" w:rsidRDefault="007E476F" w:rsidP="007E476F">
      <w:pPr>
        <w:ind w:left="360"/>
      </w:pPr>
    </w:p>
    <w:p w:rsidR="00F55FB4" w:rsidRDefault="00F55FB4" w:rsidP="00F55FB4">
      <w:pPr>
        <w:tabs>
          <w:tab w:val="left" w:pos="360"/>
        </w:tabs>
        <w:ind w:left="360"/>
      </w:pPr>
    </w:p>
    <w:p w:rsidR="00F55FB4" w:rsidRDefault="00F55FB4" w:rsidP="00962692">
      <w:pPr>
        <w:tabs>
          <w:tab w:val="left" w:pos="360"/>
        </w:tabs>
      </w:pPr>
    </w:p>
    <w:sectPr w:rsidR="00F55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53160"/>
    <w:multiLevelType w:val="hybridMultilevel"/>
    <w:tmpl w:val="5E625F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2D"/>
    <w:rsid w:val="00043B72"/>
    <w:rsid w:val="00317A2D"/>
    <w:rsid w:val="007E355F"/>
    <w:rsid w:val="007E476F"/>
    <w:rsid w:val="008A5621"/>
    <w:rsid w:val="00962692"/>
    <w:rsid w:val="00AE2E61"/>
    <w:rsid w:val="00B13133"/>
    <w:rsid w:val="00C9516C"/>
    <w:rsid w:val="00F55FB4"/>
    <w:rsid w:val="00F8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81DA6B-3259-490E-9619-E902FD14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SCP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Larose, AL</dc:creator>
  <cp:keywords/>
  <dc:description/>
  <cp:lastModifiedBy>Larose, AL</cp:lastModifiedBy>
  <cp:revision>7</cp:revision>
  <dcterms:created xsi:type="dcterms:W3CDTF">2017-10-12T13:37:00Z</dcterms:created>
  <dcterms:modified xsi:type="dcterms:W3CDTF">2017-10-12T18:24:00Z</dcterms:modified>
</cp:coreProperties>
</file>