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471" w:rsidRDefault="00456745" w:rsidP="001F0471">
      <w:pPr>
        <w:pStyle w:val="Default"/>
        <w:rPr>
          <w:color w:val="auto"/>
          <w:sz w:val="20"/>
          <w:szCs w:val="20"/>
        </w:rPr>
      </w:pPr>
      <w:r>
        <w:rPr>
          <w:rFonts w:hint="eastAsia"/>
          <w:color w:val="auto"/>
          <w:sz w:val="20"/>
          <w:szCs w:val="20"/>
        </w:rPr>
        <w:t>Oct.19,2018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Federal Communications Commission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445 12th Street SW,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Washington, DC 20554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To Whom it may concern,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This letter is in support of the FCC petition for rulemaking ID 1090576720580, Proceeding CG RM-11815 requesting an amendment to the Part 18 rules to enable wireless charging technologies for electric vehicles. </w:t>
      </w:r>
      <w:r w:rsidR="00456745">
        <w:rPr>
          <w:rFonts w:hint="eastAsia"/>
          <w:color w:val="auto"/>
          <w:sz w:val="20"/>
          <w:szCs w:val="20"/>
        </w:rPr>
        <w:t>WPT system will be</w:t>
      </w:r>
      <w:r w:rsidR="009908A0">
        <w:rPr>
          <w:color w:val="auto"/>
          <w:sz w:val="20"/>
          <w:szCs w:val="20"/>
        </w:rPr>
        <w:t xml:space="preserve"> important </w:t>
      </w:r>
      <w:r w:rsidR="003D709E">
        <w:rPr>
          <w:color w:val="auto"/>
          <w:sz w:val="20"/>
          <w:szCs w:val="20"/>
        </w:rPr>
        <w:t>infrastructure</w:t>
      </w:r>
      <w:r w:rsidR="00FD3CD1">
        <w:rPr>
          <w:color w:val="auto"/>
          <w:sz w:val="20"/>
          <w:szCs w:val="20"/>
        </w:rPr>
        <w:t xml:space="preserve"> for EV charging or other applications.</w:t>
      </w:r>
    </w:p>
    <w:p w:rsidR="00FD3CD1" w:rsidRDefault="00FD3CD1" w:rsidP="001F0471">
      <w:pPr>
        <w:pStyle w:val="Default"/>
        <w:rPr>
          <w:rFonts w:hint="eastAsia"/>
          <w:color w:val="auto"/>
          <w:sz w:val="20"/>
          <w:szCs w:val="20"/>
        </w:rPr>
      </w:pPr>
      <w:proofErr w:type="gramStart"/>
      <w:r>
        <w:rPr>
          <w:rFonts w:hint="eastAsia"/>
          <w:color w:val="auto"/>
          <w:sz w:val="20"/>
          <w:szCs w:val="20"/>
        </w:rPr>
        <w:t>O</w:t>
      </w:r>
      <w:r>
        <w:rPr>
          <w:color w:val="auto"/>
          <w:sz w:val="20"/>
          <w:szCs w:val="20"/>
        </w:rPr>
        <w:t>f course</w:t>
      </w:r>
      <w:proofErr w:type="gramEnd"/>
      <w:r>
        <w:rPr>
          <w:color w:val="auto"/>
          <w:sz w:val="20"/>
          <w:szCs w:val="20"/>
        </w:rPr>
        <w:t xml:space="preserve"> co-existing with ongoing wireless services is definitely important. Frequency band of WPT</w:t>
      </w:r>
    </w:p>
    <w:p w:rsidR="001F0471" w:rsidRDefault="00FD3CD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under consideration is LF band </w:t>
      </w:r>
      <w:r w:rsidR="003D709E">
        <w:rPr>
          <w:color w:val="auto"/>
          <w:sz w:val="20"/>
          <w:szCs w:val="20"/>
        </w:rPr>
        <w:t xml:space="preserve">and the band </w:t>
      </w:r>
      <w:r w:rsidR="00F33B12">
        <w:rPr>
          <w:color w:val="auto"/>
          <w:sz w:val="20"/>
          <w:szCs w:val="20"/>
        </w:rPr>
        <w:t xml:space="preserve">was used for DECCA system. The system has been </w:t>
      </w:r>
      <w:r w:rsidR="003D709E">
        <w:rPr>
          <w:color w:val="auto"/>
          <w:sz w:val="20"/>
          <w:szCs w:val="20"/>
        </w:rPr>
        <w:t xml:space="preserve">already </w:t>
      </w:r>
      <w:proofErr w:type="spellStart"/>
      <w:r w:rsidR="003D709E">
        <w:rPr>
          <w:color w:val="auto"/>
          <w:sz w:val="20"/>
          <w:szCs w:val="20"/>
        </w:rPr>
        <w:t>terrmin</w:t>
      </w:r>
      <w:r w:rsidR="00F33B12">
        <w:rPr>
          <w:color w:val="auto"/>
          <w:sz w:val="20"/>
          <w:szCs w:val="20"/>
        </w:rPr>
        <w:t>ated</w:t>
      </w:r>
      <w:proofErr w:type="spellEnd"/>
      <w:r w:rsidR="00F33B12">
        <w:rPr>
          <w:color w:val="auto"/>
          <w:sz w:val="20"/>
          <w:szCs w:val="20"/>
        </w:rPr>
        <w:t xml:space="preserve">. Then the </w:t>
      </w:r>
      <w:r w:rsidR="003D709E">
        <w:rPr>
          <w:color w:val="auto"/>
          <w:sz w:val="20"/>
          <w:szCs w:val="20"/>
        </w:rPr>
        <w:t>i</w:t>
      </w:r>
      <w:r w:rsidR="00F33B12" w:rsidRPr="00F33B12">
        <w:rPr>
          <w:color w:val="auto"/>
          <w:sz w:val="20"/>
          <w:szCs w:val="20"/>
        </w:rPr>
        <w:t>ncrea</w:t>
      </w:r>
      <w:r w:rsidR="003D709E">
        <w:rPr>
          <w:color w:val="auto"/>
          <w:sz w:val="20"/>
          <w:szCs w:val="20"/>
        </w:rPr>
        <w:t>sing of</w:t>
      </w:r>
      <w:r w:rsidR="00F33B12" w:rsidRPr="00F33B12">
        <w:rPr>
          <w:color w:val="auto"/>
          <w:sz w:val="20"/>
          <w:szCs w:val="20"/>
        </w:rPr>
        <w:t xml:space="preserve"> Part 18 Field Strength Limits</w:t>
      </w:r>
      <w:r w:rsidR="00F33B12">
        <w:rPr>
          <w:color w:val="auto"/>
          <w:sz w:val="20"/>
          <w:szCs w:val="20"/>
        </w:rPr>
        <w:t xml:space="preserve"> </w:t>
      </w:r>
      <w:r w:rsidR="003D709E">
        <w:rPr>
          <w:color w:val="auto"/>
          <w:sz w:val="20"/>
          <w:szCs w:val="20"/>
        </w:rPr>
        <w:t>will be no problem</w:t>
      </w:r>
      <w:r w:rsidR="00F33B12">
        <w:rPr>
          <w:color w:val="auto"/>
          <w:sz w:val="20"/>
          <w:szCs w:val="20"/>
        </w:rPr>
        <w:t xml:space="preserve"> </w:t>
      </w:r>
    </w:p>
    <w:p w:rsidR="00F33B12" w:rsidRDefault="00F33B12" w:rsidP="001F0471">
      <w:pPr>
        <w:pStyle w:val="Default"/>
        <w:rPr>
          <w:rFonts w:hint="eastAsia"/>
          <w:color w:val="auto"/>
          <w:sz w:val="20"/>
          <w:szCs w:val="20"/>
        </w:rPr>
      </w:pPr>
    </w:p>
    <w:p w:rsidR="001F0471" w:rsidRDefault="003B7A94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We</w:t>
      </w:r>
      <w:r w:rsidR="001F0471">
        <w:rPr>
          <w:color w:val="auto"/>
          <w:sz w:val="20"/>
          <w:szCs w:val="20"/>
        </w:rPr>
        <w:t xml:space="preserve"> strongly support the petition. </w:t>
      </w:r>
    </w:p>
    <w:p w:rsidR="001F0471" w:rsidRPr="003B7A94" w:rsidRDefault="001F0471" w:rsidP="001F0471">
      <w:pPr>
        <w:pStyle w:val="Default"/>
        <w:rPr>
          <w:color w:val="auto"/>
          <w:sz w:val="20"/>
          <w:szCs w:val="20"/>
        </w:rPr>
      </w:pP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Sincerely, </w:t>
      </w:r>
    </w:p>
    <w:p w:rsidR="001F0471" w:rsidRDefault="001F0471" w:rsidP="001F0471">
      <w:pPr>
        <w:pStyle w:val="Default"/>
        <w:rPr>
          <w:color w:val="auto"/>
          <w:sz w:val="20"/>
          <w:szCs w:val="20"/>
        </w:rPr>
      </w:pPr>
    </w:p>
    <w:p w:rsidR="009760D9" w:rsidRDefault="009760D9" w:rsidP="001F0471">
      <w:pPr>
        <w:pStyle w:val="Default"/>
        <w:rPr>
          <w:rFonts w:hint="eastAsia"/>
          <w:color w:val="auto"/>
          <w:sz w:val="20"/>
          <w:szCs w:val="20"/>
        </w:rPr>
      </w:pPr>
      <w:r>
        <w:rPr>
          <w:rFonts w:hint="eastAsia"/>
          <w:color w:val="auto"/>
          <w:sz w:val="20"/>
          <w:szCs w:val="20"/>
        </w:rPr>
        <w:t>O</w:t>
      </w:r>
      <w:r>
        <w:rPr>
          <w:color w:val="auto"/>
          <w:sz w:val="20"/>
          <w:szCs w:val="20"/>
        </w:rPr>
        <w:t>ct.19,2018</w:t>
      </w:r>
      <w:bookmarkStart w:id="0" w:name="_GoBack"/>
      <w:bookmarkEnd w:id="0"/>
    </w:p>
    <w:p w:rsidR="009760D9" w:rsidRDefault="001362EA" w:rsidP="004935A6">
      <w:pPr>
        <w:rPr>
          <w:sz w:val="20"/>
          <w:szCs w:val="20"/>
        </w:rPr>
      </w:pPr>
      <w:r>
        <w:rPr>
          <w:sz w:val="20"/>
          <w:szCs w:val="20"/>
        </w:rPr>
        <w:t>Yukio YOKOI</w:t>
      </w:r>
    </w:p>
    <w:p w:rsidR="003215BE" w:rsidRDefault="009760D9" w:rsidP="004935A6">
      <w:pPr>
        <w:rPr>
          <w:sz w:val="20"/>
          <w:szCs w:val="20"/>
        </w:rPr>
      </w:pPr>
      <w:r>
        <w:rPr>
          <w:sz w:val="20"/>
          <w:szCs w:val="20"/>
        </w:rPr>
        <w:t>Secretary of JSAE (Society of Automotive Engineers of Japan)</w:t>
      </w:r>
    </w:p>
    <w:p w:rsidR="009760D9" w:rsidRDefault="009760D9" w:rsidP="004935A6">
      <w:pPr>
        <w:rPr>
          <w:rFonts w:hint="eastAsia"/>
        </w:rPr>
      </w:pPr>
      <w:r>
        <w:rPr>
          <w:rFonts w:hint="eastAsia"/>
        </w:rPr>
        <w:t>W</w:t>
      </w:r>
      <w:r>
        <w:t>PT System Technology Committee</w:t>
      </w:r>
    </w:p>
    <w:sectPr w:rsidR="009760D9" w:rsidSect="001F0471"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9E1" w:rsidRDefault="00B459E1" w:rsidP="001F0471">
      <w:r>
        <w:separator/>
      </w:r>
    </w:p>
  </w:endnote>
  <w:endnote w:type="continuationSeparator" w:id="0">
    <w:p w:rsidR="00B459E1" w:rsidRDefault="00B459E1" w:rsidP="001F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9E1" w:rsidRDefault="00B459E1" w:rsidP="001F0471">
      <w:r>
        <w:separator/>
      </w:r>
    </w:p>
  </w:footnote>
  <w:footnote w:type="continuationSeparator" w:id="0">
    <w:p w:rsidR="00B459E1" w:rsidRDefault="00B459E1" w:rsidP="001F0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471"/>
    <w:rsid w:val="001362EA"/>
    <w:rsid w:val="001F0471"/>
    <w:rsid w:val="003215BE"/>
    <w:rsid w:val="003B7A94"/>
    <w:rsid w:val="003D709E"/>
    <w:rsid w:val="003F6C32"/>
    <w:rsid w:val="004102DA"/>
    <w:rsid w:val="00456745"/>
    <w:rsid w:val="004935A6"/>
    <w:rsid w:val="00555242"/>
    <w:rsid w:val="005E4061"/>
    <w:rsid w:val="00833458"/>
    <w:rsid w:val="009760D9"/>
    <w:rsid w:val="009908A0"/>
    <w:rsid w:val="00B459E1"/>
    <w:rsid w:val="00F33B12"/>
    <w:rsid w:val="00FD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6F88C6"/>
  <w15:chartTrackingRefBased/>
  <w15:docId w15:val="{FE29C4E2-5C6B-4570-BE37-2F74FEE9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4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0471"/>
  </w:style>
  <w:style w:type="paragraph" w:styleId="a5">
    <w:name w:val="footer"/>
    <w:basedOn w:val="a"/>
    <w:link w:val="a6"/>
    <w:uiPriority w:val="99"/>
    <w:unhideWhenUsed/>
    <w:rsid w:val="001F04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0471"/>
  </w:style>
  <w:style w:type="paragraph" w:customStyle="1" w:styleId="Default">
    <w:name w:val="Default"/>
    <w:rsid w:val="001F047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1F0471"/>
  </w:style>
  <w:style w:type="character" w:customStyle="1" w:styleId="a8">
    <w:name w:val="日付 (文字)"/>
    <w:basedOn w:val="a0"/>
    <w:link w:val="a7"/>
    <w:uiPriority w:val="99"/>
    <w:semiHidden/>
    <w:rsid w:val="001F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ALLIANCE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ABETA, HIROYUKI</dc:creator>
  <cp:keywords/>
  <dc:description/>
  <cp:lastModifiedBy>横井 行雄</cp:lastModifiedBy>
  <cp:revision>4</cp:revision>
  <cp:lastPrinted>2018-10-17T23:44:00Z</cp:lastPrinted>
  <dcterms:created xsi:type="dcterms:W3CDTF">2018-10-19T01:21:00Z</dcterms:created>
  <dcterms:modified xsi:type="dcterms:W3CDTF">2018-10-19T02:14:00Z</dcterms:modified>
  <cp:category>NONE</cp:category>
</cp:coreProperties>
</file>