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93E63A" w14:textId="76F6FD73" w:rsidR="005E7FCA" w:rsidRDefault="00264006" w:rsidP="00264006">
      <w:r>
        <w:rPr>
          <w:noProof/>
        </w:rPr>
        <mc:AlternateContent>
          <mc:Choice Requires="wps">
            <w:drawing>
              <wp:anchor distT="45720" distB="45720" distL="114300" distR="114300" simplePos="0" relativeHeight="251661312" behindDoc="0" locked="0" layoutInCell="1" allowOverlap="1" wp14:anchorId="14842153" wp14:editId="2BFF2F04">
                <wp:simplePos x="0" y="0"/>
                <wp:positionH relativeFrom="margin">
                  <wp:posOffset>1288415</wp:posOffset>
                </wp:positionH>
                <wp:positionV relativeFrom="paragraph">
                  <wp:posOffset>3175</wp:posOffset>
                </wp:positionV>
                <wp:extent cx="3832860" cy="108775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860" cy="1087755"/>
                        </a:xfrm>
                        <a:prstGeom prst="rect">
                          <a:avLst/>
                        </a:prstGeom>
                        <a:solidFill>
                          <a:srgbClr val="FFFFFF"/>
                        </a:solidFill>
                        <a:ln w="9525">
                          <a:noFill/>
                          <a:miter lim="800000"/>
                          <a:headEnd/>
                          <a:tailEnd/>
                        </a:ln>
                      </wps:spPr>
                      <wps:txbx>
                        <w:txbxContent>
                          <w:p w14:paraId="0E64CC51" w14:textId="77777777" w:rsidR="00995646" w:rsidRPr="00995646" w:rsidRDefault="00995646" w:rsidP="00995646">
                            <w:pPr>
                              <w:spacing w:line="240" w:lineRule="auto"/>
                              <w:jc w:val="center"/>
                              <w:rPr>
                                <w:b/>
                                <w:i/>
                                <w:sz w:val="48"/>
                                <w:szCs w:val="48"/>
                              </w:rPr>
                            </w:pPr>
                            <w:r w:rsidRPr="00995646">
                              <w:rPr>
                                <w:b/>
                                <w:i/>
                                <w:sz w:val="48"/>
                                <w:szCs w:val="48"/>
                              </w:rPr>
                              <w:t>ARES of Wayne County, PA</w:t>
                            </w:r>
                          </w:p>
                          <w:p w14:paraId="4BFEE557" w14:textId="77777777" w:rsidR="00995646" w:rsidRPr="00995646" w:rsidRDefault="00995646" w:rsidP="00995646">
                            <w:pPr>
                              <w:jc w:val="center"/>
                              <w:rPr>
                                <w:b/>
                                <w:sz w:val="32"/>
                                <w:szCs w:val="32"/>
                              </w:rPr>
                            </w:pPr>
                            <w:r w:rsidRPr="00995646">
                              <w:rPr>
                                <w:b/>
                                <w:sz w:val="32"/>
                                <w:szCs w:val="32"/>
                              </w:rPr>
                              <w:t>Amateur Radio Emergency Services</w:t>
                            </w:r>
                          </w:p>
                          <w:p w14:paraId="0CB11100" w14:textId="77777777" w:rsidR="00995646" w:rsidRPr="00995646" w:rsidRDefault="00995646" w:rsidP="00995646">
                            <w:pPr>
                              <w:jc w:val="center"/>
                              <w:rPr>
                                <w:b/>
                              </w:rPr>
                            </w:pPr>
                            <w:r w:rsidRPr="00995646">
                              <w:rPr>
                                <w:b/>
                              </w:rPr>
                              <w:t>MOTTO</w:t>
                            </w:r>
                            <w:proofErr w:type="gramStart"/>
                            <w:r w:rsidRPr="00995646">
                              <w:rPr>
                                <w:b/>
                              </w:rPr>
                              <w:t>:  “</w:t>
                            </w:r>
                            <w:proofErr w:type="gramEnd"/>
                            <w:r w:rsidRPr="00995646">
                              <w:rPr>
                                <w:b/>
                              </w:rPr>
                              <w:t>100-100” (100% Accurate, 100% of the time)</w:t>
                            </w:r>
                          </w:p>
                          <w:p w14:paraId="7FE5F108" w14:textId="77777777" w:rsidR="00995646" w:rsidRDefault="009956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1.45pt;margin-top:.25pt;width:301.8pt;height:85.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" stroked="f">
                <v:textbox>
                  <w:txbxContent>
                    <w:p w:rsidR="00995646" w:rsidRPr="00995646" w:rsidRDefault="00995646" w:rsidP="00995646">
                      <w:pPr>
                        <w:spacing w:line="240" w:lineRule="auto"/>
                        <w:jc w:val="center"/>
                        <w:rPr>
                          <w:b/>
                          <w:i/>
                          <w:sz w:val="48"/>
                          <w:szCs w:val="48"/>
                        </w:rPr>
                      </w:pPr>
                      <w:r w:rsidRPr="00995646">
                        <w:rPr>
                          <w:b/>
                          <w:i/>
                          <w:sz w:val="48"/>
                          <w:szCs w:val="48"/>
                        </w:rPr>
                        <w:t>ARES of Wayne County, PA</w:t>
                      </w:r>
                    </w:p>
                    <w:p w:rsidR="00995646" w:rsidRPr="00995646" w:rsidRDefault="00995646" w:rsidP="00995646">
                      <w:pPr>
                        <w:jc w:val="center"/>
                        <w:rPr>
                          <w:b/>
                          <w:sz w:val="32"/>
                          <w:szCs w:val="32"/>
                        </w:rPr>
                      </w:pPr>
                      <w:r w:rsidRPr="00995646">
                        <w:rPr>
                          <w:b/>
                          <w:sz w:val="32"/>
                          <w:szCs w:val="32"/>
                        </w:rPr>
                        <w:t>Amateur Radio Emergency Services</w:t>
                      </w:r>
                    </w:p>
                    <w:p w:rsidR="00995646" w:rsidRPr="00995646" w:rsidRDefault="00995646" w:rsidP="00995646">
                      <w:pPr>
                        <w:jc w:val="center"/>
                        <w:rPr>
                          <w:b/>
                        </w:rPr>
                      </w:pPr>
                      <w:r w:rsidRPr="00995646">
                        <w:rPr>
                          <w:b/>
                        </w:rPr>
                        <w:t>MOTTO</w:t>
                      </w:r>
                      <w:proofErr w:type="gramStart"/>
                      <w:r w:rsidRPr="00995646">
                        <w:rPr>
                          <w:b/>
                        </w:rPr>
                        <w:t>:  “</w:t>
                      </w:r>
                      <w:proofErr w:type="gramEnd"/>
                      <w:r w:rsidRPr="00995646">
                        <w:rPr>
                          <w:b/>
                        </w:rPr>
                        <w:t>100-100” (100% Accurate, 100% of the time)</w:t>
                      </w:r>
                    </w:p>
                    <w:p w:rsidR="00995646" w:rsidRDefault="00995646"/>
                  </w:txbxContent>
                </v:textbox>
                <w10:wrap type="square"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77BB7954" wp14:editId="6E2A734A">
                <wp:simplePos x="0" y="0"/>
                <wp:positionH relativeFrom="margin">
                  <wp:align>right</wp:align>
                </wp:positionH>
                <wp:positionV relativeFrom="paragraph">
                  <wp:posOffset>874726</wp:posOffset>
                </wp:positionV>
                <wp:extent cx="1496060" cy="248920"/>
                <wp:effectExtent l="0" t="0" r="2794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060" cy="248920"/>
                        </a:xfrm>
                        <a:prstGeom prst="rect">
                          <a:avLst/>
                        </a:prstGeom>
                        <a:solidFill>
                          <a:srgbClr val="FFFF00"/>
                        </a:solidFill>
                        <a:ln w="9525">
                          <a:solidFill>
                            <a:srgbClr val="000000"/>
                          </a:solidFill>
                          <a:miter lim="800000"/>
                          <a:headEnd/>
                          <a:tailEnd/>
                        </a:ln>
                      </wps:spPr>
                      <wps:txbx>
                        <w:txbxContent>
                          <w:p w14:paraId="07DB4894" w14:textId="77777777" w:rsidR="00264006" w:rsidRPr="00264006" w:rsidRDefault="00264006">
                            <w:pPr>
                              <w:rPr>
                                <w:b/>
                              </w:rPr>
                            </w:pPr>
                            <w:r w:rsidRPr="00264006">
                              <w:rPr>
                                <w:b/>
                              </w:rPr>
                              <w:t>WWW.WC-ARES.COM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6.6pt;margin-top:68.9pt;width:117.8pt;height:19.6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" fillcolor="yellow">
                <v:textbox>
                  <w:txbxContent>
                    <w:p w:rsidR="00264006" w:rsidRPr="00264006" w:rsidRDefault="00264006">
                      <w:pPr>
                        <w:rPr>
                          <w:b/>
                        </w:rPr>
                      </w:pPr>
                      <w:r w:rsidRPr="00264006">
                        <w:rPr>
                          <w:b/>
                        </w:rPr>
                        <w:t>WWW.WC-ARES.COM</w:t>
                      </w:r>
                    </w:p>
                  </w:txbxContent>
                </v:textbox>
                <w10:wrap type="square"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6D95CDC0" wp14:editId="27031FEF">
                <wp:simplePos x="0" y="0"/>
                <wp:positionH relativeFrom="column">
                  <wp:posOffset>5278393</wp:posOffset>
                </wp:positionH>
                <wp:positionV relativeFrom="paragraph">
                  <wp:posOffset>284</wp:posOffset>
                </wp:positionV>
                <wp:extent cx="1571625" cy="914400"/>
                <wp:effectExtent l="0" t="0" r="952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914400"/>
                        </a:xfrm>
                        <a:prstGeom prst="rect">
                          <a:avLst/>
                        </a:prstGeom>
                        <a:solidFill>
                          <a:srgbClr val="FFFFFF"/>
                        </a:solidFill>
                        <a:ln w="9525">
                          <a:noFill/>
                          <a:miter lim="800000"/>
                          <a:headEnd/>
                          <a:tailEnd/>
                        </a:ln>
                      </wps:spPr>
                      <wps:txbx>
                        <w:txbxContent>
                          <w:p w14:paraId="6BB1FEBC" w14:textId="77777777" w:rsidR="00264006" w:rsidRDefault="00264006">
                            <w:r>
                              <w:rPr>
                                <w:rFonts w:ascii="Helvetica" w:hAnsi="Helvetica" w:cs="Helvetica"/>
                                <w:noProof/>
                                <w:color w:val="000000"/>
                                <w:sz w:val="20"/>
                                <w:szCs w:val="20"/>
                              </w:rPr>
                              <w:drawing>
                                <wp:inline distT="0" distB="0" distL="0" distR="0" wp14:anchorId="010310B1" wp14:editId="6DA404AE">
                                  <wp:extent cx="1379855" cy="826332"/>
                                  <wp:effectExtent l="0" t="0" r="0" b="0"/>
                                  <wp:docPr id="8" name="img" descr="http://www.jtrg.org/Photoalbum/Logos/hi-res/ARRL%20logo%20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jtrg.org/Photoalbum/Logos/hi-res/ARRL%20logo%20lg.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9855" cy="82633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15.6pt;margin-top:0;width:123.75pt;height:1in;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" stroked="f">
                <v:textbox>
                  <w:txbxContent>
                    <w:p w:rsidR="00264006" w:rsidRDefault="00264006">
                      <w:r>
                        <w:rPr>
                          <w:rFonts w:ascii="Helvetica" w:hAnsi="Helvetica" w:cs="Helvetica"/>
                          <w:noProof/>
                          <w:color w:val="000000"/>
                          <w:sz w:val="20"/>
                          <w:szCs w:val="20"/>
                        </w:rPr>
                        <w:drawing>
                          <wp:inline distT="0" distB="0" distL="0" distR="0" wp14:anchorId="0B012C8F" wp14:editId="47172D89">
                            <wp:extent cx="1379855" cy="826332"/>
                            <wp:effectExtent l="0" t="0" r="0" b="0"/>
                            <wp:docPr id="8" name="img" descr="http://www.jtrg.org/Photoalbum/Logos/hi-res/ARRL%20logo%20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jtrg.org/Photoalbum/Logos/hi-res/ARRL%20logo%20l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9855" cy="826332"/>
                                    </a:xfrm>
                                    <a:prstGeom prst="rect">
                                      <a:avLst/>
                                    </a:prstGeom>
                                    <a:noFill/>
                                    <a:ln>
                                      <a:noFill/>
                                    </a:ln>
                                  </pic:spPr>
                                </pic:pic>
                              </a:graphicData>
                            </a:graphic>
                          </wp:inline>
                        </w:drawing>
                      </w:r>
                    </w:p>
                  </w:txbxContent>
                </v:textbox>
                <w10:wrap type="square"/>
              </v:shape>
            </w:pict>
          </mc:Fallback>
        </mc:AlternateContent>
      </w:r>
      <w:r w:rsidR="00995646">
        <w:rPr>
          <w:noProof/>
        </w:rPr>
        <mc:AlternateContent>
          <mc:Choice Requires="wps">
            <w:drawing>
              <wp:anchor distT="45720" distB="45720" distL="114300" distR="114300" simplePos="0" relativeHeight="251659264" behindDoc="0" locked="0" layoutInCell="1" allowOverlap="1" wp14:anchorId="3DECDDEE" wp14:editId="430ABF97">
                <wp:simplePos x="0" y="0"/>
                <wp:positionH relativeFrom="margin">
                  <wp:align>left</wp:align>
                </wp:positionH>
                <wp:positionV relativeFrom="paragraph">
                  <wp:posOffset>179</wp:posOffset>
                </wp:positionV>
                <wp:extent cx="1253490" cy="1192530"/>
                <wp:effectExtent l="0" t="0" r="381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1192530"/>
                        </a:xfrm>
                        <a:prstGeom prst="rect">
                          <a:avLst/>
                        </a:prstGeom>
                        <a:solidFill>
                          <a:srgbClr val="FFFFFF"/>
                        </a:solidFill>
                        <a:ln w="9525">
                          <a:noFill/>
                          <a:miter lim="800000"/>
                          <a:headEnd/>
                          <a:tailEnd/>
                        </a:ln>
                      </wps:spPr>
                      <wps:txbx>
                        <w:txbxContent>
                          <w:p w14:paraId="0E95E4BF" w14:textId="77777777" w:rsidR="00995646" w:rsidRDefault="00995646">
                            <w:r>
                              <w:rPr>
                                <w:rFonts w:ascii="Helvetica" w:hAnsi="Helvetica" w:cs="Helvetica"/>
                                <w:noProof/>
                                <w:color w:val="000000"/>
                                <w:sz w:val="20"/>
                                <w:szCs w:val="20"/>
                              </w:rPr>
                              <w:drawing>
                                <wp:inline distT="0" distB="0" distL="0" distR="0" wp14:anchorId="485471C3" wp14:editId="6A9D1017">
                                  <wp:extent cx="1143026" cy="1095768"/>
                                  <wp:effectExtent l="0" t="0" r="0" b="9525"/>
                                  <wp:docPr id="9" name="img" descr="http://www.arrl.org/images/view/News/nms_3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arrl.org/images/view/News/nms_38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5908" cy="112729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0;width:98.7pt;height:93.9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" stroked="f">
                <v:textbox>
                  <w:txbxContent>
                    <w:p w:rsidR="00995646" w:rsidRDefault="00995646">
                      <w:r>
                        <w:rPr>
                          <w:rFonts w:ascii="Helvetica" w:hAnsi="Helvetica" w:cs="Helvetica"/>
                          <w:noProof/>
                          <w:color w:val="000000"/>
                          <w:sz w:val="20"/>
                          <w:szCs w:val="20"/>
                        </w:rPr>
                        <w:drawing>
                          <wp:inline distT="0" distB="0" distL="0" distR="0" wp14:anchorId="3B4A38AF" wp14:editId="296D6AAA">
                            <wp:extent cx="1143026" cy="1095768"/>
                            <wp:effectExtent l="0" t="0" r="0" b="9525"/>
                            <wp:docPr id="9" name="img" descr="http://www.arrl.org/images/view/News/nms_3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arrl.org/images/view/News/nms_38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5908" cy="1127290"/>
                                    </a:xfrm>
                                    <a:prstGeom prst="rect">
                                      <a:avLst/>
                                    </a:prstGeom>
                                    <a:noFill/>
                                    <a:ln>
                                      <a:noFill/>
                                    </a:ln>
                                  </pic:spPr>
                                </pic:pic>
                              </a:graphicData>
                            </a:graphic>
                          </wp:inline>
                        </w:drawing>
                      </w:r>
                    </w:p>
                  </w:txbxContent>
                </v:textbox>
                <w10:wrap type="square" anchorx="margin"/>
              </v:shape>
            </w:pict>
          </mc:Fallback>
        </mc:AlternateContent>
      </w:r>
    </w:p>
    <w:p w14:paraId="36735531" w14:textId="77777777" w:rsidR="002764EF" w:rsidRDefault="002764EF" w:rsidP="00264006"/>
    <w:p w14:paraId="3E7818A2" w14:textId="62D74DF4" w:rsidR="002764EF" w:rsidRDefault="002764EF" w:rsidP="00264006">
      <w:r>
        <w:t>Date:  February 14, 2019</w:t>
      </w:r>
    </w:p>
    <w:p w14:paraId="7DF3FED5" w14:textId="0197FAAB" w:rsidR="00264006" w:rsidRDefault="002764EF" w:rsidP="00264006">
      <w:r>
        <w:t>To:  The Federal Communications Commission</w:t>
      </w:r>
    </w:p>
    <w:p w14:paraId="22C72D14" w14:textId="4BC476DA" w:rsidR="002764EF" w:rsidRDefault="002764EF" w:rsidP="00264006">
      <w:r>
        <w:t>Subject:  COMMENT re RM-11826</w:t>
      </w:r>
    </w:p>
    <w:p w14:paraId="4B106595" w14:textId="4F15DD8B" w:rsidR="002764EF" w:rsidRDefault="002764EF" w:rsidP="00264006"/>
    <w:p w14:paraId="14E1043A" w14:textId="20FF090F" w:rsidR="002764EF" w:rsidRDefault="002764EF" w:rsidP="00264006">
      <w:r>
        <w:t>As the American Radio Relay League (</w:t>
      </w:r>
      <w:proofErr w:type="spellStart"/>
      <w:r>
        <w:t>ARRL</w:t>
      </w:r>
      <w:proofErr w:type="spellEnd"/>
      <w:r>
        <w:t>) Amateur Radio Emergency Services (ARES) Emergency Coordinator (EC) for Wayne County, PA, I wish to submit my total support for, and agreement with the Subject Petition for Rule Making.</w:t>
      </w:r>
    </w:p>
    <w:p w14:paraId="62C1C0C3" w14:textId="1DD69F39" w:rsidR="008208F3" w:rsidRDefault="002764EF" w:rsidP="00264006">
      <w:r>
        <w:t xml:space="preserve">In addition to the Introduction, Background, and Discussion presented in the Petition, I would like to point out that when </w:t>
      </w:r>
      <w:proofErr w:type="spellStart"/>
      <w:r>
        <w:t>ARRL</w:t>
      </w:r>
      <w:proofErr w:type="spellEnd"/>
      <w:r>
        <w:t xml:space="preserve"> ARES organizations are requested by a Served Agency to provide communications assistance in an emergency, the ARES Stations d</w:t>
      </w:r>
      <w:r w:rsidR="004342DB">
        <w:t>eploy</w:t>
      </w:r>
      <w:r>
        <w:t>ed to perform this assistance (and off-site participating ARES Stations) are compelled to use whatever communications processes requested by the Served Agency.  In many instances this can result in the use of tactical identifications related to the function or location of the dispatched ARES Station.</w:t>
      </w:r>
    </w:p>
    <w:p w14:paraId="3C522B60" w14:textId="21502A1C" w:rsidR="002764EF" w:rsidRDefault="002764EF" w:rsidP="00264006">
      <w:r>
        <w:t xml:space="preserve">To require announcement of both the tactical identification requested or assigned by the Served Agency AND the ARES Stations’ Amateur Radio Call Sign would unnecessarily </w:t>
      </w:r>
      <w:r w:rsidR="004342DB">
        <w:t>confusion and inefficiency by prolonging transmissions.</w:t>
      </w:r>
    </w:p>
    <w:p w14:paraId="1B6C337D" w14:textId="4534AF03" w:rsidR="004342DB" w:rsidRDefault="004342DB" w:rsidP="00264006">
      <w:r>
        <w:t>Another point of confusion could arise when deployed ARES Stations are relived and replaced with other deployed ARES Stations having different Amateur Radio Call Signs.</w:t>
      </w:r>
    </w:p>
    <w:p w14:paraId="112ACCFA" w14:textId="3AA73DAC" w:rsidR="004342DB" w:rsidRDefault="004342DB" w:rsidP="00264006">
      <w:r>
        <w:t xml:space="preserve">Having the </w:t>
      </w:r>
      <w:proofErr w:type="spellStart"/>
      <w:r>
        <w:t>NCS</w:t>
      </w:r>
      <w:proofErr w:type="spellEnd"/>
      <w:r>
        <w:t xml:space="preserve"> (Net Control Station) record, </w:t>
      </w:r>
      <w:proofErr w:type="spellStart"/>
      <w:r>
        <w:t>periodicaly</w:t>
      </w:r>
      <w:proofErr w:type="spellEnd"/>
      <w:r>
        <w:t xml:space="preserve"> announce, and manage the deployment of ARES Stations by their Amateur Radio Call Signs and any tactical identification assigned to them would be the most efficient means of complying with FCC identification requirements while still retaining the flexibility and efficiency of on-site tactical identifications.</w:t>
      </w:r>
    </w:p>
    <w:p w14:paraId="3CF5C50E" w14:textId="54B43EED" w:rsidR="004342DB" w:rsidRDefault="004342DB" w:rsidP="00264006">
      <w:r>
        <w:t>The 25 WPM maximum CW Identification is a “no-brainer” and should be employed.</w:t>
      </w:r>
    </w:p>
    <w:p w14:paraId="5F246C1A" w14:textId="4DE8AEBB" w:rsidR="004342DB" w:rsidRDefault="004342DB" w:rsidP="00264006">
      <w:r>
        <w:tab/>
      </w:r>
      <w:r>
        <w:tab/>
      </w:r>
      <w:r>
        <w:tab/>
      </w:r>
      <w:r>
        <w:tab/>
      </w:r>
      <w:r>
        <w:tab/>
      </w:r>
      <w:r>
        <w:tab/>
        <w:t>Respectfully Submitted,</w:t>
      </w:r>
    </w:p>
    <w:p w14:paraId="7284135F" w14:textId="24418E26" w:rsidR="004342DB" w:rsidRDefault="004342DB" w:rsidP="00264006">
      <w:r>
        <w:tab/>
      </w:r>
      <w:r>
        <w:tab/>
      </w:r>
      <w:r>
        <w:tab/>
      </w:r>
      <w:r>
        <w:tab/>
      </w:r>
      <w:r>
        <w:tab/>
      </w:r>
      <w:r>
        <w:tab/>
        <w:t>Henry G. Grilk – WA2CCN</w:t>
      </w:r>
    </w:p>
    <w:p w14:paraId="6FAA92F1" w14:textId="4F8D19C9" w:rsidR="004342DB" w:rsidRDefault="004342DB" w:rsidP="00264006">
      <w:r>
        <w:tab/>
      </w:r>
      <w:r>
        <w:tab/>
      </w:r>
      <w:r>
        <w:tab/>
      </w:r>
      <w:r>
        <w:tab/>
      </w:r>
      <w:r>
        <w:tab/>
      </w:r>
      <w:r>
        <w:tab/>
        <w:t>Wayne County ARES EC</w:t>
      </w:r>
    </w:p>
    <w:p w14:paraId="73230983" w14:textId="08CF5E5B" w:rsidR="004342DB" w:rsidRDefault="004342DB" w:rsidP="00264006">
      <w:r>
        <w:tab/>
      </w:r>
      <w:r>
        <w:tab/>
      </w:r>
      <w:r>
        <w:tab/>
      </w:r>
      <w:r>
        <w:tab/>
      </w:r>
      <w:r>
        <w:tab/>
      </w:r>
      <w:r>
        <w:tab/>
        <w:t>91 Bear Paw Drive</w:t>
      </w:r>
    </w:p>
    <w:p w14:paraId="16638D40" w14:textId="1C2C75A5" w:rsidR="004342DB" w:rsidRDefault="004342DB" w:rsidP="00264006">
      <w:r>
        <w:tab/>
      </w:r>
      <w:r>
        <w:tab/>
      </w:r>
      <w:r>
        <w:tab/>
      </w:r>
      <w:r>
        <w:tab/>
      </w:r>
      <w:r>
        <w:tab/>
      </w:r>
      <w:r>
        <w:tab/>
        <w:t>Lakeville, PA  18438</w:t>
      </w:r>
    </w:p>
    <w:p w14:paraId="70A9FCCD" w14:textId="1CDFFC55" w:rsidR="004342DB" w:rsidRDefault="004342DB" w:rsidP="00264006">
      <w:r>
        <w:tab/>
      </w:r>
      <w:r>
        <w:tab/>
      </w:r>
      <w:r>
        <w:tab/>
      </w:r>
      <w:r>
        <w:tab/>
      </w:r>
      <w:r>
        <w:tab/>
      </w:r>
      <w:r>
        <w:tab/>
        <w:t>570-390-4215</w:t>
      </w:r>
    </w:p>
    <w:p w14:paraId="57E00A84" w14:textId="1E53468E" w:rsidR="004342DB" w:rsidRDefault="004342DB" w:rsidP="00264006">
      <w:r>
        <w:tab/>
      </w:r>
      <w:r>
        <w:tab/>
      </w:r>
      <w:r>
        <w:tab/>
      </w:r>
      <w:r>
        <w:tab/>
      </w:r>
      <w:r>
        <w:tab/>
      </w:r>
      <w:r>
        <w:tab/>
        <w:t>WA2CCN@ARRL.NET</w:t>
      </w:r>
      <w:bookmarkStart w:id="0" w:name="_GoBack"/>
      <w:bookmarkEnd w:id="0"/>
    </w:p>
    <w:p w14:paraId="2559DB6C" w14:textId="5B4D7FD9" w:rsidR="004342DB" w:rsidRPr="00264006" w:rsidRDefault="004342DB" w:rsidP="00264006">
      <w:r>
        <w:tab/>
      </w:r>
      <w:r>
        <w:tab/>
      </w:r>
      <w:r>
        <w:tab/>
      </w:r>
      <w:r>
        <w:tab/>
      </w:r>
    </w:p>
    <w:sectPr w:rsidR="004342DB" w:rsidRPr="00264006" w:rsidSect="009956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646"/>
    <w:rsid w:val="00264006"/>
    <w:rsid w:val="002764EF"/>
    <w:rsid w:val="00366BF8"/>
    <w:rsid w:val="004342DB"/>
    <w:rsid w:val="005E7FCA"/>
    <w:rsid w:val="006D2817"/>
    <w:rsid w:val="008208F3"/>
    <w:rsid w:val="00995646"/>
    <w:rsid w:val="00B90228"/>
    <w:rsid w:val="00E55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1D93B"/>
  <w15:chartTrackingRefBased/>
  <w15:docId w15:val="{D12870C1-97F7-4E9E-9110-AD8BD3F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0.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 Grilk</dc:creator>
  <cp:keywords/>
  <dc:description/>
  <cp:lastModifiedBy>Hank Grilk</cp:lastModifiedBy>
  <cp:revision>3</cp:revision>
  <dcterms:created xsi:type="dcterms:W3CDTF">2019-02-14T22:08:00Z</dcterms:created>
  <dcterms:modified xsi:type="dcterms:W3CDTF">2019-02-15T00:00:00Z</dcterms:modified>
</cp:coreProperties>
</file>