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52F" w:rsidRPr="0052752F" w:rsidRDefault="0052752F" w:rsidP="0052752F">
      <w:pPr>
        <w:spacing w:before="120" w:after="0" w:line="240" w:lineRule="auto"/>
        <w:jc w:val="center"/>
        <w:rPr>
          <w:b/>
          <w:sz w:val="24"/>
        </w:rPr>
      </w:pPr>
      <w:r w:rsidRPr="0052752F">
        <w:rPr>
          <w:b/>
          <w:sz w:val="24"/>
        </w:rPr>
        <w:t>Summary of CPNI Compliance and Process Requirements for LPC</w:t>
      </w:r>
    </w:p>
    <w:p w:rsidR="0052752F" w:rsidRDefault="0052752F" w:rsidP="0052752F">
      <w:pPr>
        <w:spacing w:before="120" w:after="0" w:line="240" w:lineRule="auto"/>
        <w:rPr>
          <w:b/>
          <w:u w:val="single"/>
        </w:rPr>
      </w:pPr>
    </w:p>
    <w:p w:rsidR="001C3DB3" w:rsidRPr="00726239" w:rsidRDefault="00AF5F9B" w:rsidP="0052752F">
      <w:pPr>
        <w:spacing w:before="120" w:after="0" w:line="240" w:lineRule="auto"/>
        <w:rPr>
          <w:b/>
          <w:u w:val="single"/>
        </w:rPr>
      </w:pPr>
      <w:r w:rsidRPr="00726239">
        <w:rPr>
          <w:b/>
          <w:u w:val="single"/>
        </w:rPr>
        <w:t xml:space="preserve">CPNI </w:t>
      </w:r>
      <w:r w:rsidR="001C3DB3" w:rsidRPr="00726239">
        <w:rPr>
          <w:b/>
          <w:u w:val="single"/>
        </w:rPr>
        <w:t xml:space="preserve">Protected </w:t>
      </w:r>
      <w:r w:rsidR="00726239" w:rsidRPr="00726239">
        <w:rPr>
          <w:b/>
          <w:u w:val="single"/>
        </w:rPr>
        <w:t xml:space="preserve">Customer </w:t>
      </w:r>
      <w:r w:rsidR="001C3DB3" w:rsidRPr="00726239">
        <w:rPr>
          <w:b/>
          <w:u w:val="single"/>
        </w:rPr>
        <w:t>Information</w:t>
      </w:r>
    </w:p>
    <w:p w:rsidR="001C3DB3" w:rsidRDefault="001C3DB3" w:rsidP="0052752F">
      <w:pPr>
        <w:pStyle w:val="ListParagraph"/>
        <w:numPr>
          <w:ilvl w:val="0"/>
          <w:numId w:val="2"/>
        </w:numPr>
        <w:spacing w:before="120" w:after="0" w:line="240" w:lineRule="auto"/>
      </w:pPr>
      <w:r>
        <w:t>Numbers called and when (calling records)</w:t>
      </w:r>
    </w:p>
    <w:p w:rsidR="001C3DB3" w:rsidRDefault="001C3DB3" w:rsidP="0052752F">
      <w:pPr>
        <w:pStyle w:val="ListParagraph"/>
        <w:numPr>
          <w:ilvl w:val="0"/>
          <w:numId w:val="2"/>
        </w:numPr>
        <w:spacing w:before="120" w:after="0" w:line="240" w:lineRule="auto"/>
      </w:pPr>
      <w:r>
        <w:t>Calling feature utilization</w:t>
      </w:r>
    </w:p>
    <w:p w:rsidR="0052752F" w:rsidRDefault="0052752F" w:rsidP="008A7BED">
      <w:pPr>
        <w:spacing w:before="120" w:after="0" w:line="240" w:lineRule="auto"/>
        <w:ind w:left="360"/>
      </w:pPr>
    </w:p>
    <w:p w:rsidR="001C3DB3" w:rsidRPr="00726239" w:rsidRDefault="00726239" w:rsidP="0052752F">
      <w:pPr>
        <w:spacing w:before="120" w:after="0" w:line="240" w:lineRule="auto"/>
        <w:rPr>
          <w:b/>
          <w:u w:val="single"/>
        </w:rPr>
      </w:pPr>
      <w:r w:rsidRPr="00726239">
        <w:rPr>
          <w:b/>
          <w:u w:val="single"/>
        </w:rPr>
        <w:t>Approved Circumstances to U</w:t>
      </w:r>
      <w:r w:rsidR="001C3DB3" w:rsidRPr="00726239">
        <w:rPr>
          <w:b/>
          <w:u w:val="single"/>
        </w:rPr>
        <w:t xml:space="preserve">se </w:t>
      </w:r>
      <w:r w:rsidRPr="00726239">
        <w:rPr>
          <w:b/>
          <w:u w:val="single"/>
        </w:rPr>
        <w:t>Protected Customer I</w:t>
      </w:r>
      <w:r>
        <w:rPr>
          <w:b/>
          <w:u w:val="single"/>
        </w:rPr>
        <w:t>nformation</w:t>
      </w:r>
    </w:p>
    <w:p w:rsidR="001C3DB3" w:rsidRDefault="001C3DB3" w:rsidP="0052752F">
      <w:pPr>
        <w:pStyle w:val="ListParagraph"/>
        <w:numPr>
          <w:ilvl w:val="0"/>
          <w:numId w:val="1"/>
        </w:numPr>
        <w:spacing w:before="120" w:after="0" w:line="240" w:lineRule="auto"/>
      </w:pPr>
      <w:r>
        <w:t>When required by law</w:t>
      </w:r>
    </w:p>
    <w:p w:rsidR="001C3DB3" w:rsidRDefault="001C3DB3" w:rsidP="0052752F">
      <w:pPr>
        <w:pStyle w:val="ListParagraph"/>
        <w:numPr>
          <w:ilvl w:val="0"/>
          <w:numId w:val="1"/>
        </w:numPr>
        <w:spacing w:before="120" w:after="0" w:line="240" w:lineRule="auto"/>
      </w:pPr>
      <w:r>
        <w:t xml:space="preserve">When customers </w:t>
      </w:r>
      <w:proofErr w:type="gramStart"/>
      <w:r>
        <w:t>provides</w:t>
      </w:r>
      <w:proofErr w:type="gramEnd"/>
      <w:r>
        <w:t xml:space="preserve"> approval</w:t>
      </w:r>
    </w:p>
    <w:p w:rsidR="001C3DB3" w:rsidRDefault="001C3DB3" w:rsidP="0052752F">
      <w:pPr>
        <w:pStyle w:val="ListParagraph"/>
        <w:numPr>
          <w:ilvl w:val="0"/>
          <w:numId w:val="1"/>
        </w:numPr>
        <w:spacing w:before="120" w:after="0" w:line="240" w:lineRule="auto"/>
      </w:pPr>
      <w:r>
        <w:t>As part of providing service (e.g. Caller ID)</w:t>
      </w:r>
    </w:p>
    <w:p w:rsidR="00021DAA" w:rsidRDefault="00021DAA" w:rsidP="0052752F">
      <w:pPr>
        <w:spacing w:before="120" w:after="0" w:line="240" w:lineRule="auto"/>
      </w:pPr>
    </w:p>
    <w:p w:rsidR="00021DAA" w:rsidRPr="00726239" w:rsidRDefault="00021DAA" w:rsidP="0052752F">
      <w:pPr>
        <w:spacing w:before="120" w:after="0" w:line="240" w:lineRule="auto"/>
        <w:rPr>
          <w:b/>
          <w:u w:val="single"/>
        </w:rPr>
      </w:pPr>
      <w:r w:rsidRPr="00726239">
        <w:rPr>
          <w:b/>
          <w:u w:val="single"/>
        </w:rPr>
        <w:t xml:space="preserve">Marketing </w:t>
      </w:r>
      <w:r w:rsidR="00726239">
        <w:rPr>
          <w:b/>
          <w:u w:val="single"/>
        </w:rPr>
        <w:t>Restrictions Related to CPNI Rules</w:t>
      </w:r>
    </w:p>
    <w:p w:rsidR="00021DAA" w:rsidRDefault="008A7BED" w:rsidP="0052752F">
      <w:pPr>
        <w:pStyle w:val="ListParagraph"/>
        <w:numPr>
          <w:ilvl w:val="0"/>
          <w:numId w:val="4"/>
        </w:numPr>
        <w:spacing w:before="120" w:after="0" w:line="240" w:lineRule="auto"/>
      </w:pPr>
      <w:r>
        <w:t xml:space="preserve">If and </w:t>
      </w:r>
      <w:r w:rsidR="00021DAA">
        <w:t>when LPC begins using Customer Information for marketing</w:t>
      </w:r>
      <w:r>
        <w:t xml:space="preserve"> purposes</w:t>
      </w:r>
      <w:r w:rsidR="00021DAA">
        <w:t xml:space="preserve">, we will need to send out an “opt-out” notification to all voice customers.  </w:t>
      </w:r>
    </w:p>
    <w:p w:rsidR="00021DAA" w:rsidRDefault="00021DAA" w:rsidP="0052752F">
      <w:pPr>
        <w:pStyle w:val="ListParagraph"/>
        <w:numPr>
          <w:ilvl w:val="0"/>
          <w:numId w:val="4"/>
        </w:numPr>
        <w:spacing w:before="120" w:after="0" w:line="240" w:lineRule="auto"/>
      </w:pPr>
      <w:r>
        <w:t>At this time, we do not use</w:t>
      </w:r>
      <w:r w:rsidR="00726239">
        <w:t xml:space="preserve"> this information for marketing and I would not expect that we will in the future (e.g. basic customer information such as address, whether the customer subscribes to </w:t>
      </w:r>
      <w:proofErr w:type="spellStart"/>
      <w:r w:rsidR="00726239">
        <w:t>NextLight</w:t>
      </w:r>
      <w:proofErr w:type="spellEnd"/>
      <w:r w:rsidR="00726239">
        <w:t xml:space="preserve"> voice service or not, etc. is not considered protected information).</w:t>
      </w:r>
    </w:p>
    <w:p w:rsidR="00AF5F9B" w:rsidRDefault="00AF5F9B" w:rsidP="0052752F">
      <w:pPr>
        <w:spacing w:before="120" w:after="0" w:line="240" w:lineRule="auto"/>
      </w:pPr>
    </w:p>
    <w:p w:rsidR="00021DAA" w:rsidRPr="00726239" w:rsidRDefault="00021DAA" w:rsidP="0052752F">
      <w:pPr>
        <w:spacing w:before="120" w:after="0" w:line="240" w:lineRule="auto"/>
        <w:rPr>
          <w:b/>
          <w:u w:val="single"/>
        </w:rPr>
      </w:pPr>
      <w:r w:rsidRPr="00726239">
        <w:rPr>
          <w:b/>
          <w:u w:val="single"/>
        </w:rPr>
        <w:t xml:space="preserve">Compliance </w:t>
      </w:r>
      <w:r w:rsidR="00726239">
        <w:rPr>
          <w:b/>
          <w:u w:val="single"/>
        </w:rPr>
        <w:t xml:space="preserve">Reporting </w:t>
      </w:r>
      <w:r w:rsidRPr="00726239">
        <w:rPr>
          <w:b/>
          <w:u w:val="single"/>
        </w:rPr>
        <w:t>Requirements</w:t>
      </w:r>
    </w:p>
    <w:p w:rsidR="00021DAA" w:rsidRDefault="00021DAA" w:rsidP="0052752F">
      <w:pPr>
        <w:pStyle w:val="ListParagraph"/>
        <w:numPr>
          <w:ilvl w:val="0"/>
          <w:numId w:val="5"/>
        </w:numPr>
        <w:spacing w:before="120" w:after="0" w:line="240" w:lineRule="auto"/>
      </w:pPr>
      <w:r>
        <w:t>Annually certify to the FCC that the provider is in compliance with CPNI, summarize all complaints from customers regarding unauthorized release of customer information, and any actions taken against data brokers.</w:t>
      </w:r>
    </w:p>
    <w:p w:rsidR="00BA343A" w:rsidRDefault="00BA343A" w:rsidP="0052752F">
      <w:pPr>
        <w:spacing w:before="120" w:after="0" w:line="240" w:lineRule="auto"/>
      </w:pPr>
    </w:p>
    <w:p w:rsidR="00BA343A" w:rsidRPr="00726239" w:rsidRDefault="00BA343A" w:rsidP="0052752F">
      <w:pPr>
        <w:spacing w:before="120" w:after="0" w:line="240" w:lineRule="auto"/>
        <w:rPr>
          <w:b/>
          <w:u w:val="single"/>
        </w:rPr>
      </w:pPr>
      <w:r w:rsidRPr="00726239">
        <w:rPr>
          <w:b/>
          <w:u w:val="single"/>
        </w:rPr>
        <w:t>Process Implications</w:t>
      </w:r>
    </w:p>
    <w:p w:rsidR="00726239" w:rsidRDefault="00726239" w:rsidP="0052752F">
      <w:pPr>
        <w:pStyle w:val="ListParagraph"/>
        <w:numPr>
          <w:ilvl w:val="0"/>
          <w:numId w:val="3"/>
        </w:numPr>
        <w:spacing w:before="120" w:after="0" w:line="240" w:lineRule="auto"/>
      </w:pPr>
      <w:r>
        <w:t>Submit annual certification</w:t>
      </w:r>
      <w:r w:rsidR="00AA5BDF">
        <w:t xml:space="preserve"> due March 1 of each year</w:t>
      </w:r>
    </w:p>
    <w:p w:rsidR="00BA343A" w:rsidRDefault="00BA343A" w:rsidP="0052752F">
      <w:pPr>
        <w:pStyle w:val="ListParagraph"/>
        <w:numPr>
          <w:ilvl w:val="0"/>
          <w:numId w:val="3"/>
        </w:numPr>
        <w:spacing w:before="120" w:after="0" w:line="240" w:lineRule="auto"/>
      </w:pPr>
      <w:r>
        <w:t>A password must be established by the customer.  Customer information can be discussed only after the password has been provided</w:t>
      </w:r>
    </w:p>
    <w:p w:rsidR="00BA343A" w:rsidRDefault="00BA343A" w:rsidP="0052752F">
      <w:pPr>
        <w:pStyle w:val="ListParagraph"/>
        <w:numPr>
          <w:ilvl w:val="0"/>
          <w:numId w:val="3"/>
        </w:numPr>
        <w:spacing w:before="120" w:after="0" w:line="240" w:lineRule="auto"/>
      </w:pPr>
      <w:r>
        <w:t>If the password cannot be provided, LPC can mail the information to the address of record, or call back the customer at their phone number of record.</w:t>
      </w:r>
    </w:p>
    <w:p w:rsidR="00BA343A" w:rsidRDefault="00BA343A" w:rsidP="0052752F">
      <w:pPr>
        <w:pStyle w:val="ListParagraph"/>
        <w:numPr>
          <w:ilvl w:val="0"/>
          <w:numId w:val="3"/>
        </w:numPr>
        <w:spacing w:before="120" w:after="0" w:line="240" w:lineRule="auto"/>
      </w:pPr>
      <w:r>
        <w:t>The customer’s online account, if it includes customer information, must be protected by password access.</w:t>
      </w:r>
    </w:p>
    <w:p w:rsidR="00BA343A" w:rsidRDefault="00BA343A" w:rsidP="0052752F">
      <w:pPr>
        <w:pStyle w:val="ListParagraph"/>
        <w:numPr>
          <w:ilvl w:val="0"/>
          <w:numId w:val="3"/>
        </w:numPr>
        <w:spacing w:before="120" w:after="0" w:line="240" w:lineRule="auto"/>
      </w:pPr>
      <w:r>
        <w:t>For in person requests for customer information, a valid photo ID must be presented.</w:t>
      </w:r>
    </w:p>
    <w:p w:rsidR="00BA343A" w:rsidRDefault="00BA343A" w:rsidP="0052752F">
      <w:pPr>
        <w:pStyle w:val="ListParagraph"/>
        <w:numPr>
          <w:ilvl w:val="0"/>
          <w:numId w:val="3"/>
        </w:numPr>
        <w:spacing w:before="120" w:after="0" w:line="240" w:lineRule="auto"/>
      </w:pPr>
      <w:r>
        <w:t>Customer information can be provided to another person if the customer has designated that person, in w</w:t>
      </w:r>
      <w:r w:rsidR="00AD6EB3">
        <w:t>riting, as being approved by them</w:t>
      </w:r>
      <w:r>
        <w:t xml:space="preserve"> to receive it.</w:t>
      </w:r>
    </w:p>
    <w:p w:rsidR="00BA343A" w:rsidRDefault="00BA343A" w:rsidP="0052752F">
      <w:pPr>
        <w:pStyle w:val="ListParagraph"/>
        <w:numPr>
          <w:ilvl w:val="0"/>
          <w:numId w:val="3"/>
        </w:numPr>
        <w:spacing w:before="120" w:after="0" w:line="240" w:lineRule="auto"/>
      </w:pPr>
      <w:r>
        <w:t>The customer must be notified of any password changes and address of record changes.</w:t>
      </w:r>
    </w:p>
    <w:p w:rsidR="00CC4F82" w:rsidRDefault="00CC4F82" w:rsidP="00CC4F82">
      <w:pPr>
        <w:spacing w:before="120" w:after="0" w:line="240" w:lineRule="auto"/>
      </w:pPr>
    </w:p>
    <w:p w:rsidR="008A7BED" w:rsidRDefault="008A7BED" w:rsidP="00CC4F82">
      <w:pPr>
        <w:spacing w:before="120" w:after="0" w:line="240" w:lineRule="auto"/>
      </w:pPr>
    </w:p>
    <w:p w:rsidR="008A7BED" w:rsidRDefault="008A7BED" w:rsidP="00CC4F82">
      <w:pPr>
        <w:spacing w:before="120" w:after="0" w:line="240" w:lineRule="auto"/>
      </w:pPr>
    </w:p>
    <w:p w:rsidR="00D93899" w:rsidRDefault="00CC4F82" w:rsidP="00CC4F82">
      <w:pPr>
        <w:spacing w:before="120" w:after="0" w:line="240" w:lineRule="auto"/>
        <w:rPr>
          <w:b/>
          <w:u w:val="single"/>
        </w:rPr>
      </w:pPr>
      <w:r w:rsidRPr="00D00E14">
        <w:rPr>
          <w:b/>
          <w:u w:val="single"/>
        </w:rPr>
        <w:lastRenderedPageBreak/>
        <w:t>Vendor Considerations</w:t>
      </w:r>
    </w:p>
    <w:p w:rsidR="00D93899" w:rsidRDefault="00A50476" w:rsidP="00CC4F82">
      <w:pPr>
        <w:spacing w:before="120" w:after="0" w:line="240" w:lineRule="auto"/>
      </w:pPr>
      <w:r>
        <w:t>B</w:t>
      </w:r>
      <w:r w:rsidR="00D93899">
        <w:t xml:space="preserve">oth </w:t>
      </w:r>
      <w:r>
        <w:t xml:space="preserve">GLDS and </w:t>
      </w:r>
      <w:r>
        <w:t xml:space="preserve">Alianza </w:t>
      </w:r>
      <w:r w:rsidR="00D93899">
        <w:t xml:space="preserve">systems will separately use their respective CPNI protections.  </w:t>
      </w:r>
    </w:p>
    <w:p w:rsidR="00D93899" w:rsidRDefault="00D93899" w:rsidP="00D93899">
      <w:pPr>
        <w:pStyle w:val="ListParagraph"/>
        <w:numPr>
          <w:ilvl w:val="0"/>
          <w:numId w:val="7"/>
        </w:numPr>
        <w:spacing w:before="120" w:after="0" w:line="240" w:lineRule="auto"/>
      </w:pPr>
      <w:r>
        <w:t xml:space="preserve">We will </w:t>
      </w:r>
      <w:r w:rsidRPr="00D93899">
        <w:rPr>
          <w:u w:val="single"/>
        </w:rPr>
        <w:t>actively</w:t>
      </w:r>
      <w:r>
        <w:t xml:space="preserve"> use </w:t>
      </w:r>
      <w:proofErr w:type="spellStart"/>
      <w:r w:rsidR="001532DC">
        <w:t>BroadHub</w:t>
      </w:r>
      <w:proofErr w:type="spellEnd"/>
      <w:r>
        <w:t xml:space="preserve"> to manage actively all aspects of CPNI regarding customer contact and notifications.  The CSRs will not have active involvement with </w:t>
      </w:r>
      <w:r w:rsidR="00A50476">
        <w:t>Alianza</w:t>
      </w:r>
      <w:r>
        <w:t xml:space="preserve"> regarding CPNI aside from fulfilling password reset requests.</w:t>
      </w:r>
    </w:p>
    <w:p w:rsidR="00D93899" w:rsidRDefault="00D93899" w:rsidP="00D93899">
      <w:pPr>
        <w:pStyle w:val="ListParagraph"/>
        <w:numPr>
          <w:ilvl w:val="0"/>
          <w:numId w:val="7"/>
        </w:numPr>
        <w:spacing w:before="120" w:after="0" w:line="240" w:lineRule="auto"/>
      </w:pPr>
      <w:r>
        <w:t xml:space="preserve">We will </w:t>
      </w:r>
      <w:r w:rsidRPr="00D93899">
        <w:rPr>
          <w:u w:val="single"/>
        </w:rPr>
        <w:t>passively</w:t>
      </w:r>
      <w:r>
        <w:t xml:space="preserve"> utilize the CPNI protections embedded in </w:t>
      </w:r>
      <w:proofErr w:type="spellStart"/>
      <w:r w:rsidR="00A50476">
        <w:t>Alianza’s</w:t>
      </w:r>
      <w:proofErr w:type="spellEnd"/>
      <w:r w:rsidR="00A50476">
        <w:t xml:space="preserve"> user portal. </w:t>
      </w:r>
      <w:r>
        <w:t>The site</w:t>
      </w:r>
      <w:r w:rsidRPr="00D93899">
        <w:t xml:space="preserve"> requires the customer to establish a</w:t>
      </w:r>
      <w:r w:rsidR="00A50476">
        <w:t>n</w:t>
      </w:r>
      <w:r w:rsidRPr="00D93899">
        <w:t xml:space="preserve"> </w:t>
      </w:r>
      <w:r w:rsidR="00A50476">
        <w:t>alpha</w:t>
      </w:r>
      <w:r w:rsidRPr="00D93899">
        <w:t xml:space="preserve">numerical PIN the first time they login.  </w:t>
      </w:r>
      <w:r>
        <w:t xml:space="preserve">LPC cannot control the PIN or set it to match the </w:t>
      </w:r>
      <w:proofErr w:type="spellStart"/>
      <w:r w:rsidR="001532DC">
        <w:t>BroadHub</w:t>
      </w:r>
      <w:proofErr w:type="spellEnd"/>
      <w:r>
        <w:t xml:space="preserve"> PIN.  If the customer forgets their </w:t>
      </w:r>
      <w:r w:rsidR="00A50476">
        <w:t>Alianza</w:t>
      </w:r>
      <w:r>
        <w:t xml:space="preserve"> PIN, it can be reset </w:t>
      </w:r>
      <w:r w:rsidR="00A50476">
        <w:t>by our CSR or TSR</w:t>
      </w:r>
      <w:r>
        <w:t xml:space="preserve">.  This site allows the phone user to view calling history and manage their calling features/settings.  That is protected customer information per the CPNI </w:t>
      </w:r>
      <w:proofErr w:type="spellStart"/>
      <w:r>
        <w:t>regs</w:t>
      </w:r>
      <w:proofErr w:type="spellEnd"/>
      <w:r>
        <w:t xml:space="preserve">. </w:t>
      </w:r>
    </w:p>
    <w:p w:rsidR="00D93899" w:rsidRPr="00D93899" w:rsidRDefault="00D93899" w:rsidP="00D93899">
      <w:pPr>
        <w:spacing w:before="120" w:after="0" w:line="240" w:lineRule="auto"/>
      </w:pPr>
      <w:r>
        <w:t xml:space="preserve">Accordingly, for </w:t>
      </w:r>
      <w:r w:rsidRPr="00965E3B">
        <w:rPr>
          <w:u w:val="single"/>
        </w:rPr>
        <w:t>all</w:t>
      </w:r>
      <w:r>
        <w:t xml:space="preserve"> forms of customer contact (either initiated by LPC or the customer) we will use </w:t>
      </w:r>
      <w:proofErr w:type="spellStart"/>
      <w:r w:rsidR="001532DC">
        <w:t>BroadHub</w:t>
      </w:r>
      <w:proofErr w:type="spellEnd"/>
      <w:r>
        <w:t xml:space="preserve"> to verify </w:t>
      </w:r>
      <w:r w:rsidR="00965E3B">
        <w:t xml:space="preserve">the identity of the information requester.  </w:t>
      </w:r>
    </w:p>
    <w:p w:rsidR="00CC4F82" w:rsidRDefault="00965E3B" w:rsidP="00CC4F82">
      <w:pPr>
        <w:pStyle w:val="ListParagraph"/>
        <w:numPr>
          <w:ilvl w:val="0"/>
          <w:numId w:val="6"/>
        </w:numPr>
        <w:spacing w:before="120" w:after="0" w:line="240" w:lineRule="auto"/>
      </w:pPr>
      <w:r>
        <w:t>Upon writing the initial voice order, the CSR will establish a CPNI PIN</w:t>
      </w:r>
      <w:r w:rsidR="00AF3857">
        <w:t xml:space="preserve"> or Security Question(s)</w:t>
      </w:r>
      <w:r>
        <w:t xml:space="preserve"> </w:t>
      </w:r>
      <w:r w:rsidR="00AF3857">
        <w:t>with</w:t>
      </w:r>
      <w:r>
        <w:t xml:space="preserve"> the customer</w:t>
      </w:r>
      <w:r w:rsidR="00AF3857">
        <w:t xml:space="preserve"> and enter it</w:t>
      </w:r>
      <w:r>
        <w:t xml:space="preserve">.  </w:t>
      </w:r>
      <w:r w:rsidR="00CC4F82">
        <w:t xml:space="preserve">GLDS accepts either PIN or security question protection as the only forms of “passwords” integrated directly into </w:t>
      </w:r>
      <w:proofErr w:type="spellStart"/>
      <w:r w:rsidR="001532DC">
        <w:t>BroadHub</w:t>
      </w:r>
      <w:proofErr w:type="spellEnd"/>
      <w:r w:rsidR="00CC4F82">
        <w:t xml:space="preserve"> (customer account module)</w:t>
      </w:r>
      <w:r w:rsidR="001532DC">
        <w:t xml:space="preserve">.  </w:t>
      </w:r>
    </w:p>
    <w:p w:rsidR="00AF3857" w:rsidRDefault="00AF3857" w:rsidP="00CC4F82">
      <w:pPr>
        <w:pStyle w:val="ListParagraph"/>
        <w:numPr>
          <w:ilvl w:val="0"/>
          <w:numId w:val="6"/>
        </w:numPr>
        <w:spacing w:before="120" w:after="0" w:line="240" w:lineRule="auto"/>
      </w:pPr>
      <w:r>
        <w:t xml:space="preserve">For any subsequent contact with the customer that may involve sharing ‘CPNI Protected Customer Information’, the CSR will need to “authenticate” the customer.  GLDS supports a number of different approaches to do this, so it is a subjective decision by the system.  Authentication is done within the Subscriber Information module of </w:t>
      </w:r>
      <w:proofErr w:type="spellStart"/>
      <w:r w:rsidR="001532DC">
        <w:t>BroadHub</w:t>
      </w:r>
      <w:proofErr w:type="spellEnd"/>
      <w:r>
        <w:t>.</w:t>
      </w:r>
    </w:p>
    <w:p w:rsidR="00CC4F82" w:rsidRDefault="00CC4F82" w:rsidP="00CC4F82">
      <w:pPr>
        <w:pStyle w:val="ListParagraph"/>
        <w:numPr>
          <w:ilvl w:val="0"/>
          <w:numId w:val="6"/>
        </w:numPr>
        <w:spacing w:before="120" w:after="0" w:line="240" w:lineRule="auto"/>
      </w:pPr>
      <w:r>
        <w:t>GLDS has automated the password change notification requirement via an auto-generated email or letter</w:t>
      </w:r>
      <w:r w:rsidR="00AF3857">
        <w:t xml:space="preserve">. These will need to be set up in </w:t>
      </w:r>
      <w:proofErr w:type="spellStart"/>
      <w:r w:rsidR="001532DC">
        <w:t>BroadHub</w:t>
      </w:r>
      <w:proofErr w:type="spellEnd"/>
      <w:r w:rsidR="00AF3857">
        <w:t xml:space="preserve"> initially, but then will automatically sent the required notifications for CPNI compliance.</w:t>
      </w:r>
    </w:p>
    <w:p w:rsidR="00833E9C" w:rsidRDefault="00833E9C" w:rsidP="00833E9C">
      <w:pPr>
        <w:spacing w:before="120" w:after="0" w:line="240" w:lineRule="auto"/>
        <w:ind w:left="360"/>
      </w:pPr>
      <w:bookmarkStart w:id="0" w:name="_GoBack"/>
      <w:bookmarkEnd w:id="0"/>
    </w:p>
    <w:sectPr w:rsidR="00833E9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AF5" w:rsidRDefault="00430AF5" w:rsidP="008A7BED">
      <w:pPr>
        <w:spacing w:after="0" w:line="240" w:lineRule="auto"/>
      </w:pPr>
      <w:r>
        <w:separator/>
      </w:r>
    </w:p>
  </w:endnote>
  <w:endnote w:type="continuationSeparator" w:id="0">
    <w:p w:rsidR="00430AF5" w:rsidRDefault="00430AF5" w:rsidP="008A7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3373523"/>
      <w:docPartObj>
        <w:docPartGallery w:val="Page Numbers (Bottom of Page)"/>
        <w:docPartUnique/>
      </w:docPartObj>
    </w:sdtPr>
    <w:sdtEndPr>
      <w:rPr>
        <w:noProof/>
      </w:rPr>
    </w:sdtEndPr>
    <w:sdtContent>
      <w:p w:rsidR="008A7BED" w:rsidRDefault="008A7BED">
        <w:pPr>
          <w:pStyle w:val="Footer"/>
          <w:jc w:val="right"/>
        </w:pPr>
        <w:r>
          <w:fldChar w:fldCharType="begin"/>
        </w:r>
        <w:r>
          <w:instrText xml:space="preserve"> PAGE   \* MERGEFORMAT </w:instrText>
        </w:r>
        <w:r>
          <w:fldChar w:fldCharType="separate"/>
        </w:r>
        <w:r w:rsidR="00A50476">
          <w:rPr>
            <w:noProof/>
          </w:rPr>
          <w:t>2</w:t>
        </w:r>
        <w:r>
          <w:rPr>
            <w:noProof/>
          </w:rPr>
          <w:fldChar w:fldCharType="end"/>
        </w:r>
      </w:p>
    </w:sdtContent>
  </w:sdt>
  <w:p w:rsidR="008A7BED" w:rsidRDefault="008A7B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AF5" w:rsidRDefault="00430AF5" w:rsidP="008A7BED">
      <w:pPr>
        <w:spacing w:after="0" w:line="240" w:lineRule="auto"/>
      </w:pPr>
      <w:r>
        <w:separator/>
      </w:r>
    </w:p>
  </w:footnote>
  <w:footnote w:type="continuationSeparator" w:id="0">
    <w:p w:rsidR="00430AF5" w:rsidRDefault="00430AF5" w:rsidP="008A7B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949D5"/>
    <w:multiLevelType w:val="hybridMultilevel"/>
    <w:tmpl w:val="6EFAE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B21D03"/>
    <w:multiLevelType w:val="hybridMultilevel"/>
    <w:tmpl w:val="826E5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F208BC"/>
    <w:multiLevelType w:val="hybridMultilevel"/>
    <w:tmpl w:val="8564F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A24F9E"/>
    <w:multiLevelType w:val="hybridMultilevel"/>
    <w:tmpl w:val="40E86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301718"/>
    <w:multiLevelType w:val="hybridMultilevel"/>
    <w:tmpl w:val="6FD81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596CB7"/>
    <w:multiLevelType w:val="hybridMultilevel"/>
    <w:tmpl w:val="E2765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413FE5"/>
    <w:multiLevelType w:val="hybridMultilevel"/>
    <w:tmpl w:val="F2EE5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6"/>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DB3"/>
    <w:rsid w:val="00021DAA"/>
    <w:rsid w:val="000935C3"/>
    <w:rsid w:val="000B1E4C"/>
    <w:rsid w:val="00133597"/>
    <w:rsid w:val="0015157D"/>
    <w:rsid w:val="001532DC"/>
    <w:rsid w:val="00177D5D"/>
    <w:rsid w:val="001851F9"/>
    <w:rsid w:val="001C3DB3"/>
    <w:rsid w:val="00430AF5"/>
    <w:rsid w:val="0052752F"/>
    <w:rsid w:val="00726239"/>
    <w:rsid w:val="00833E9C"/>
    <w:rsid w:val="008A7BED"/>
    <w:rsid w:val="00965E3B"/>
    <w:rsid w:val="00A50476"/>
    <w:rsid w:val="00AA5BDF"/>
    <w:rsid w:val="00AD6EB3"/>
    <w:rsid w:val="00AF3857"/>
    <w:rsid w:val="00AF5F9B"/>
    <w:rsid w:val="00B304FC"/>
    <w:rsid w:val="00BA343A"/>
    <w:rsid w:val="00C6363F"/>
    <w:rsid w:val="00CC4F82"/>
    <w:rsid w:val="00D00E14"/>
    <w:rsid w:val="00D93899"/>
    <w:rsid w:val="00E32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B7265"/>
  <w15:docId w15:val="{A55AFD65-38B3-4A6E-BF06-BD0CD83F8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3DB3"/>
    <w:pPr>
      <w:ind w:left="720"/>
      <w:contextualSpacing/>
    </w:pPr>
  </w:style>
  <w:style w:type="paragraph" w:styleId="Header">
    <w:name w:val="header"/>
    <w:basedOn w:val="Normal"/>
    <w:link w:val="HeaderChar"/>
    <w:uiPriority w:val="99"/>
    <w:unhideWhenUsed/>
    <w:rsid w:val="008A7B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7BED"/>
  </w:style>
  <w:style w:type="paragraph" w:styleId="Footer">
    <w:name w:val="footer"/>
    <w:basedOn w:val="Normal"/>
    <w:link w:val="FooterChar"/>
    <w:uiPriority w:val="99"/>
    <w:unhideWhenUsed/>
    <w:rsid w:val="008A7B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7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549</Words>
  <Characters>3132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City of Longmont</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Ana Castro</cp:lastModifiedBy>
  <cp:revision>3</cp:revision>
  <dcterms:created xsi:type="dcterms:W3CDTF">2017-03-27T20:34:00Z</dcterms:created>
  <dcterms:modified xsi:type="dcterms:W3CDTF">2019-02-19T22:34:00Z</dcterms:modified>
</cp:coreProperties>
</file>