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9A446" w14:textId="3D18C7FA" w:rsidR="00A7447C" w:rsidRPr="00AD7654" w:rsidRDefault="00D14E31" w:rsidP="00D14E31">
      <w:pPr>
        <w:contextualSpacing/>
        <w:jc w:val="center"/>
        <w:rPr>
          <w:rFonts w:cstheme="minorHAnsi"/>
        </w:rPr>
      </w:pPr>
      <w:r w:rsidRPr="00AD7654">
        <w:rPr>
          <w:rFonts w:cstheme="minorHAnsi"/>
          <w:noProof/>
        </w:rPr>
        <w:drawing>
          <wp:inline distT="0" distB="0" distL="0" distR="0" wp14:anchorId="4A4559D4" wp14:editId="7473F457">
            <wp:extent cx="2665513" cy="19991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77872" cy="2008404"/>
                    </a:xfrm>
                    <a:prstGeom prst="rect">
                      <a:avLst/>
                    </a:prstGeom>
                  </pic:spPr>
                </pic:pic>
              </a:graphicData>
            </a:graphic>
          </wp:inline>
        </w:drawing>
      </w:r>
    </w:p>
    <w:p w14:paraId="7C85ACFB" w14:textId="77777777" w:rsidR="00A7447C" w:rsidRPr="00AD7654" w:rsidRDefault="00A7447C" w:rsidP="00A7447C">
      <w:pPr>
        <w:contextualSpacing/>
        <w:jc w:val="center"/>
        <w:rPr>
          <w:rFonts w:cstheme="minorHAnsi"/>
          <w:b/>
          <w:sz w:val="32"/>
        </w:rPr>
      </w:pPr>
      <w:r w:rsidRPr="00AD7654">
        <w:rPr>
          <w:rFonts w:cstheme="minorHAnsi"/>
          <w:b/>
          <w:sz w:val="32"/>
        </w:rPr>
        <w:t>Before the</w:t>
      </w:r>
    </w:p>
    <w:p w14:paraId="2F4A168A" w14:textId="77777777" w:rsidR="00A7447C" w:rsidRPr="00AD7654" w:rsidRDefault="00A7447C" w:rsidP="00A7447C">
      <w:pPr>
        <w:contextualSpacing/>
        <w:jc w:val="center"/>
        <w:rPr>
          <w:rFonts w:cstheme="minorHAnsi"/>
          <w:b/>
          <w:sz w:val="32"/>
        </w:rPr>
      </w:pPr>
      <w:r w:rsidRPr="00AD7654">
        <w:rPr>
          <w:rFonts w:cstheme="minorHAnsi"/>
          <w:b/>
          <w:sz w:val="32"/>
        </w:rPr>
        <w:t>FEDERAL COMMUNICATIONS COMMISSION</w:t>
      </w:r>
    </w:p>
    <w:p w14:paraId="484F81A0" w14:textId="77777777" w:rsidR="00A7447C" w:rsidRPr="00AD7654" w:rsidRDefault="00A7447C" w:rsidP="00A7447C">
      <w:pPr>
        <w:contextualSpacing/>
        <w:jc w:val="center"/>
        <w:rPr>
          <w:rFonts w:cstheme="minorHAnsi"/>
        </w:rPr>
      </w:pPr>
      <w:r w:rsidRPr="00AD7654">
        <w:rPr>
          <w:rFonts w:cstheme="minorHAnsi"/>
          <w:b/>
          <w:sz w:val="32"/>
        </w:rPr>
        <w:t>Washington, DC  20554</w:t>
      </w:r>
    </w:p>
    <w:p w14:paraId="2D2CBAA2" w14:textId="77777777" w:rsidR="00A7447C" w:rsidRPr="00AD7654" w:rsidRDefault="00A7447C" w:rsidP="00A7447C">
      <w:pPr>
        <w:contextualSpacing/>
        <w:rPr>
          <w:rFonts w:cstheme="minorHAnsi"/>
        </w:rPr>
      </w:pPr>
    </w:p>
    <w:p w14:paraId="280094B9" w14:textId="77777777" w:rsidR="00A7447C" w:rsidRPr="00AD7654" w:rsidRDefault="00A7447C" w:rsidP="00A7447C">
      <w:pPr>
        <w:contextualSpacing/>
        <w:rPr>
          <w:rFonts w:cstheme="minorHAnsi"/>
        </w:rPr>
      </w:pPr>
    </w:p>
    <w:p w14:paraId="395635B4" w14:textId="77777777" w:rsidR="00A7447C" w:rsidRPr="00AD7654" w:rsidRDefault="00A7447C" w:rsidP="00A7447C">
      <w:pPr>
        <w:contextualSpacing/>
        <w:rPr>
          <w:rFonts w:cstheme="minorHAnsi"/>
        </w:rPr>
      </w:pPr>
    </w:p>
    <w:p w14:paraId="3B571295" w14:textId="77777777" w:rsidR="00A7447C" w:rsidRPr="00AD7654" w:rsidRDefault="00A7447C" w:rsidP="00A7447C">
      <w:pPr>
        <w:contextualSpacing/>
        <w:rPr>
          <w:rFonts w:cstheme="minorHAnsi"/>
        </w:rPr>
      </w:pPr>
      <w:r w:rsidRPr="00AD7654">
        <w:rPr>
          <w:rFonts w:cstheme="minorHAnsi"/>
        </w:rPr>
        <w:t>Before the Federal Communications Commission Washington, D.C. 20554</w:t>
      </w:r>
    </w:p>
    <w:p w14:paraId="1670AFF4" w14:textId="77777777" w:rsidR="00A7447C" w:rsidRPr="00AD7654" w:rsidRDefault="00A7447C" w:rsidP="00A7447C">
      <w:pPr>
        <w:contextualSpacing/>
        <w:rPr>
          <w:rFonts w:cstheme="minorHAnsi"/>
        </w:rPr>
      </w:pPr>
    </w:p>
    <w:p w14:paraId="7C1AE49A" w14:textId="77777777" w:rsidR="00A7447C" w:rsidRPr="00AD7654" w:rsidRDefault="00A7447C" w:rsidP="00A7447C">
      <w:pPr>
        <w:contextualSpacing/>
        <w:rPr>
          <w:rFonts w:cstheme="minorHAnsi"/>
        </w:rPr>
      </w:pPr>
    </w:p>
    <w:p w14:paraId="2EC0D44B" w14:textId="77777777" w:rsidR="00A7447C" w:rsidRPr="00AD7654" w:rsidRDefault="00A7447C" w:rsidP="00A7447C">
      <w:pPr>
        <w:contextualSpacing/>
        <w:rPr>
          <w:rFonts w:cstheme="minorHAnsi"/>
        </w:rPr>
      </w:pPr>
      <w:r w:rsidRPr="00AD7654">
        <w:rPr>
          <w:rFonts w:cstheme="minorHAnsi"/>
        </w:rPr>
        <w:t xml:space="preserve"> </w:t>
      </w:r>
    </w:p>
    <w:p w14:paraId="369D0DE6" w14:textId="23C8EC33" w:rsidR="00A7447C" w:rsidRPr="00AD7654" w:rsidRDefault="00AB5D9A" w:rsidP="00A7447C">
      <w:pPr>
        <w:contextualSpacing/>
        <w:rPr>
          <w:rFonts w:cstheme="minorHAnsi"/>
        </w:rPr>
      </w:pPr>
      <w:r>
        <w:rPr>
          <w:rFonts w:cstheme="minorHAnsi"/>
        </w:rPr>
        <w:t>In the Matter of</w:t>
      </w:r>
      <w:r>
        <w:rPr>
          <w:rFonts w:cstheme="minorHAnsi"/>
        </w:rPr>
        <w:tab/>
      </w:r>
      <w:r>
        <w:rPr>
          <w:rFonts w:cstheme="minorHAnsi"/>
        </w:rPr>
        <w:tab/>
      </w:r>
      <w:r w:rsidR="00541AC5">
        <w:rPr>
          <w:rFonts w:cstheme="minorHAnsi"/>
        </w:rPr>
        <w:tab/>
      </w:r>
      <w:r w:rsidR="00541AC5">
        <w:rPr>
          <w:rFonts w:cstheme="minorHAnsi"/>
        </w:rPr>
        <w:tab/>
      </w:r>
      <w:r w:rsidR="00541AC5">
        <w:rPr>
          <w:rFonts w:cstheme="minorHAnsi"/>
        </w:rPr>
        <w:tab/>
      </w:r>
      <w:r w:rsidR="00541AC5">
        <w:rPr>
          <w:rFonts w:cstheme="minorHAnsi"/>
        </w:rPr>
        <w:tab/>
      </w:r>
      <w:r w:rsidR="00A7447C" w:rsidRPr="00AD7654">
        <w:rPr>
          <w:rFonts w:cstheme="minorHAnsi"/>
        </w:rPr>
        <w:t>)</w:t>
      </w:r>
    </w:p>
    <w:p w14:paraId="76C4DCDA" w14:textId="79597FCB" w:rsidR="004322EC" w:rsidRPr="00AD7654" w:rsidRDefault="004322EC" w:rsidP="00A7447C">
      <w:pPr>
        <w:contextualSpacing/>
        <w:rPr>
          <w:rFonts w:cstheme="minorHAnsi"/>
        </w:rPr>
      </w:pPr>
      <w:r w:rsidRPr="00AD7654">
        <w:rPr>
          <w:rFonts w:cstheme="minorHAnsi"/>
        </w:rPr>
        <w:tab/>
      </w:r>
      <w:r w:rsidRPr="00AD7654">
        <w:rPr>
          <w:rFonts w:cstheme="minorHAnsi"/>
        </w:rPr>
        <w:tab/>
      </w:r>
      <w:r w:rsidRPr="00AD7654">
        <w:rPr>
          <w:rFonts w:cstheme="minorHAnsi"/>
        </w:rPr>
        <w:tab/>
      </w:r>
      <w:r w:rsidRPr="00AD7654">
        <w:rPr>
          <w:rFonts w:cstheme="minorHAnsi"/>
        </w:rPr>
        <w:tab/>
      </w:r>
      <w:r w:rsidRPr="00AD7654">
        <w:rPr>
          <w:rFonts w:cstheme="minorHAnsi"/>
        </w:rPr>
        <w:tab/>
      </w:r>
      <w:r w:rsidRPr="00AD7654">
        <w:rPr>
          <w:rFonts w:cstheme="minorHAnsi"/>
        </w:rPr>
        <w:tab/>
      </w:r>
      <w:r w:rsidRPr="00AD7654">
        <w:rPr>
          <w:rFonts w:cstheme="minorHAnsi"/>
        </w:rPr>
        <w:tab/>
      </w:r>
      <w:r w:rsidRPr="00AD7654">
        <w:rPr>
          <w:rFonts w:cstheme="minorHAnsi"/>
        </w:rPr>
        <w:tab/>
        <w:t>)</w:t>
      </w:r>
    </w:p>
    <w:p w14:paraId="4A738A77" w14:textId="77777777" w:rsidR="00E11CED" w:rsidRPr="00AD7654" w:rsidRDefault="00E11CED" w:rsidP="00A7447C">
      <w:pPr>
        <w:contextualSpacing/>
        <w:rPr>
          <w:rFonts w:cstheme="minorHAnsi"/>
        </w:rPr>
      </w:pPr>
    </w:p>
    <w:p w14:paraId="23567236" w14:textId="7E073F01" w:rsidR="00A7447C" w:rsidRPr="00AD7654" w:rsidRDefault="00541AC5" w:rsidP="00A7447C">
      <w:pPr>
        <w:contextualSpacing/>
        <w:rPr>
          <w:rFonts w:cstheme="minorHAnsi"/>
        </w:rPr>
      </w:pPr>
      <w:r>
        <w:rPr>
          <w:rFonts w:cstheme="minorHAnsi"/>
        </w:rPr>
        <w:t>Accelerating Wireless Broadband Deployment by</w:t>
      </w:r>
      <w:r w:rsidR="00A7447C" w:rsidRPr="00AD7654">
        <w:rPr>
          <w:rFonts w:cstheme="minorHAnsi"/>
        </w:rPr>
        <w:tab/>
      </w:r>
      <w:r>
        <w:rPr>
          <w:rFonts w:cstheme="minorHAnsi"/>
        </w:rPr>
        <w:tab/>
      </w:r>
      <w:r w:rsidR="00A7447C" w:rsidRPr="00AD7654">
        <w:rPr>
          <w:rFonts w:cstheme="minorHAnsi"/>
        </w:rPr>
        <w:t>)</w:t>
      </w:r>
    </w:p>
    <w:p w14:paraId="46684DBF" w14:textId="79357632" w:rsidR="00A7447C" w:rsidRPr="00AD7654" w:rsidRDefault="00541AC5" w:rsidP="00A7447C">
      <w:pPr>
        <w:contextualSpacing/>
        <w:rPr>
          <w:rFonts w:cstheme="minorHAnsi"/>
        </w:rPr>
      </w:pPr>
      <w:r>
        <w:rPr>
          <w:rFonts w:cstheme="minorHAnsi"/>
        </w:rPr>
        <w:t>Removing Barriers to Infrastructure Investment</w:t>
      </w:r>
      <w:r>
        <w:rPr>
          <w:rFonts w:cstheme="minorHAnsi"/>
        </w:rPr>
        <w:tab/>
      </w:r>
      <w:r>
        <w:rPr>
          <w:rFonts w:cstheme="minorHAnsi"/>
        </w:rPr>
        <w:tab/>
      </w:r>
      <w:r w:rsidR="00A7447C" w:rsidRPr="00AD7654">
        <w:rPr>
          <w:rFonts w:cstheme="minorHAnsi"/>
        </w:rPr>
        <w:t>)</w:t>
      </w:r>
      <w:r w:rsidR="002443A4" w:rsidRPr="00AD7654">
        <w:rPr>
          <w:rFonts w:cstheme="minorHAnsi"/>
        </w:rPr>
        <w:t xml:space="preserve"> </w:t>
      </w:r>
      <w:r w:rsidR="002443A4" w:rsidRPr="00AD7654">
        <w:rPr>
          <w:rFonts w:cstheme="minorHAnsi"/>
        </w:rPr>
        <w:tab/>
      </w:r>
      <w:r w:rsidR="002443A4" w:rsidRPr="00AD7654">
        <w:rPr>
          <w:rFonts w:cstheme="minorHAnsi"/>
          <w:b/>
        </w:rPr>
        <w:t>WT Docket No. 17-79</w:t>
      </w:r>
      <w:r w:rsidR="002443A4" w:rsidRPr="00AD7654">
        <w:rPr>
          <w:rFonts w:cstheme="minorHAnsi"/>
        </w:rPr>
        <w:t xml:space="preserve"> </w:t>
      </w:r>
    </w:p>
    <w:p w14:paraId="2A7B60D8" w14:textId="1F1562DE" w:rsidR="00A7447C" w:rsidRPr="00AD7654" w:rsidRDefault="00A7447C" w:rsidP="00A7447C">
      <w:pPr>
        <w:contextualSpacing/>
        <w:rPr>
          <w:rFonts w:cstheme="minorHAnsi"/>
        </w:rPr>
      </w:pPr>
      <w:r w:rsidRPr="00AD7654">
        <w:rPr>
          <w:rFonts w:cstheme="minorHAnsi"/>
        </w:rPr>
        <w:t xml:space="preserve"> </w:t>
      </w:r>
      <w:r w:rsidR="004322EC" w:rsidRPr="00AD7654">
        <w:rPr>
          <w:rFonts w:cstheme="minorHAnsi"/>
        </w:rPr>
        <w:tab/>
      </w:r>
      <w:r w:rsidR="004322EC" w:rsidRPr="00AD7654">
        <w:rPr>
          <w:rFonts w:cstheme="minorHAnsi"/>
        </w:rPr>
        <w:tab/>
      </w:r>
      <w:r w:rsidR="004322EC" w:rsidRPr="00AD7654">
        <w:rPr>
          <w:rFonts w:cstheme="minorHAnsi"/>
        </w:rPr>
        <w:tab/>
      </w:r>
      <w:r w:rsidR="004322EC" w:rsidRPr="00AD7654">
        <w:rPr>
          <w:rFonts w:cstheme="minorHAnsi"/>
        </w:rPr>
        <w:tab/>
      </w:r>
      <w:r w:rsidR="004322EC" w:rsidRPr="00AD7654">
        <w:rPr>
          <w:rFonts w:cstheme="minorHAnsi"/>
        </w:rPr>
        <w:tab/>
      </w:r>
      <w:r w:rsidR="004322EC" w:rsidRPr="00AD7654">
        <w:rPr>
          <w:rFonts w:cstheme="minorHAnsi"/>
        </w:rPr>
        <w:tab/>
      </w:r>
      <w:r w:rsidR="004322EC" w:rsidRPr="00AD7654">
        <w:rPr>
          <w:rFonts w:cstheme="minorHAnsi"/>
        </w:rPr>
        <w:tab/>
      </w:r>
      <w:r w:rsidR="00541AC5">
        <w:rPr>
          <w:rFonts w:cstheme="minorHAnsi"/>
        </w:rPr>
        <w:tab/>
      </w:r>
      <w:r w:rsidR="004322EC" w:rsidRPr="00AD7654">
        <w:rPr>
          <w:rFonts w:cstheme="minorHAnsi"/>
        </w:rPr>
        <w:t>)</w:t>
      </w:r>
    </w:p>
    <w:p w14:paraId="5A3F0ABF" w14:textId="77777777" w:rsidR="00A7447C" w:rsidRPr="00AD7654" w:rsidRDefault="00A7447C" w:rsidP="00A7447C">
      <w:pPr>
        <w:contextualSpacing/>
        <w:rPr>
          <w:rFonts w:cstheme="minorHAnsi"/>
        </w:rPr>
      </w:pPr>
    </w:p>
    <w:p w14:paraId="3F8C17C8" w14:textId="77777777" w:rsidR="00A7447C" w:rsidRPr="00AD7654" w:rsidRDefault="00A7447C" w:rsidP="00A7447C">
      <w:pPr>
        <w:contextualSpacing/>
        <w:rPr>
          <w:rFonts w:cstheme="minorHAnsi"/>
        </w:rPr>
      </w:pPr>
    </w:p>
    <w:p w14:paraId="7C7917B0" w14:textId="77777777" w:rsidR="00A7447C" w:rsidRPr="00AD7654" w:rsidRDefault="00A7447C" w:rsidP="00A7447C">
      <w:pPr>
        <w:contextualSpacing/>
        <w:rPr>
          <w:rFonts w:cstheme="minorHAnsi"/>
        </w:rPr>
      </w:pPr>
      <w:r w:rsidRPr="00AD7654">
        <w:rPr>
          <w:rFonts w:cstheme="minorHAnsi"/>
        </w:rPr>
        <w:t>NOTICE OF PROPOSED RULEMAKING AND NOTICE OF INQUIRY</w:t>
      </w:r>
    </w:p>
    <w:p w14:paraId="4C8EB871" w14:textId="77777777" w:rsidR="00A7447C" w:rsidRPr="00AD7654" w:rsidRDefault="00A7447C" w:rsidP="00A7447C">
      <w:pPr>
        <w:contextualSpacing/>
        <w:rPr>
          <w:rFonts w:cstheme="minorHAnsi"/>
        </w:rPr>
      </w:pPr>
    </w:p>
    <w:p w14:paraId="1A46AA7C" w14:textId="77777777" w:rsidR="00A7447C" w:rsidRPr="00AD7654" w:rsidRDefault="00A7447C" w:rsidP="00A7447C">
      <w:pPr>
        <w:contextualSpacing/>
        <w:jc w:val="center"/>
        <w:rPr>
          <w:rFonts w:cstheme="minorHAnsi"/>
        </w:rPr>
      </w:pPr>
    </w:p>
    <w:p w14:paraId="24070BF3" w14:textId="710F257F" w:rsidR="00A7447C" w:rsidRPr="00AD7654" w:rsidRDefault="00AD7654" w:rsidP="00A7447C">
      <w:pPr>
        <w:contextualSpacing/>
        <w:jc w:val="center"/>
        <w:rPr>
          <w:rFonts w:cstheme="minorHAnsi"/>
          <w:sz w:val="36"/>
        </w:rPr>
      </w:pPr>
      <w:r w:rsidRPr="00AD7654">
        <w:rPr>
          <w:rFonts w:cstheme="minorHAnsi"/>
          <w:sz w:val="36"/>
        </w:rPr>
        <w:t>Meeting Notes from</w:t>
      </w:r>
      <w:r w:rsidR="00A7447C" w:rsidRPr="00AD7654">
        <w:rPr>
          <w:rFonts w:cstheme="minorHAnsi"/>
          <w:sz w:val="36"/>
        </w:rPr>
        <w:t xml:space="preserve"> Kaw Nation</w:t>
      </w:r>
      <w:r w:rsidR="0031093A">
        <w:rPr>
          <w:rFonts w:cstheme="minorHAnsi"/>
          <w:sz w:val="36"/>
        </w:rPr>
        <w:t xml:space="preserve"> and Office of Native Affairs &amp; Policy</w:t>
      </w:r>
    </w:p>
    <w:p w14:paraId="3D6225E5" w14:textId="77777777" w:rsidR="00A7447C" w:rsidRPr="00AD7654" w:rsidRDefault="00A7447C" w:rsidP="00A7447C">
      <w:pPr>
        <w:contextualSpacing/>
        <w:rPr>
          <w:rFonts w:cstheme="minorHAnsi"/>
        </w:rPr>
      </w:pPr>
    </w:p>
    <w:p w14:paraId="79549A01" w14:textId="77777777" w:rsidR="00A7447C" w:rsidRPr="00AD7654" w:rsidRDefault="00A7447C" w:rsidP="00A7447C">
      <w:pPr>
        <w:contextualSpacing/>
        <w:rPr>
          <w:rFonts w:cstheme="minorHAnsi"/>
        </w:rPr>
      </w:pPr>
    </w:p>
    <w:p w14:paraId="126CB5FD" w14:textId="77777777" w:rsidR="00A7447C" w:rsidRPr="00AD7654" w:rsidRDefault="00A7447C">
      <w:pPr>
        <w:rPr>
          <w:rFonts w:cstheme="minorHAnsi"/>
          <w:b/>
        </w:rPr>
      </w:pPr>
    </w:p>
    <w:p w14:paraId="3DA51412" w14:textId="77777777" w:rsidR="00A7447C" w:rsidRPr="00AD7654" w:rsidRDefault="00A7447C">
      <w:pPr>
        <w:rPr>
          <w:rFonts w:cstheme="minorHAnsi"/>
          <w:b/>
        </w:rPr>
      </w:pPr>
    </w:p>
    <w:p w14:paraId="00FFCC30" w14:textId="77777777" w:rsidR="00A7447C" w:rsidRPr="00AD7654" w:rsidRDefault="00A7447C">
      <w:pPr>
        <w:rPr>
          <w:rFonts w:cstheme="minorHAnsi"/>
          <w:b/>
        </w:rPr>
      </w:pPr>
    </w:p>
    <w:p w14:paraId="7048F226" w14:textId="77777777" w:rsidR="00A7447C" w:rsidRPr="00AD7654" w:rsidRDefault="00A7447C">
      <w:pPr>
        <w:rPr>
          <w:rFonts w:cstheme="minorHAnsi"/>
          <w:b/>
        </w:rPr>
      </w:pPr>
    </w:p>
    <w:p w14:paraId="42E48A27" w14:textId="77777777" w:rsidR="002443A4" w:rsidRPr="00AD7654" w:rsidRDefault="002443A4">
      <w:pPr>
        <w:rPr>
          <w:rFonts w:cstheme="minorHAnsi"/>
          <w:b/>
        </w:rPr>
      </w:pPr>
    </w:p>
    <w:p w14:paraId="5494DB93" w14:textId="77777777" w:rsidR="002443A4" w:rsidRPr="00AD7654" w:rsidRDefault="002443A4">
      <w:pPr>
        <w:rPr>
          <w:rFonts w:cstheme="minorHAnsi"/>
          <w:b/>
        </w:rPr>
      </w:pPr>
    </w:p>
    <w:p w14:paraId="52251E2C" w14:textId="6D1E7B82" w:rsidR="00AD7654" w:rsidRPr="00AD7654" w:rsidRDefault="00AD7654" w:rsidP="00AD7654">
      <w:pPr>
        <w:rPr>
          <w:rFonts w:cstheme="minorHAnsi"/>
          <w:b/>
        </w:rPr>
      </w:pPr>
      <w:r w:rsidRPr="00AD7654">
        <w:rPr>
          <w:rFonts w:cstheme="minorHAnsi"/>
          <w:b/>
        </w:rPr>
        <w:lastRenderedPageBreak/>
        <w:t>Representatives from the Kaw Nation of Oklahoma met with senior staff in the FCC’s Office of Native Affairs and Policy (ONAP) on February 8</w:t>
      </w:r>
      <w:r w:rsidRPr="00AD7654">
        <w:rPr>
          <w:rFonts w:cstheme="minorHAnsi"/>
          <w:b/>
          <w:vertAlign w:val="superscript"/>
        </w:rPr>
        <w:t>th</w:t>
      </w:r>
      <w:r w:rsidRPr="00AD7654">
        <w:rPr>
          <w:rFonts w:cstheme="minorHAnsi"/>
          <w:b/>
        </w:rPr>
        <w:t xml:space="preserve">, 2018. </w:t>
      </w:r>
    </w:p>
    <w:p w14:paraId="75036263" w14:textId="77777777" w:rsidR="00AD7654" w:rsidRPr="00AD7654" w:rsidRDefault="00AD7654" w:rsidP="00AD7654">
      <w:pPr>
        <w:rPr>
          <w:rFonts w:cstheme="minorHAnsi"/>
        </w:rPr>
      </w:pPr>
    </w:p>
    <w:p w14:paraId="1DE25917" w14:textId="77777777" w:rsidR="00AD7654" w:rsidRPr="00AD7654" w:rsidRDefault="00AD7654" w:rsidP="00AD7654">
      <w:pPr>
        <w:rPr>
          <w:rFonts w:cstheme="minorHAnsi"/>
        </w:rPr>
      </w:pPr>
      <w:r w:rsidRPr="00AD7654">
        <w:rPr>
          <w:rFonts w:cstheme="minorHAnsi"/>
        </w:rPr>
        <w:t xml:space="preserve">In that meeting the Kaw reiterated a desire to find reasonable solutions to the deployment of 5G technology while maintaining the value and integrity of the TCNS program. </w:t>
      </w:r>
    </w:p>
    <w:p w14:paraId="0F809B34" w14:textId="77777777" w:rsidR="00AD7654" w:rsidRPr="00AD7654" w:rsidRDefault="00AD7654" w:rsidP="00AD7654">
      <w:pPr>
        <w:rPr>
          <w:rFonts w:cstheme="minorHAnsi"/>
        </w:rPr>
      </w:pPr>
    </w:p>
    <w:p w14:paraId="53CED72E" w14:textId="1951DF0C" w:rsidR="00AD7654" w:rsidRPr="00AD7654" w:rsidRDefault="00AD7654" w:rsidP="00AD7654">
      <w:pPr>
        <w:rPr>
          <w:rFonts w:cstheme="minorHAnsi"/>
        </w:rPr>
      </w:pPr>
      <w:r w:rsidRPr="00AD7654">
        <w:rPr>
          <w:rFonts w:cstheme="minorHAnsi"/>
        </w:rPr>
        <w:t>The Kaw representatives provided multiple positive examples of the TCNS value to tribal nations and the protection of priceless cultural and historic resources. Through the TCNS process, the Kaw</w:t>
      </w:r>
      <w:r w:rsidRPr="00AD7654">
        <w:rPr>
          <w:rFonts w:cstheme="minorHAnsi"/>
        </w:rPr>
        <w:t xml:space="preserve"> Nation’s TCNS Administrator has been</w:t>
      </w:r>
      <w:r w:rsidRPr="00AD7654">
        <w:rPr>
          <w:rFonts w:cstheme="minorHAnsi"/>
        </w:rPr>
        <w:t xml:space="preserve"> able to identify and flag a construction project that would adversely affect the Nation’s sacred ceremonial grounds. Working together with the tower construction company, the Kaw are providing alternative locations in the vicinity for the build-out. </w:t>
      </w:r>
    </w:p>
    <w:p w14:paraId="4121EFE1" w14:textId="77777777" w:rsidR="00AD7654" w:rsidRPr="00AD7654" w:rsidRDefault="00AD7654" w:rsidP="00AD7654">
      <w:pPr>
        <w:rPr>
          <w:rFonts w:cstheme="minorHAnsi"/>
        </w:rPr>
      </w:pPr>
    </w:p>
    <w:p w14:paraId="4DFC615B" w14:textId="74E68887" w:rsidR="00AD7654" w:rsidRPr="00AD7654" w:rsidRDefault="00AD7654" w:rsidP="00AD7654">
      <w:pPr>
        <w:rPr>
          <w:rFonts w:cstheme="minorHAnsi"/>
        </w:rPr>
      </w:pPr>
      <w:r w:rsidRPr="00AD7654">
        <w:rPr>
          <w:rFonts w:cstheme="minorHAnsi"/>
        </w:rPr>
        <w:t xml:space="preserve">The Kaw representatives also provided background on issues experienced with hired consultants and the need for clear communication channels with industry and tower construction companies. The Kaw cited multiple times of overpayment and payment received for other tribes, an inconsistency in the information provided in TCNS tower siting package submissions leading to delays due to lack of proper or complete site locations, design specifications, and contact information. </w:t>
      </w:r>
    </w:p>
    <w:p w14:paraId="4B109396" w14:textId="55FAB4BD" w:rsidR="00AD7654" w:rsidRPr="00AD7654" w:rsidRDefault="00AD7654" w:rsidP="00AD7654">
      <w:pPr>
        <w:rPr>
          <w:rFonts w:cstheme="minorHAnsi"/>
        </w:rPr>
      </w:pPr>
    </w:p>
    <w:p w14:paraId="0DF488EF" w14:textId="320E426C" w:rsidR="00AD7654" w:rsidRPr="00AD7654" w:rsidRDefault="00AD7654" w:rsidP="00AD7654">
      <w:pPr>
        <w:rPr>
          <w:rFonts w:cstheme="minorHAnsi"/>
        </w:rPr>
      </w:pPr>
      <w:r w:rsidRPr="00AD7654">
        <w:rPr>
          <w:rFonts w:cstheme="minorHAnsi"/>
        </w:rPr>
        <w:t xml:space="preserve">The Kaw reiterated a desire to meet directly with industry representatives, citing a recent meeting between the Kaw TCNS Administrator and Mobilite staff as a </w:t>
      </w:r>
      <w:r w:rsidR="00541AC5" w:rsidRPr="00AD7654">
        <w:rPr>
          <w:rFonts w:cstheme="minorHAnsi"/>
        </w:rPr>
        <w:t>best-case</w:t>
      </w:r>
      <w:r w:rsidRPr="00AD7654">
        <w:rPr>
          <w:rFonts w:cstheme="minorHAnsi"/>
        </w:rPr>
        <w:t xml:space="preserve"> scenario for quick and effective resolution to deployment issues.</w:t>
      </w:r>
    </w:p>
    <w:p w14:paraId="662FB8FF" w14:textId="77777777" w:rsidR="00AD7654" w:rsidRPr="00AD7654" w:rsidRDefault="00AD7654" w:rsidP="00AD7654">
      <w:pPr>
        <w:rPr>
          <w:rFonts w:cstheme="minorHAnsi"/>
        </w:rPr>
      </w:pPr>
    </w:p>
    <w:p w14:paraId="4FD8FFC7" w14:textId="77777777" w:rsidR="00AD7654" w:rsidRPr="00AD7654" w:rsidRDefault="00AD7654" w:rsidP="00AD7654">
      <w:pPr>
        <w:rPr>
          <w:rFonts w:cstheme="minorHAnsi"/>
        </w:rPr>
      </w:pPr>
      <w:r w:rsidRPr="00AD7654">
        <w:rPr>
          <w:rFonts w:cstheme="minorHAnsi"/>
        </w:rPr>
        <w:t xml:space="preserve">The Kaw suggested several process improvements that could reduce the overall time, cost, and frustration for all parties using the TCNS program. These suggestions included: </w:t>
      </w:r>
    </w:p>
    <w:p w14:paraId="52D959C5" w14:textId="77777777" w:rsidR="00AD7654" w:rsidRPr="00AD7654" w:rsidRDefault="00AD7654" w:rsidP="00AD7654">
      <w:pPr>
        <w:pStyle w:val="ListParagraph"/>
        <w:numPr>
          <w:ilvl w:val="0"/>
          <w:numId w:val="2"/>
        </w:numPr>
        <w:rPr>
          <w:rFonts w:cstheme="minorHAnsi"/>
        </w:rPr>
      </w:pPr>
      <w:r w:rsidRPr="00AD7654">
        <w:rPr>
          <w:rFonts w:cstheme="minorHAnsi"/>
        </w:rPr>
        <w:t>Creating well-defined standards for a complete submission package with design specification for the build out, specific coordinates for tower build-out, and contact information for the carrier or tower construction company responsible for the build, not just the consultant processing the permitting paperwork</w:t>
      </w:r>
    </w:p>
    <w:p w14:paraId="7755CAA8" w14:textId="77777777" w:rsidR="00AD7654" w:rsidRPr="00AD7654" w:rsidRDefault="00AD7654" w:rsidP="00AD7654">
      <w:pPr>
        <w:pStyle w:val="ListParagraph"/>
        <w:numPr>
          <w:ilvl w:val="0"/>
          <w:numId w:val="2"/>
        </w:numPr>
        <w:rPr>
          <w:rFonts w:cstheme="minorHAnsi"/>
        </w:rPr>
      </w:pPr>
      <w:r w:rsidRPr="00AD7654">
        <w:rPr>
          <w:rFonts w:cstheme="minorHAnsi"/>
        </w:rPr>
        <w:t>Provide a best practices sheet to industry and all involved parties</w:t>
      </w:r>
    </w:p>
    <w:p w14:paraId="4CAEEC69" w14:textId="3056E0CF" w:rsidR="00AD7654" w:rsidRPr="00AD7654" w:rsidRDefault="00AD7654" w:rsidP="00816D5D">
      <w:pPr>
        <w:pStyle w:val="ListParagraph"/>
        <w:numPr>
          <w:ilvl w:val="0"/>
          <w:numId w:val="2"/>
        </w:numPr>
        <w:rPr>
          <w:rFonts w:cstheme="minorHAnsi"/>
        </w:rPr>
      </w:pPr>
      <w:r w:rsidRPr="00AD7654">
        <w:rPr>
          <w:rFonts w:cstheme="minorHAnsi"/>
        </w:rPr>
        <w:t>Require points of contact from each of the stakeholders is included in the package. This will help ensure that, should issues arise, a timely solution can be found.</w:t>
      </w:r>
    </w:p>
    <w:p w14:paraId="21E10FBA" w14:textId="77777777" w:rsidR="00AD7654" w:rsidRPr="00AD7654" w:rsidRDefault="00AD7654" w:rsidP="00816D5D">
      <w:pPr>
        <w:contextualSpacing/>
        <w:rPr>
          <w:rFonts w:cstheme="minorHAnsi"/>
          <w:b/>
          <w:u w:val="single"/>
        </w:rPr>
      </w:pPr>
    </w:p>
    <w:p w14:paraId="1CB79A20" w14:textId="6DB05CB2" w:rsidR="00816D5D" w:rsidRPr="00AD7654" w:rsidRDefault="00816D5D" w:rsidP="00816D5D">
      <w:pPr>
        <w:contextualSpacing/>
        <w:rPr>
          <w:rFonts w:cstheme="minorHAnsi"/>
          <w:b/>
          <w:u w:val="single"/>
        </w:rPr>
      </w:pPr>
      <w:r w:rsidRPr="00AD7654">
        <w:rPr>
          <w:rFonts w:cstheme="minorHAnsi"/>
          <w:b/>
          <w:u w:val="single"/>
        </w:rPr>
        <w:t>The Kaw Nation</w:t>
      </w:r>
    </w:p>
    <w:p w14:paraId="4AA090DF" w14:textId="77777777" w:rsidR="00816D5D" w:rsidRPr="00AD7654" w:rsidRDefault="00816D5D" w:rsidP="00816D5D">
      <w:pPr>
        <w:contextualSpacing/>
        <w:rPr>
          <w:rFonts w:cstheme="minorHAnsi"/>
        </w:rPr>
      </w:pPr>
    </w:p>
    <w:p w14:paraId="0CE28D49" w14:textId="04F6E1F0" w:rsidR="00816D5D" w:rsidRPr="00AD7654" w:rsidRDefault="00816D5D" w:rsidP="00816D5D">
      <w:pPr>
        <w:pStyle w:val="PlainText"/>
        <w:rPr>
          <w:rFonts w:asciiTheme="minorHAnsi" w:hAnsiTheme="minorHAnsi" w:cstheme="minorHAnsi"/>
          <w:sz w:val="24"/>
          <w:szCs w:val="24"/>
        </w:rPr>
      </w:pPr>
      <w:r w:rsidRPr="00AD7654">
        <w:rPr>
          <w:rFonts w:asciiTheme="minorHAnsi" w:hAnsiTheme="minorHAnsi" w:cstheme="minorHAnsi"/>
          <w:sz w:val="24"/>
          <w:szCs w:val="24"/>
        </w:rPr>
        <w:t xml:space="preserve">The Kaw Nation is located in North Central Oklahoma with its seat of government located in Kaw City.  The Kaw Nation works with a variety of federal agencies on small and large projects in the compliance of federal laws, including but not limited to the National Historic Preservation Act (NHPA), the Native American Graves Protection and Repatriation Act (NAGPRA), Archaeological Resources Protection Act of 1979 (ARPA), and National Environmental Policy Act (NEPA).  The Nation is active in protecting irreplaceable sites and locations that are of religious </w:t>
      </w:r>
      <w:r w:rsidRPr="00AD7654">
        <w:rPr>
          <w:rFonts w:asciiTheme="minorHAnsi" w:hAnsiTheme="minorHAnsi" w:cstheme="minorHAnsi"/>
          <w:sz w:val="24"/>
          <w:szCs w:val="24"/>
        </w:rPr>
        <w:lastRenderedPageBreak/>
        <w:t xml:space="preserve">and cultural significance to its people by continuing the successful collaborative processes that have been established with federal agencies, other Indian tribes, and project developers.  </w:t>
      </w:r>
    </w:p>
    <w:p w14:paraId="6AD8DD88" w14:textId="77777777" w:rsidR="00816D5D" w:rsidRPr="00AD7654" w:rsidRDefault="00816D5D">
      <w:pPr>
        <w:rPr>
          <w:rFonts w:eastAsia="Times New Roman" w:cstheme="minorHAnsi"/>
          <w:sz w:val="28"/>
          <w:szCs w:val="28"/>
        </w:rPr>
      </w:pPr>
    </w:p>
    <w:p w14:paraId="730C78EE" w14:textId="77777777" w:rsidR="004A41F7" w:rsidRPr="00AD7654" w:rsidRDefault="004A41F7">
      <w:pPr>
        <w:rPr>
          <w:rFonts w:cstheme="minorHAnsi"/>
          <w:i/>
        </w:rPr>
      </w:pPr>
    </w:p>
    <w:p w14:paraId="67B41531" w14:textId="77777777" w:rsidR="004322EC" w:rsidRPr="00AD7654" w:rsidRDefault="004322EC" w:rsidP="004927C5">
      <w:pPr>
        <w:rPr>
          <w:rFonts w:cstheme="minorHAnsi"/>
        </w:rPr>
      </w:pPr>
    </w:p>
    <w:p w14:paraId="029DEF61" w14:textId="77777777" w:rsidR="004322EC" w:rsidRPr="00AD7654" w:rsidRDefault="004322EC" w:rsidP="004927C5">
      <w:pPr>
        <w:rPr>
          <w:rFonts w:cstheme="minorHAnsi"/>
        </w:rPr>
      </w:pPr>
    </w:p>
    <w:p w14:paraId="15EB37BF" w14:textId="01E805FD" w:rsidR="004322EC" w:rsidRPr="00AD7654" w:rsidRDefault="004322EC" w:rsidP="004927C5">
      <w:pPr>
        <w:rPr>
          <w:rFonts w:cstheme="minorHAnsi"/>
        </w:rPr>
      </w:pPr>
      <w:r w:rsidRPr="00AD7654">
        <w:rPr>
          <w:rFonts w:cstheme="minorHAnsi"/>
        </w:rPr>
        <w:t>JSH</w:t>
      </w:r>
    </w:p>
    <w:p w14:paraId="7BC64F95" w14:textId="02E67D75" w:rsidR="004322EC" w:rsidRPr="00AD7654" w:rsidRDefault="004322EC" w:rsidP="004927C5">
      <w:pPr>
        <w:rPr>
          <w:rFonts w:cstheme="minorHAnsi"/>
        </w:rPr>
      </w:pPr>
      <w:r w:rsidRPr="00AD7654">
        <w:rPr>
          <w:rFonts w:cstheme="minorHAnsi"/>
        </w:rPr>
        <w:t>Chair</w:t>
      </w:r>
    </w:p>
    <w:p w14:paraId="3D3A5BF4" w14:textId="77777777" w:rsidR="004322EC" w:rsidRPr="00AD7654" w:rsidRDefault="004322EC" w:rsidP="004927C5">
      <w:pPr>
        <w:rPr>
          <w:rFonts w:cstheme="minorHAnsi"/>
        </w:rPr>
      </w:pPr>
    </w:p>
    <w:p w14:paraId="771B14A5" w14:textId="77777777" w:rsidR="004322EC" w:rsidRPr="00AD7654" w:rsidRDefault="004322EC" w:rsidP="004322EC">
      <w:pPr>
        <w:contextualSpacing/>
        <w:rPr>
          <w:rFonts w:cstheme="minorHAnsi"/>
          <w:szCs w:val="28"/>
        </w:rPr>
      </w:pPr>
      <w:r w:rsidRPr="00AD7654">
        <w:rPr>
          <w:rFonts w:cstheme="minorHAnsi"/>
          <w:szCs w:val="28"/>
        </w:rPr>
        <w:t>Chairman Ajit Pai</w:t>
      </w:r>
    </w:p>
    <w:p w14:paraId="64F3EA83" w14:textId="77777777" w:rsidR="004322EC" w:rsidRPr="00AD7654" w:rsidRDefault="004322EC" w:rsidP="004322EC">
      <w:pPr>
        <w:contextualSpacing/>
        <w:rPr>
          <w:rFonts w:cstheme="minorHAnsi"/>
          <w:szCs w:val="28"/>
        </w:rPr>
      </w:pPr>
      <w:r w:rsidRPr="00AD7654">
        <w:rPr>
          <w:rFonts w:cstheme="minorHAnsi"/>
          <w:szCs w:val="28"/>
        </w:rPr>
        <w:t>Commissioner Mignon Clyburn</w:t>
      </w:r>
    </w:p>
    <w:p w14:paraId="7C788511" w14:textId="77777777" w:rsidR="004322EC" w:rsidRPr="00AD7654" w:rsidRDefault="004322EC" w:rsidP="004322EC">
      <w:pPr>
        <w:contextualSpacing/>
        <w:rPr>
          <w:rFonts w:cstheme="minorHAnsi"/>
          <w:szCs w:val="28"/>
        </w:rPr>
      </w:pPr>
      <w:r w:rsidRPr="00AD7654">
        <w:rPr>
          <w:rFonts w:cstheme="minorHAnsi"/>
          <w:szCs w:val="28"/>
        </w:rPr>
        <w:t>Commissioner Michael O’Reilly</w:t>
      </w:r>
    </w:p>
    <w:p w14:paraId="3695E971" w14:textId="77777777" w:rsidR="004322EC" w:rsidRPr="00AD7654" w:rsidRDefault="004322EC" w:rsidP="004322EC">
      <w:pPr>
        <w:contextualSpacing/>
        <w:rPr>
          <w:rFonts w:cstheme="minorHAnsi"/>
          <w:szCs w:val="28"/>
        </w:rPr>
      </w:pPr>
      <w:r w:rsidRPr="00AD7654">
        <w:rPr>
          <w:rFonts w:cstheme="minorHAnsi"/>
          <w:szCs w:val="28"/>
        </w:rPr>
        <w:t>Commissioner Brendan Carr</w:t>
      </w:r>
    </w:p>
    <w:p w14:paraId="30296F17" w14:textId="77777777" w:rsidR="004322EC" w:rsidRPr="00AD7654" w:rsidRDefault="004322EC" w:rsidP="004322EC">
      <w:pPr>
        <w:contextualSpacing/>
        <w:rPr>
          <w:rFonts w:cstheme="minorHAnsi"/>
          <w:szCs w:val="28"/>
        </w:rPr>
      </w:pPr>
      <w:r w:rsidRPr="00AD7654">
        <w:rPr>
          <w:rFonts w:cstheme="minorHAnsi"/>
          <w:szCs w:val="28"/>
        </w:rPr>
        <w:t>Commissioner Jessica Rosenworcel</w:t>
      </w:r>
    </w:p>
    <w:p w14:paraId="4097936E" w14:textId="4B405CED" w:rsidR="004322EC" w:rsidRPr="00AD7654" w:rsidRDefault="00AD7654" w:rsidP="004322EC">
      <w:pPr>
        <w:contextualSpacing/>
        <w:rPr>
          <w:rFonts w:cstheme="minorHAnsi"/>
          <w:szCs w:val="28"/>
        </w:rPr>
      </w:pPr>
      <w:r w:rsidRPr="00AD7654">
        <w:rPr>
          <w:rFonts w:cstheme="minorHAnsi"/>
          <w:szCs w:val="28"/>
        </w:rPr>
        <w:t xml:space="preserve">Matthew Duchasne, </w:t>
      </w:r>
      <w:r w:rsidR="004322EC" w:rsidRPr="00AD7654">
        <w:rPr>
          <w:rFonts w:cstheme="minorHAnsi"/>
          <w:szCs w:val="28"/>
        </w:rPr>
        <w:t>Chief, ONAP</w:t>
      </w:r>
    </w:p>
    <w:p w14:paraId="7F39C91C" w14:textId="02B08BC0" w:rsidR="00AD7654" w:rsidRPr="00AD7654" w:rsidRDefault="00AD7654" w:rsidP="004322EC">
      <w:pPr>
        <w:contextualSpacing/>
        <w:rPr>
          <w:rFonts w:cstheme="minorHAnsi"/>
          <w:szCs w:val="28"/>
        </w:rPr>
      </w:pPr>
      <w:r w:rsidRPr="00AD7654">
        <w:rPr>
          <w:rFonts w:cstheme="minorHAnsi"/>
          <w:szCs w:val="28"/>
        </w:rPr>
        <w:t xml:space="preserve">Barbara Esbin, Deputy </w:t>
      </w:r>
      <w:r w:rsidR="00503363">
        <w:rPr>
          <w:rFonts w:cstheme="minorHAnsi"/>
          <w:szCs w:val="28"/>
        </w:rPr>
        <w:t xml:space="preserve">Chief, </w:t>
      </w:r>
      <w:bookmarkStart w:id="0" w:name="_GoBack"/>
      <w:bookmarkEnd w:id="0"/>
      <w:r w:rsidR="00503363">
        <w:rPr>
          <w:rFonts w:cstheme="minorHAnsi"/>
          <w:szCs w:val="28"/>
        </w:rPr>
        <w:t>Consumer &amp; Governmental Affairs</w:t>
      </w:r>
    </w:p>
    <w:p w14:paraId="0C487040" w14:textId="163FA4C6" w:rsidR="00AD7654" w:rsidRPr="00AD7654" w:rsidRDefault="00AD7654" w:rsidP="004322EC">
      <w:pPr>
        <w:contextualSpacing/>
        <w:rPr>
          <w:rFonts w:cstheme="minorHAnsi"/>
          <w:szCs w:val="28"/>
        </w:rPr>
      </w:pPr>
      <w:r w:rsidRPr="00AD7654">
        <w:rPr>
          <w:rFonts w:cstheme="minorHAnsi"/>
          <w:szCs w:val="28"/>
        </w:rPr>
        <w:t>Janet Sievert, ONAP</w:t>
      </w:r>
    </w:p>
    <w:p w14:paraId="22A103E4" w14:textId="2A3B6EBF" w:rsidR="00AD7654" w:rsidRPr="00AD7654" w:rsidRDefault="00AD7654" w:rsidP="004322EC">
      <w:pPr>
        <w:contextualSpacing/>
        <w:rPr>
          <w:rFonts w:cstheme="minorHAnsi"/>
          <w:szCs w:val="28"/>
        </w:rPr>
      </w:pPr>
      <w:r w:rsidRPr="00AD7654">
        <w:rPr>
          <w:rFonts w:cstheme="minorHAnsi"/>
          <w:szCs w:val="28"/>
        </w:rPr>
        <w:t>Sayuri Rajapaske, ONAP</w:t>
      </w:r>
    </w:p>
    <w:p w14:paraId="7FF50DB0" w14:textId="77777777" w:rsidR="004322EC" w:rsidRPr="00AD7654" w:rsidRDefault="004322EC" w:rsidP="004927C5">
      <w:pPr>
        <w:rPr>
          <w:rFonts w:cstheme="minorHAnsi"/>
        </w:rPr>
      </w:pPr>
    </w:p>
    <w:p w14:paraId="074F0271" w14:textId="77777777" w:rsidR="004927C5" w:rsidRPr="00AD7654" w:rsidRDefault="004927C5" w:rsidP="00565A72">
      <w:pPr>
        <w:rPr>
          <w:rFonts w:cstheme="minorHAnsi"/>
        </w:rPr>
      </w:pPr>
    </w:p>
    <w:p w14:paraId="2A505695" w14:textId="77777777" w:rsidR="00D14E31" w:rsidRPr="00AD7654" w:rsidRDefault="00D14E31" w:rsidP="00565A72">
      <w:pPr>
        <w:rPr>
          <w:rFonts w:cstheme="minorHAnsi"/>
        </w:rPr>
      </w:pPr>
    </w:p>
    <w:p w14:paraId="6716581C" w14:textId="77777777" w:rsidR="00D14E31" w:rsidRPr="00AD7654" w:rsidRDefault="00D14E31" w:rsidP="00565A72">
      <w:pPr>
        <w:rPr>
          <w:rFonts w:cstheme="minorHAnsi"/>
        </w:rPr>
      </w:pPr>
    </w:p>
    <w:p w14:paraId="5F3F1D09" w14:textId="77777777" w:rsidR="00D14E31" w:rsidRPr="00AD7654" w:rsidRDefault="00D14E31" w:rsidP="00565A72">
      <w:pPr>
        <w:rPr>
          <w:rFonts w:cstheme="minorHAnsi"/>
        </w:rPr>
      </w:pPr>
    </w:p>
    <w:p w14:paraId="1349CD92" w14:textId="77777777" w:rsidR="00D14E31" w:rsidRPr="00AD7654" w:rsidRDefault="00D14E31" w:rsidP="00565A72">
      <w:pPr>
        <w:rPr>
          <w:rFonts w:cstheme="minorHAnsi"/>
        </w:rPr>
      </w:pPr>
    </w:p>
    <w:p w14:paraId="116011B7" w14:textId="77777777" w:rsidR="00D14E31" w:rsidRPr="00AD7654" w:rsidRDefault="00D14E31" w:rsidP="00565A72">
      <w:pPr>
        <w:rPr>
          <w:rFonts w:cstheme="minorHAnsi"/>
        </w:rPr>
      </w:pPr>
    </w:p>
    <w:p w14:paraId="2D944B62" w14:textId="77777777" w:rsidR="00D14E31" w:rsidRPr="00AD7654" w:rsidRDefault="00D14E31" w:rsidP="00565A72">
      <w:pPr>
        <w:rPr>
          <w:rFonts w:cstheme="minorHAnsi"/>
        </w:rPr>
      </w:pPr>
    </w:p>
    <w:p w14:paraId="2D1CC765" w14:textId="77777777" w:rsidR="00D14E31" w:rsidRPr="00AD7654" w:rsidRDefault="00D14E31" w:rsidP="00565A72">
      <w:pPr>
        <w:rPr>
          <w:rFonts w:cstheme="minorHAnsi"/>
        </w:rPr>
      </w:pPr>
    </w:p>
    <w:p w14:paraId="441A2A89" w14:textId="77777777" w:rsidR="00D14E31" w:rsidRPr="00AD7654" w:rsidRDefault="00D14E31" w:rsidP="00565A72">
      <w:pPr>
        <w:rPr>
          <w:rFonts w:cstheme="minorHAnsi"/>
        </w:rPr>
      </w:pPr>
    </w:p>
    <w:p w14:paraId="1F789A53" w14:textId="77777777" w:rsidR="00D14E31" w:rsidRPr="00AD7654" w:rsidRDefault="00D14E31" w:rsidP="00565A72">
      <w:pPr>
        <w:rPr>
          <w:rFonts w:cstheme="minorHAnsi"/>
        </w:rPr>
      </w:pPr>
    </w:p>
    <w:p w14:paraId="54FDE619" w14:textId="77777777" w:rsidR="00D14E31" w:rsidRPr="00AD7654" w:rsidRDefault="00D14E31" w:rsidP="00565A72">
      <w:pPr>
        <w:rPr>
          <w:rFonts w:cstheme="minorHAnsi"/>
        </w:rPr>
      </w:pPr>
    </w:p>
    <w:sectPr w:rsidR="00D14E31" w:rsidRPr="00AD7654" w:rsidSect="00A7447C">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2AAAB" w14:textId="77777777" w:rsidR="00E42732" w:rsidRDefault="00E42732" w:rsidP="004322EC">
      <w:r>
        <w:separator/>
      </w:r>
    </w:p>
  </w:endnote>
  <w:endnote w:type="continuationSeparator" w:id="0">
    <w:p w14:paraId="62A650E7" w14:textId="77777777" w:rsidR="00E42732" w:rsidRDefault="00E42732" w:rsidP="00432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BC060A" w14:textId="77777777" w:rsidR="004322EC" w:rsidRDefault="004322EC" w:rsidP="0033058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7B7ECC" w14:textId="77777777" w:rsidR="004322EC" w:rsidRDefault="00432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97686" w14:textId="77777777" w:rsidR="004322EC" w:rsidRDefault="004322EC" w:rsidP="00330581">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246477">
      <w:rPr>
        <w:rStyle w:val="PageNumber"/>
        <w:noProof/>
      </w:rPr>
      <w:t>1</w:t>
    </w:r>
    <w:r>
      <w:rPr>
        <w:rStyle w:val="PageNumber"/>
      </w:rPr>
      <w:fldChar w:fldCharType="end"/>
    </w:r>
  </w:p>
  <w:p w14:paraId="1996C7BE" w14:textId="77777777" w:rsidR="004322EC" w:rsidRDefault="00432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F8825" w14:textId="77777777" w:rsidR="00E42732" w:rsidRDefault="00E42732" w:rsidP="004322EC">
      <w:r>
        <w:separator/>
      </w:r>
    </w:p>
  </w:footnote>
  <w:footnote w:type="continuationSeparator" w:id="0">
    <w:p w14:paraId="5BDFB9BA" w14:textId="77777777" w:rsidR="00E42732" w:rsidRDefault="00E42732" w:rsidP="004322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135124"/>
    <w:multiLevelType w:val="hybridMultilevel"/>
    <w:tmpl w:val="B54CB2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285326"/>
    <w:multiLevelType w:val="hybridMultilevel"/>
    <w:tmpl w:val="1AC200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BAB"/>
    <w:rsid w:val="00013621"/>
    <w:rsid w:val="00097839"/>
    <w:rsid w:val="000B3C5E"/>
    <w:rsid w:val="000B5011"/>
    <w:rsid w:val="00140071"/>
    <w:rsid w:val="00222051"/>
    <w:rsid w:val="002432A6"/>
    <w:rsid w:val="002443A4"/>
    <w:rsid w:val="00246477"/>
    <w:rsid w:val="00265655"/>
    <w:rsid w:val="002727DD"/>
    <w:rsid w:val="0029449C"/>
    <w:rsid w:val="002D05BE"/>
    <w:rsid w:val="0031093A"/>
    <w:rsid w:val="0035153D"/>
    <w:rsid w:val="00352FC3"/>
    <w:rsid w:val="00383C02"/>
    <w:rsid w:val="00396A2A"/>
    <w:rsid w:val="003A2597"/>
    <w:rsid w:val="004322EC"/>
    <w:rsid w:val="00442A10"/>
    <w:rsid w:val="0047790A"/>
    <w:rsid w:val="004927C5"/>
    <w:rsid w:val="004A0BAB"/>
    <w:rsid w:val="004A41F7"/>
    <w:rsid w:val="004B4F4A"/>
    <w:rsid w:val="004E663F"/>
    <w:rsid w:val="00503363"/>
    <w:rsid w:val="005176A2"/>
    <w:rsid w:val="00541AC5"/>
    <w:rsid w:val="00562BC3"/>
    <w:rsid w:val="00565A72"/>
    <w:rsid w:val="005C58C7"/>
    <w:rsid w:val="005E0D4C"/>
    <w:rsid w:val="006332A5"/>
    <w:rsid w:val="006F3502"/>
    <w:rsid w:val="00816D5D"/>
    <w:rsid w:val="00896308"/>
    <w:rsid w:val="00896B96"/>
    <w:rsid w:val="008A2DFE"/>
    <w:rsid w:val="008E2FA1"/>
    <w:rsid w:val="009430C0"/>
    <w:rsid w:val="009D5151"/>
    <w:rsid w:val="00A44B1E"/>
    <w:rsid w:val="00A70E45"/>
    <w:rsid w:val="00A7447C"/>
    <w:rsid w:val="00AB5D9A"/>
    <w:rsid w:val="00AD7654"/>
    <w:rsid w:val="00B16755"/>
    <w:rsid w:val="00B37C74"/>
    <w:rsid w:val="00B54BE8"/>
    <w:rsid w:val="00BC0475"/>
    <w:rsid w:val="00BF7678"/>
    <w:rsid w:val="00C2786B"/>
    <w:rsid w:val="00C45E60"/>
    <w:rsid w:val="00CD6264"/>
    <w:rsid w:val="00CF4C98"/>
    <w:rsid w:val="00CF5883"/>
    <w:rsid w:val="00D14E31"/>
    <w:rsid w:val="00D46D67"/>
    <w:rsid w:val="00DB3EBF"/>
    <w:rsid w:val="00DB65DA"/>
    <w:rsid w:val="00E11CED"/>
    <w:rsid w:val="00E42732"/>
    <w:rsid w:val="00E440CF"/>
    <w:rsid w:val="00E46B21"/>
    <w:rsid w:val="00EC1D1E"/>
    <w:rsid w:val="00EC2924"/>
    <w:rsid w:val="00F92826"/>
    <w:rsid w:val="00FB6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A563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153D"/>
    <w:pPr>
      <w:ind w:left="720"/>
      <w:contextualSpacing/>
    </w:pPr>
  </w:style>
  <w:style w:type="paragraph" w:styleId="PlainText">
    <w:name w:val="Plain Text"/>
    <w:basedOn w:val="Normal"/>
    <w:link w:val="PlainTextChar"/>
    <w:uiPriority w:val="99"/>
    <w:rsid w:val="00816D5D"/>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16D5D"/>
    <w:rPr>
      <w:rFonts w:ascii="Courier New" w:eastAsia="Times New Roman" w:hAnsi="Courier New" w:cs="Courier New"/>
      <w:sz w:val="20"/>
      <w:szCs w:val="20"/>
    </w:rPr>
  </w:style>
  <w:style w:type="paragraph" w:styleId="Footer">
    <w:name w:val="footer"/>
    <w:basedOn w:val="Normal"/>
    <w:link w:val="FooterChar"/>
    <w:uiPriority w:val="99"/>
    <w:unhideWhenUsed/>
    <w:rsid w:val="004322EC"/>
    <w:pPr>
      <w:tabs>
        <w:tab w:val="center" w:pos="4680"/>
        <w:tab w:val="right" w:pos="9360"/>
      </w:tabs>
    </w:pPr>
  </w:style>
  <w:style w:type="character" w:customStyle="1" w:styleId="FooterChar">
    <w:name w:val="Footer Char"/>
    <w:basedOn w:val="DefaultParagraphFont"/>
    <w:link w:val="Footer"/>
    <w:uiPriority w:val="99"/>
    <w:rsid w:val="004322EC"/>
  </w:style>
  <w:style w:type="character" w:styleId="PageNumber">
    <w:name w:val="page number"/>
    <w:basedOn w:val="DefaultParagraphFont"/>
    <w:uiPriority w:val="99"/>
    <w:semiHidden/>
    <w:unhideWhenUsed/>
    <w:rsid w:val="004322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A106CD4-6549-6F44-B2B6-CCDCC080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558</Words>
  <Characters>3184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Cummings</dc:creator>
  <cp:keywords/>
  <dc:description/>
  <cp:lastModifiedBy>Erin Cummings</cp:lastModifiedBy>
  <cp:revision>4</cp:revision>
  <dcterms:created xsi:type="dcterms:W3CDTF">2018-02-21T17:27:00Z</dcterms:created>
  <dcterms:modified xsi:type="dcterms:W3CDTF">2018-02-21T17:30:00Z</dcterms:modified>
</cp:coreProperties>
</file>