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DB9" w:rsidRDefault="00E34DB9" w:rsidP="00E34DB9">
      <w:pPr>
        <w:rPr>
          <w:rFonts w:ascii="Eras Medium ITC" w:hAnsi="Eras Medium ITC"/>
          <w:sz w:val="26"/>
          <w:szCs w:val="26"/>
        </w:rPr>
      </w:pPr>
    </w:p>
    <w:p w:rsidR="00E34DB9" w:rsidRDefault="00E34DB9" w:rsidP="00E34DB9">
      <w:pPr>
        <w:rPr>
          <w:rFonts w:ascii="Eras Medium ITC" w:hAnsi="Eras Medium ITC"/>
          <w:sz w:val="26"/>
          <w:szCs w:val="26"/>
        </w:rPr>
      </w:pPr>
    </w:p>
    <w:p w:rsidR="001755E9" w:rsidRDefault="001755E9" w:rsidP="001755E9">
      <w:pPr>
        <w:autoSpaceDE w:val="0"/>
        <w:autoSpaceDN w:val="0"/>
        <w:adjustRightInd w:val="0"/>
        <w:jc w:val="center"/>
        <w:rPr>
          <w:bCs/>
          <w:color w:val="1F1F1F"/>
          <w:sz w:val="20"/>
          <w:szCs w:val="20"/>
        </w:rPr>
      </w:pPr>
      <w:r w:rsidRPr="00244013">
        <w:rPr>
          <w:bCs/>
          <w:color w:val="1F1F1F"/>
          <w:sz w:val="20"/>
          <w:szCs w:val="20"/>
        </w:rPr>
        <w:t>STATEMENT OF CPNI PROCEDURES</w:t>
      </w:r>
    </w:p>
    <w:p w:rsidR="001755E9" w:rsidRPr="00244013" w:rsidRDefault="001755E9" w:rsidP="001755E9">
      <w:pPr>
        <w:autoSpaceDE w:val="0"/>
        <w:autoSpaceDN w:val="0"/>
        <w:adjustRightInd w:val="0"/>
        <w:jc w:val="center"/>
        <w:rPr>
          <w:bCs/>
          <w:color w:val="1F1F1F"/>
          <w:sz w:val="20"/>
          <w:szCs w:val="20"/>
        </w:rPr>
      </w:pP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Clay County Rural Telephone Cooperative, Inc. d/b/a Endeavor Communications (Endeavor), has established operating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procedures that ensure compliance with the Federal Communications Commission (FCC) regulations concerning the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protection of customer proprietary network information (CPNI).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 xml:space="preserve">Endeavor provides training and a written manual for </w:t>
      </w:r>
      <w:proofErr w:type="gramStart"/>
      <w:r w:rsidRPr="00244013">
        <w:rPr>
          <w:bCs/>
          <w:color w:val="1E1E1E"/>
          <w:sz w:val="20"/>
          <w:szCs w:val="20"/>
        </w:rPr>
        <w:t>all of</w:t>
      </w:r>
      <w:proofErr w:type="gramEnd"/>
      <w:r w:rsidRPr="00244013">
        <w:rPr>
          <w:bCs/>
          <w:color w:val="1E1E1E"/>
          <w:sz w:val="20"/>
          <w:szCs w:val="20"/>
        </w:rPr>
        <w:t xml:space="preserve"> its employees with access to CPNI regarding the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appropriate use of CPNI. All training of current Endeavor employees is conducted by Endeavor on a scheduled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basis. All appropriate Endeavor employees completed CPNI training in May of 201</w:t>
      </w:r>
      <w:r>
        <w:rPr>
          <w:bCs/>
          <w:color w:val="1E1E1E"/>
          <w:sz w:val="20"/>
          <w:szCs w:val="20"/>
        </w:rPr>
        <w:t>8</w:t>
      </w:r>
      <w:r w:rsidRPr="00244013">
        <w:rPr>
          <w:bCs/>
          <w:color w:val="1E1E1E"/>
          <w:sz w:val="20"/>
          <w:szCs w:val="20"/>
        </w:rPr>
        <w:t>. The next training for all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appropriate Endeavor employees will be in May of 201</w:t>
      </w:r>
      <w:r>
        <w:rPr>
          <w:bCs/>
          <w:color w:val="1E1E1E"/>
          <w:sz w:val="20"/>
          <w:szCs w:val="20"/>
        </w:rPr>
        <w:t>9</w:t>
      </w:r>
      <w:r w:rsidRPr="00244013">
        <w:rPr>
          <w:bCs/>
          <w:color w:val="1E1E1E"/>
          <w:sz w:val="20"/>
          <w:szCs w:val="20"/>
        </w:rPr>
        <w:t>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E1E1E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E1E1E"/>
          <w:sz w:val="20"/>
          <w:szCs w:val="20"/>
        </w:rPr>
        <w:t>All trained employees have been notified of the FCC's regulations regarding CPNI and disciplinary procedures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have been established should any employee violate CPNI regulations as stated in Endeavor's Manual.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E1E1E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E1E1E"/>
          <w:sz w:val="20"/>
          <w:szCs w:val="20"/>
        </w:rPr>
        <w:t>All new employees are shown a Power Point slideshow as their preliminary CPNI training by the Director of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Human Resources (Elizabeth Cheatham) at the time of their new hire orientation.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D1D1D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D1D1D"/>
          <w:sz w:val="20"/>
          <w:szCs w:val="20"/>
        </w:rPr>
        <w:t>Endeavor maintains records of all marketing campaigns including a description of the medium used; details of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CPNI, if any, used in the campaign; and what products and services were offered as part of the campaign.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When Endeavor does targeted marketing of products, the proper steps are taken to remove the CPNI customers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 xml:space="preserve">that have opted out. </w:t>
      </w:r>
      <w:r>
        <w:rPr>
          <w:bCs/>
          <w:color w:val="1D1D1D"/>
          <w:sz w:val="20"/>
          <w:szCs w:val="20"/>
        </w:rPr>
        <w:t>Manager of Sales &amp; Marketing</w:t>
      </w:r>
      <w:r w:rsidRPr="00244013">
        <w:rPr>
          <w:bCs/>
          <w:color w:val="1D1D1D"/>
          <w:sz w:val="20"/>
          <w:szCs w:val="20"/>
        </w:rPr>
        <w:t xml:space="preserve"> (</w:t>
      </w:r>
      <w:r>
        <w:rPr>
          <w:bCs/>
          <w:color w:val="1D1D1D"/>
          <w:sz w:val="20"/>
          <w:szCs w:val="20"/>
        </w:rPr>
        <w:t>Elizabeth Meyer</w:t>
      </w:r>
      <w:r w:rsidRPr="00244013">
        <w:rPr>
          <w:bCs/>
          <w:color w:val="1D1D1D"/>
          <w:sz w:val="20"/>
          <w:szCs w:val="20"/>
        </w:rPr>
        <w:t>) approves all marketing materials in accordance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with CPNI regulations.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E1E1E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E1E1E"/>
          <w:sz w:val="20"/>
          <w:szCs w:val="20"/>
        </w:rPr>
        <w:t>All new customers receive a document explaining the FCC requirements and CPNI regulations. We require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each customer to create a CPNI password for his/her account. This document also gives our customers the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opportunity to be excluded from receiving targeted marketing materials about products outside our existing</w:t>
      </w:r>
      <w:bookmarkStart w:id="0" w:name="_GoBack"/>
      <w:bookmarkEnd w:id="0"/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business relationship with them.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D1D1D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D1D1D"/>
          <w:sz w:val="20"/>
          <w:szCs w:val="20"/>
        </w:rPr>
        <w:t>Biennially, Endeavor mails a CPNI Opt-Out Notice to all customers. This notice explains the CPNI process and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gives customers the opportunity to opt-out of targeted marketing. Notices will be mailed on March 27</w:t>
      </w:r>
      <w:r>
        <w:rPr>
          <w:bCs/>
          <w:color w:val="1D1D1D"/>
          <w:sz w:val="20"/>
          <w:szCs w:val="20"/>
        </w:rPr>
        <w:t>t</w:t>
      </w:r>
      <w:r w:rsidRPr="00244013">
        <w:rPr>
          <w:bCs/>
          <w:color w:val="1D1D1D"/>
          <w:sz w:val="20"/>
          <w:szCs w:val="20"/>
        </w:rPr>
        <w:t>h, 201</w:t>
      </w:r>
      <w:r>
        <w:rPr>
          <w:bCs/>
          <w:color w:val="1D1D1D"/>
          <w:sz w:val="20"/>
          <w:szCs w:val="20"/>
        </w:rPr>
        <w:t>9</w:t>
      </w:r>
      <w:r w:rsidRPr="00244013">
        <w:rPr>
          <w:bCs/>
          <w:color w:val="1D1D1D"/>
          <w:sz w:val="20"/>
          <w:szCs w:val="20"/>
        </w:rPr>
        <w:t>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The next notice will be mailed to all Endeavor customers in March of 20</w:t>
      </w:r>
      <w:r>
        <w:rPr>
          <w:bCs/>
          <w:color w:val="1D1D1D"/>
          <w:sz w:val="20"/>
          <w:szCs w:val="20"/>
        </w:rPr>
        <w:t>21</w:t>
      </w:r>
      <w:r w:rsidRPr="00244013">
        <w:rPr>
          <w:bCs/>
          <w:color w:val="1D1D1D"/>
          <w:sz w:val="20"/>
          <w:szCs w:val="20"/>
        </w:rPr>
        <w:t>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D1D1D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D1D1D"/>
          <w:sz w:val="20"/>
          <w:szCs w:val="20"/>
        </w:rPr>
        <w:t>Customers who have 'opted out' are noted as such on their accounts in our NISC billing software system. A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field on their account is populated/marked and this field is easily reported from to ensure that marketing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 xml:space="preserve">materials are sent in compliance with the FCC </w:t>
      </w:r>
      <w:proofErr w:type="spellStart"/>
      <w:r w:rsidRPr="00244013">
        <w:rPr>
          <w:bCs/>
          <w:color w:val="1D1D1D"/>
          <w:sz w:val="20"/>
          <w:szCs w:val="20"/>
        </w:rPr>
        <w:t>Opt</w:t>
      </w:r>
      <w:proofErr w:type="spellEnd"/>
      <w:r w:rsidRPr="00244013">
        <w:rPr>
          <w:bCs/>
          <w:color w:val="1D1D1D"/>
          <w:sz w:val="20"/>
          <w:szCs w:val="20"/>
        </w:rPr>
        <w:t xml:space="preserve"> Out procedures.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E1E1E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E1E1E"/>
          <w:sz w:val="20"/>
          <w:szCs w:val="20"/>
        </w:rPr>
        <w:t xml:space="preserve">All Endeavor customers must provide a CPNI password in order to receive detailed information about </w:t>
      </w:r>
      <w:proofErr w:type="gramStart"/>
      <w:r w:rsidRPr="00244013">
        <w:rPr>
          <w:rFonts w:ascii="Times New Roman" w:hAnsi="Times New Roman" w:cs="Times New Roman"/>
          <w:bCs/>
          <w:color w:val="1E1E1E"/>
          <w:sz w:val="20"/>
          <w:szCs w:val="20"/>
        </w:rPr>
        <w:t>their</w:t>
      </w:r>
      <w:proofErr w:type="gramEnd"/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account. If they are not able to provide the password. they are asked to answer two security questions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(previously established by the account holder). If they are not able to give accurate answers, they are not given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access to CPNI.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pStyle w:val="ListParagraph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color w:val="1F1F1F"/>
          <w:sz w:val="20"/>
          <w:szCs w:val="20"/>
        </w:rPr>
      </w:pPr>
      <w:r w:rsidRPr="00244013">
        <w:rPr>
          <w:rFonts w:ascii="Times New Roman" w:hAnsi="Times New Roman" w:cs="Times New Roman"/>
          <w:bCs/>
          <w:color w:val="1F1F1F"/>
          <w:sz w:val="20"/>
          <w:szCs w:val="20"/>
        </w:rPr>
        <w:t>In the event of a CPNI breach, the CPNI Compliance Officer is notified immediately and the breach will be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D1D1D"/>
          <w:sz w:val="20"/>
          <w:szCs w:val="20"/>
        </w:rPr>
      </w:pPr>
      <w:r w:rsidRPr="00244013">
        <w:rPr>
          <w:bCs/>
          <w:color w:val="1D1D1D"/>
          <w:sz w:val="20"/>
          <w:szCs w:val="20"/>
        </w:rPr>
        <w:t>filed appropriately.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>
        <w:rPr>
          <w:bCs/>
          <w:color w:val="1E1E1E"/>
          <w:sz w:val="20"/>
          <w:szCs w:val="20"/>
        </w:rPr>
        <w:t>February 22,</w:t>
      </w:r>
      <w:r w:rsidRPr="00244013">
        <w:rPr>
          <w:bCs/>
          <w:color w:val="1E1E1E"/>
          <w:sz w:val="20"/>
          <w:szCs w:val="20"/>
        </w:rPr>
        <w:t xml:space="preserve"> 201</w:t>
      </w:r>
      <w:r>
        <w:rPr>
          <w:bCs/>
          <w:color w:val="1E1E1E"/>
          <w:sz w:val="20"/>
          <w:szCs w:val="20"/>
        </w:rPr>
        <w:t>9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>
        <w:rPr>
          <w:bCs/>
          <w:color w:val="1E1E1E"/>
          <w:sz w:val="20"/>
          <w:szCs w:val="20"/>
        </w:rPr>
        <w:t>Jim Pritchard</w:t>
      </w:r>
      <w:r w:rsidRPr="00244013">
        <w:rPr>
          <w:bCs/>
          <w:color w:val="1E1E1E"/>
          <w:sz w:val="20"/>
          <w:szCs w:val="20"/>
        </w:rPr>
        <w:t xml:space="preserve"> Customer Service </w:t>
      </w:r>
      <w:r>
        <w:rPr>
          <w:bCs/>
          <w:color w:val="1E1E1E"/>
          <w:sz w:val="20"/>
          <w:szCs w:val="20"/>
        </w:rPr>
        <w:t>Team Lead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E1E1E"/>
          <w:sz w:val="20"/>
          <w:szCs w:val="20"/>
        </w:rPr>
      </w:pPr>
      <w:r w:rsidRPr="00244013">
        <w:rPr>
          <w:bCs/>
          <w:color w:val="1E1E1E"/>
          <w:sz w:val="20"/>
          <w:szCs w:val="20"/>
        </w:rPr>
        <w:t>Endeavor Communications</w:t>
      </w:r>
    </w:p>
    <w:p w:rsidR="001755E9" w:rsidRPr="00244013" w:rsidRDefault="001755E9" w:rsidP="001755E9">
      <w:pPr>
        <w:autoSpaceDE w:val="0"/>
        <w:autoSpaceDN w:val="0"/>
        <w:adjustRightInd w:val="0"/>
        <w:rPr>
          <w:bCs/>
          <w:color w:val="1F1F1F"/>
          <w:sz w:val="20"/>
          <w:szCs w:val="20"/>
        </w:rPr>
      </w:pPr>
      <w:r w:rsidRPr="00244013">
        <w:rPr>
          <w:bCs/>
          <w:color w:val="1F1F1F"/>
          <w:sz w:val="20"/>
          <w:szCs w:val="20"/>
        </w:rPr>
        <w:t>800-922-6677</w:t>
      </w:r>
    </w:p>
    <w:p w:rsidR="0096644E" w:rsidRPr="004D34B8" w:rsidRDefault="0096644E" w:rsidP="00E22855">
      <w:pPr>
        <w:rPr>
          <w:rFonts w:ascii="Calibri" w:hAnsi="Calibri" w:cs="Arial"/>
        </w:rPr>
      </w:pPr>
    </w:p>
    <w:sectPr w:rsidR="0096644E" w:rsidRPr="004D34B8" w:rsidSect="00E34DB9">
      <w:footerReference w:type="default" r:id="rId7"/>
      <w:headerReference w:type="first" r:id="rId8"/>
      <w:footerReference w:type="first" r:id="rId9"/>
      <w:pgSz w:w="12240" w:h="15840" w:code="1"/>
      <w:pgMar w:top="237" w:right="990" w:bottom="432" w:left="990" w:header="547" w:footer="1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99A" w:rsidRDefault="0068699A">
      <w:r>
        <w:separator/>
      </w:r>
    </w:p>
  </w:endnote>
  <w:endnote w:type="continuationSeparator" w:id="0">
    <w:p w:rsidR="0068699A" w:rsidRDefault="0068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E76" w:rsidRPr="003918CA" w:rsidRDefault="005D3E76" w:rsidP="00C322E8">
    <w:pPr>
      <w:pStyle w:val="Footer"/>
      <w:tabs>
        <w:tab w:val="left" w:pos="900"/>
      </w:tabs>
      <w:ind w:left="-360"/>
      <w:jc w:val="center"/>
      <w:rPr>
        <w:rFonts w:ascii="Eras Medium ITC" w:hAnsi="Eras Medium ITC"/>
        <w:sz w:val="16"/>
        <w:szCs w:val="16"/>
      </w:rPr>
    </w:pPr>
    <w:r>
      <w:rPr>
        <w:rFonts w:ascii="Eras Medium ITC" w:hAnsi="Eras Medium ITC"/>
        <w:sz w:val="16"/>
        <w:szCs w:val="16"/>
      </w:rPr>
      <w:t xml:space="preserve">             </w:t>
    </w:r>
    <w:r w:rsidRPr="003918CA">
      <w:rPr>
        <w:rFonts w:ascii="Eras Medium ITC" w:hAnsi="Eras Medium ITC"/>
        <w:sz w:val="16"/>
        <w:szCs w:val="16"/>
      </w:rPr>
      <w:t xml:space="preserve">2 South West Street </w:t>
    </w:r>
    <w:r w:rsidRPr="003918CA">
      <w:rPr>
        <w:rFonts w:ascii="Eras Medium ITC" w:hAnsi="Eras Medium ITC"/>
        <w:sz w:val="16"/>
        <w:szCs w:val="16"/>
      </w:rPr>
      <w:sym w:font="Symbol" w:char="F0B7"/>
    </w:r>
    <w:r w:rsidRPr="003918CA">
      <w:rPr>
        <w:rFonts w:ascii="Eras Medium ITC" w:hAnsi="Eras Medium ITC"/>
        <w:sz w:val="16"/>
        <w:szCs w:val="16"/>
      </w:rPr>
      <w:t xml:space="preserve"> P.O. Box 237 </w:t>
    </w:r>
    <w:r w:rsidRPr="003918CA">
      <w:rPr>
        <w:rFonts w:ascii="Eras Medium ITC" w:hAnsi="Eras Medium ITC"/>
        <w:sz w:val="16"/>
        <w:szCs w:val="16"/>
      </w:rPr>
      <w:sym w:font="Symbol" w:char="F0B7"/>
    </w:r>
    <w:r w:rsidRPr="003918CA">
      <w:rPr>
        <w:rFonts w:ascii="Eras Medium ITC" w:hAnsi="Eras Medium ITC"/>
        <w:sz w:val="16"/>
        <w:szCs w:val="16"/>
      </w:rPr>
      <w:t xml:space="preserve"> Cloverdale, IN 46120 </w:t>
    </w:r>
    <w:r w:rsidRPr="003918CA">
      <w:rPr>
        <w:rFonts w:ascii="Eras Medium ITC" w:hAnsi="Eras Medium ITC"/>
        <w:sz w:val="16"/>
        <w:szCs w:val="16"/>
      </w:rPr>
      <w:sym w:font="Symbol" w:char="F0B7"/>
    </w:r>
    <w:r w:rsidRPr="003918CA">
      <w:rPr>
        <w:rFonts w:ascii="Eras Medium ITC" w:hAnsi="Eras Medium ITC"/>
        <w:sz w:val="16"/>
        <w:szCs w:val="16"/>
      </w:rPr>
      <w:t xml:space="preserve"> </w:t>
    </w:r>
    <w:r>
      <w:rPr>
        <w:rFonts w:ascii="Eras Medium ITC" w:hAnsi="Eras Medium ITC"/>
        <w:sz w:val="16"/>
        <w:szCs w:val="16"/>
      </w:rPr>
      <w:t xml:space="preserve">Voice </w:t>
    </w:r>
    <w:r w:rsidRPr="003918CA">
      <w:rPr>
        <w:rFonts w:ascii="Eras Medium ITC" w:hAnsi="Eras Medium ITC"/>
        <w:sz w:val="16"/>
        <w:szCs w:val="16"/>
      </w:rPr>
      <w:t xml:space="preserve">(765) 795-4261 </w:t>
    </w:r>
    <w:r w:rsidRPr="003918CA">
      <w:rPr>
        <w:rFonts w:ascii="Eras Medium ITC" w:hAnsi="Eras Medium ITC"/>
        <w:sz w:val="16"/>
        <w:szCs w:val="16"/>
      </w:rPr>
      <w:sym w:font="Symbol" w:char="F0B7"/>
    </w:r>
    <w:r w:rsidRPr="003918CA">
      <w:rPr>
        <w:rFonts w:ascii="Eras Medium ITC" w:hAnsi="Eras Medium ITC"/>
        <w:sz w:val="16"/>
        <w:szCs w:val="16"/>
      </w:rPr>
      <w:t xml:space="preserve"> FAX (765) 795-6599 </w:t>
    </w:r>
    <w:r w:rsidRPr="003918CA">
      <w:rPr>
        <w:rFonts w:ascii="Eras Medium ITC" w:hAnsi="Eras Medium ITC"/>
        <w:sz w:val="16"/>
        <w:szCs w:val="16"/>
      </w:rPr>
      <w:sym w:font="Symbol" w:char="F0B7"/>
    </w:r>
    <w:r w:rsidRPr="003918CA">
      <w:rPr>
        <w:rFonts w:ascii="Eras Medium ITC" w:hAnsi="Eras Medium ITC"/>
        <w:sz w:val="16"/>
        <w:szCs w:val="16"/>
      </w:rPr>
      <w:t xml:space="preserve"> </w:t>
    </w:r>
    <w:r>
      <w:rPr>
        <w:rFonts w:ascii="Eras Medium ITC" w:hAnsi="Eras Medium ITC"/>
        <w:sz w:val="16"/>
        <w:szCs w:val="16"/>
      </w:rPr>
      <w:t>www.</w:t>
    </w:r>
    <w:r w:rsidRPr="003918CA">
      <w:rPr>
        <w:rFonts w:ascii="Eras Medium ITC" w:hAnsi="Eras Medium ITC"/>
        <w:sz w:val="16"/>
        <w:szCs w:val="16"/>
      </w:rPr>
      <w:t>weEndeavor.com</w:t>
    </w:r>
  </w:p>
  <w:p w:rsidR="005D3E76" w:rsidRDefault="005D3E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007" w:rsidRDefault="00863155" w:rsidP="00AB0D0E">
    <w:pPr>
      <w:pStyle w:val="Footer"/>
      <w:tabs>
        <w:tab w:val="left" w:pos="900"/>
      </w:tabs>
      <w:rPr>
        <w:rFonts w:ascii="Eras Medium ITC" w:hAnsi="Eras Medium ITC"/>
        <w:color w:val="0033CC"/>
        <w:sz w:val="16"/>
        <w:szCs w:val="16"/>
      </w:rPr>
    </w:pPr>
    <w:r>
      <w:rPr>
        <w:rFonts w:ascii="Eras Medium ITC" w:hAnsi="Eras Medium ITC"/>
        <w:noProof/>
        <w:color w:val="0033CC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6330950</wp:posOffset>
              </wp:positionH>
              <wp:positionV relativeFrom="paragraph">
                <wp:posOffset>-36195</wp:posOffset>
              </wp:positionV>
              <wp:extent cx="374650" cy="556895"/>
              <wp:effectExtent l="0" t="190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556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7007" w:rsidRDefault="002B7007" w:rsidP="002B70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15898" cy="323850"/>
                                <wp:effectExtent l="19050" t="0" r="0" b="0"/>
                                <wp:docPr id="2" name="Picture 0" descr="BBB_Clr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BB_Clr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9389" cy="32908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8.5pt;margin-top:-2.85pt;width:29.5pt;height:4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" filled="f" stroked="f">
              <v:textbox inset="0,0,0,0">
                <w:txbxContent>
                  <w:p w:rsidR="002B7007" w:rsidRDefault="002B7007" w:rsidP="002B7007">
                    <w:r>
                      <w:rPr>
                        <w:noProof/>
                      </w:rPr>
                      <w:drawing>
                        <wp:inline distT="0" distB="0" distL="0" distR="0">
                          <wp:extent cx="215898" cy="323850"/>
                          <wp:effectExtent l="19050" t="0" r="0" b="0"/>
                          <wp:docPr id="2" name="Picture 0" descr="BBB_Clr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BB_Clr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9389" cy="32908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9698E" w:rsidRPr="008B7E9A">
      <w:rPr>
        <w:rFonts w:ascii="Eras Medium ITC" w:hAnsi="Eras Medium ITC"/>
        <w:color w:val="0033CC"/>
        <w:sz w:val="16"/>
        <w:szCs w:val="16"/>
      </w:rPr>
      <w:t xml:space="preserve">       </w:t>
    </w:r>
  </w:p>
  <w:p w:rsidR="002B7007" w:rsidRDefault="002B7007" w:rsidP="0089698E">
    <w:pPr>
      <w:pStyle w:val="Footer"/>
      <w:tabs>
        <w:tab w:val="left" w:pos="900"/>
      </w:tabs>
      <w:ind w:left="-360"/>
      <w:jc w:val="center"/>
      <w:rPr>
        <w:rFonts w:ascii="Eras Medium ITC" w:hAnsi="Eras Medium ITC"/>
        <w:color w:val="0033CC"/>
        <w:sz w:val="16"/>
        <w:szCs w:val="16"/>
      </w:rPr>
    </w:pPr>
  </w:p>
  <w:p w:rsidR="0089698E" w:rsidRPr="00E14C67" w:rsidRDefault="003B36B3" w:rsidP="003B36B3">
    <w:pPr>
      <w:pStyle w:val="Footer"/>
      <w:tabs>
        <w:tab w:val="left" w:pos="900"/>
      </w:tabs>
      <w:ind w:left="-360"/>
      <w:rPr>
        <w:rFonts w:ascii="Eras Medium ITC" w:hAnsi="Eras Medium ITC"/>
        <w:color w:val="0066CC"/>
        <w:sz w:val="16"/>
        <w:szCs w:val="16"/>
      </w:rPr>
    </w:pPr>
    <w:r w:rsidRPr="00E14C67">
      <w:rPr>
        <w:rFonts w:ascii="Eras Medium ITC" w:hAnsi="Eras Medium ITC"/>
        <w:color w:val="0066CC"/>
        <w:sz w:val="16"/>
        <w:szCs w:val="16"/>
      </w:rPr>
      <w:t xml:space="preserve">     </w:t>
    </w:r>
    <w:r w:rsidR="00E90F5E" w:rsidRPr="00E14C67">
      <w:rPr>
        <w:rFonts w:ascii="Eras Medium ITC" w:hAnsi="Eras Medium ITC"/>
        <w:color w:val="0066CC"/>
        <w:sz w:val="16"/>
        <w:szCs w:val="16"/>
      </w:rPr>
      <w:t xml:space="preserve">   </w:t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2 S. West Street </w:t>
    </w:r>
    <w:r w:rsidR="0089698E" w:rsidRPr="00E14C67">
      <w:rPr>
        <w:rFonts w:ascii="Eras Medium ITC" w:hAnsi="Eras Medium ITC"/>
        <w:color w:val="0066CC"/>
        <w:sz w:val="16"/>
        <w:szCs w:val="16"/>
      </w:rPr>
      <w:sym w:font="Symbol" w:char="F0B7"/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 P.O. Box 237 </w:t>
    </w:r>
    <w:r w:rsidR="0089698E" w:rsidRPr="00E14C67">
      <w:rPr>
        <w:rFonts w:ascii="Eras Medium ITC" w:hAnsi="Eras Medium ITC"/>
        <w:color w:val="0066CC"/>
        <w:sz w:val="16"/>
        <w:szCs w:val="16"/>
      </w:rPr>
      <w:sym w:font="Symbol" w:char="F0B7"/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 Cloverdale, IN 46120 </w:t>
    </w:r>
    <w:r w:rsidR="0089698E" w:rsidRPr="00E14C67">
      <w:rPr>
        <w:rFonts w:ascii="Eras Medium ITC" w:hAnsi="Eras Medium ITC"/>
        <w:color w:val="0066CC"/>
        <w:sz w:val="16"/>
        <w:szCs w:val="16"/>
      </w:rPr>
      <w:sym w:font="Symbol" w:char="F0B7"/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 (765) 795-4261 </w:t>
    </w:r>
    <w:r w:rsidR="0089698E" w:rsidRPr="00E14C67">
      <w:rPr>
        <w:rFonts w:ascii="Eras Medium ITC" w:hAnsi="Eras Medium ITC"/>
        <w:color w:val="0066CC"/>
        <w:sz w:val="16"/>
        <w:szCs w:val="16"/>
      </w:rPr>
      <w:sym w:font="Symbol" w:char="F0B7"/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 (800) 922-6677 </w:t>
    </w:r>
    <w:r w:rsidR="0089698E" w:rsidRPr="00E14C67">
      <w:rPr>
        <w:rFonts w:ascii="Eras Medium ITC" w:hAnsi="Eras Medium ITC"/>
        <w:color w:val="0066CC"/>
        <w:sz w:val="16"/>
        <w:szCs w:val="16"/>
      </w:rPr>
      <w:sym w:font="Symbol" w:char="F0B7"/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  FAX (765) 795-6599 </w:t>
    </w:r>
    <w:r w:rsidR="0089698E" w:rsidRPr="00E14C67">
      <w:rPr>
        <w:rFonts w:ascii="Eras Medium ITC" w:hAnsi="Eras Medium ITC"/>
        <w:color w:val="0066CC"/>
        <w:sz w:val="16"/>
        <w:szCs w:val="16"/>
      </w:rPr>
      <w:sym w:font="Symbol" w:char="F0B7"/>
    </w:r>
    <w:r w:rsidR="0089698E" w:rsidRPr="00E14C67">
      <w:rPr>
        <w:rFonts w:ascii="Eras Medium ITC" w:hAnsi="Eras Medium ITC"/>
        <w:color w:val="0066CC"/>
        <w:sz w:val="16"/>
        <w:szCs w:val="16"/>
      </w:rPr>
      <w:t xml:space="preserve"> </w:t>
    </w:r>
    <w:hyperlink r:id="rId2" w:history="1">
      <w:r w:rsidR="002B7007" w:rsidRPr="00E14C67">
        <w:rPr>
          <w:rStyle w:val="Hyperlink"/>
          <w:rFonts w:ascii="Eras Medium ITC" w:hAnsi="Eras Medium ITC"/>
          <w:color w:val="0066CC"/>
          <w:sz w:val="16"/>
          <w:szCs w:val="16"/>
          <w:u w:val="none"/>
        </w:rPr>
        <w:t>www.weEndeavor.com</w:t>
      </w:r>
    </w:hyperlink>
    <w:r w:rsidR="002B7007" w:rsidRPr="00E14C67">
      <w:rPr>
        <w:rFonts w:ascii="Eras Medium ITC" w:hAnsi="Eras Medium ITC"/>
        <w:color w:val="0066CC"/>
        <w:sz w:val="16"/>
        <w:szCs w:val="16"/>
      </w:rPr>
      <w:t xml:space="preserve"> </w:t>
    </w:r>
  </w:p>
  <w:p w:rsidR="005D3E76" w:rsidRDefault="005D3E76" w:rsidP="002B7007">
    <w:pPr>
      <w:pStyle w:val="Footer"/>
      <w:tabs>
        <w:tab w:val="clear" w:pos="4320"/>
        <w:tab w:val="clear" w:pos="8640"/>
        <w:tab w:val="left" w:pos="428"/>
        <w:tab w:val="left" w:pos="2130"/>
      </w:tabs>
    </w:pPr>
    <w:r>
      <w:tab/>
    </w:r>
    <w:r w:rsidR="002B700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99A" w:rsidRDefault="0068699A">
      <w:r>
        <w:separator/>
      </w:r>
    </w:p>
  </w:footnote>
  <w:footnote w:type="continuationSeparator" w:id="0">
    <w:p w:rsidR="0068699A" w:rsidRDefault="00686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E76" w:rsidRDefault="008B7E9A" w:rsidP="002B7007">
    <w:pPr>
      <w:pStyle w:val="Header"/>
      <w:tabs>
        <w:tab w:val="clear" w:pos="8640"/>
        <w:tab w:val="left" w:pos="6105"/>
        <w:tab w:val="left" w:pos="7275"/>
      </w:tabs>
      <w:ind w:left="-270"/>
    </w:pPr>
    <w:r>
      <w:rPr>
        <w:noProof/>
      </w:rPr>
      <w:drawing>
        <wp:inline distT="0" distB="0" distL="0" distR="0">
          <wp:extent cx="2882559" cy="1028700"/>
          <wp:effectExtent l="19050" t="0" r="0" b="0"/>
          <wp:docPr id="3" name="Picture 2" descr="Endeavor_logo_horz_T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deavor_logo_horz_T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0027" cy="103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3E76">
      <w:tab/>
    </w:r>
    <w:r w:rsidR="005D3E76">
      <w:tab/>
    </w:r>
    <w:r w:rsidR="005D3E76">
      <w:tab/>
    </w:r>
  </w:p>
  <w:p w:rsidR="005D3E76" w:rsidRDefault="005D3E76" w:rsidP="001C4694">
    <w:pPr>
      <w:pStyle w:val="Header"/>
      <w:tabs>
        <w:tab w:val="clear" w:pos="8640"/>
        <w:tab w:val="left" w:pos="6105"/>
        <w:tab w:val="left" w:pos="7035"/>
      </w:tabs>
      <w:ind w:left="-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A30A2"/>
    <w:multiLevelType w:val="hybridMultilevel"/>
    <w:tmpl w:val="E6EEF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221D4"/>
    <w:multiLevelType w:val="hybridMultilevel"/>
    <w:tmpl w:val="EE7A7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D4E18"/>
    <w:multiLevelType w:val="hybridMultilevel"/>
    <w:tmpl w:val="5176AECE"/>
    <w:lvl w:ilvl="0" w:tplc="9A60E6EA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color w:val="2F5496"/>
        <w:w w:val="99"/>
        <w:sz w:val="22"/>
        <w:szCs w:val="22"/>
      </w:rPr>
    </w:lvl>
    <w:lvl w:ilvl="1" w:tplc="2B5CB45C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CDAA67A0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F78C5690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688C1EE6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9E2A4C7C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83DC030E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8786BC32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7256B4BE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D7C"/>
    <w:rsid w:val="000017D8"/>
    <w:rsid w:val="00003595"/>
    <w:rsid w:val="00006883"/>
    <w:rsid w:val="00007B3F"/>
    <w:rsid w:val="00012CD4"/>
    <w:rsid w:val="00015D3A"/>
    <w:rsid w:val="00017E8D"/>
    <w:rsid w:val="00021908"/>
    <w:rsid w:val="00022A9F"/>
    <w:rsid w:val="000311E5"/>
    <w:rsid w:val="000351D9"/>
    <w:rsid w:val="00036F33"/>
    <w:rsid w:val="00054157"/>
    <w:rsid w:val="000576B0"/>
    <w:rsid w:val="00057E04"/>
    <w:rsid w:val="00060FA9"/>
    <w:rsid w:val="00072398"/>
    <w:rsid w:val="000736B2"/>
    <w:rsid w:val="0007475A"/>
    <w:rsid w:val="00080430"/>
    <w:rsid w:val="000826CF"/>
    <w:rsid w:val="00083813"/>
    <w:rsid w:val="00090420"/>
    <w:rsid w:val="000909A5"/>
    <w:rsid w:val="00090FAE"/>
    <w:rsid w:val="00096164"/>
    <w:rsid w:val="00097BEC"/>
    <w:rsid w:val="000A03EF"/>
    <w:rsid w:val="000A3790"/>
    <w:rsid w:val="000A66C4"/>
    <w:rsid w:val="000B028F"/>
    <w:rsid w:val="000B256D"/>
    <w:rsid w:val="000C102C"/>
    <w:rsid w:val="000C23BB"/>
    <w:rsid w:val="000C40CD"/>
    <w:rsid w:val="000C7B9C"/>
    <w:rsid w:val="000D3507"/>
    <w:rsid w:val="000D40CC"/>
    <w:rsid w:val="000F242C"/>
    <w:rsid w:val="000F76C5"/>
    <w:rsid w:val="00111EE5"/>
    <w:rsid w:val="001145C9"/>
    <w:rsid w:val="00114E73"/>
    <w:rsid w:val="00115203"/>
    <w:rsid w:val="00116DC3"/>
    <w:rsid w:val="00117689"/>
    <w:rsid w:val="0012018F"/>
    <w:rsid w:val="0012218F"/>
    <w:rsid w:val="00127A91"/>
    <w:rsid w:val="00131E10"/>
    <w:rsid w:val="001338C7"/>
    <w:rsid w:val="00133D2A"/>
    <w:rsid w:val="0014132A"/>
    <w:rsid w:val="001442C5"/>
    <w:rsid w:val="00150629"/>
    <w:rsid w:val="00155A24"/>
    <w:rsid w:val="00161AC1"/>
    <w:rsid w:val="001755E9"/>
    <w:rsid w:val="0018264E"/>
    <w:rsid w:val="00183A9C"/>
    <w:rsid w:val="00194301"/>
    <w:rsid w:val="001945E9"/>
    <w:rsid w:val="001B0303"/>
    <w:rsid w:val="001B1AA6"/>
    <w:rsid w:val="001B612E"/>
    <w:rsid w:val="001B7826"/>
    <w:rsid w:val="001C1BDC"/>
    <w:rsid w:val="001C4694"/>
    <w:rsid w:val="001D0025"/>
    <w:rsid w:val="001D04B6"/>
    <w:rsid w:val="001E5903"/>
    <w:rsid w:val="001E6F0E"/>
    <w:rsid w:val="001F17C9"/>
    <w:rsid w:val="001F466F"/>
    <w:rsid w:val="001F5665"/>
    <w:rsid w:val="00200BBA"/>
    <w:rsid w:val="002018A8"/>
    <w:rsid w:val="00201B69"/>
    <w:rsid w:val="00202AE5"/>
    <w:rsid w:val="0020553C"/>
    <w:rsid w:val="0020609B"/>
    <w:rsid w:val="0021309A"/>
    <w:rsid w:val="00213508"/>
    <w:rsid w:val="00220E1F"/>
    <w:rsid w:val="00234C27"/>
    <w:rsid w:val="0023651D"/>
    <w:rsid w:val="0023695A"/>
    <w:rsid w:val="002412A5"/>
    <w:rsid w:val="002434FE"/>
    <w:rsid w:val="00243F04"/>
    <w:rsid w:val="0024748E"/>
    <w:rsid w:val="0025254D"/>
    <w:rsid w:val="002564A0"/>
    <w:rsid w:val="00260BF5"/>
    <w:rsid w:val="00261084"/>
    <w:rsid w:val="00261366"/>
    <w:rsid w:val="002617A6"/>
    <w:rsid w:val="00266C58"/>
    <w:rsid w:val="00271BF4"/>
    <w:rsid w:val="0027358C"/>
    <w:rsid w:val="00275910"/>
    <w:rsid w:val="00276E41"/>
    <w:rsid w:val="00280559"/>
    <w:rsid w:val="00283FFE"/>
    <w:rsid w:val="00287795"/>
    <w:rsid w:val="002A01FE"/>
    <w:rsid w:val="002A056E"/>
    <w:rsid w:val="002A58C1"/>
    <w:rsid w:val="002B7007"/>
    <w:rsid w:val="002B70F0"/>
    <w:rsid w:val="002C3D6D"/>
    <w:rsid w:val="002C7F9F"/>
    <w:rsid w:val="002D31C4"/>
    <w:rsid w:val="002E3A38"/>
    <w:rsid w:val="002E41E4"/>
    <w:rsid w:val="002E5BEB"/>
    <w:rsid w:val="002F0DAC"/>
    <w:rsid w:val="002F1F90"/>
    <w:rsid w:val="00304B81"/>
    <w:rsid w:val="00313F59"/>
    <w:rsid w:val="00314798"/>
    <w:rsid w:val="00316C72"/>
    <w:rsid w:val="0031750E"/>
    <w:rsid w:val="00320500"/>
    <w:rsid w:val="00324092"/>
    <w:rsid w:val="003319F9"/>
    <w:rsid w:val="00332412"/>
    <w:rsid w:val="00334984"/>
    <w:rsid w:val="003416DC"/>
    <w:rsid w:val="003446F0"/>
    <w:rsid w:val="003473D8"/>
    <w:rsid w:val="00350561"/>
    <w:rsid w:val="0035767F"/>
    <w:rsid w:val="0036023E"/>
    <w:rsid w:val="003620AC"/>
    <w:rsid w:val="003667B9"/>
    <w:rsid w:val="003708D6"/>
    <w:rsid w:val="003720E6"/>
    <w:rsid w:val="00375CF5"/>
    <w:rsid w:val="00381A31"/>
    <w:rsid w:val="003860FA"/>
    <w:rsid w:val="003A41D1"/>
    <w:rsid w:val="003A519F"/>
    <w:rsid w:val="003A5E46"/>
    <w:rsid w:val="003B15E4"/>
    <w:rsid w:val="003B36B3"/>
    <w:rsid w:val="003C305B"/>
    <w:rsid w:val="003C39B9"/>
    <w:rsid w:val="003C4F6B"/>
    <w:rsid w:val="003D13BE"/>
    <w:rsid w:val="003D73EA"/>
    <w:rsid w:val="003D78D4"/>
    <w:rsid w:val="003E01D2"/>
    <w:rsid w:val="003E0E25"/>
    <w:rsid w:val="003E5C4A"/>
    <w:rsid w:val="003E7207"/>
    <w:rsid w:val="003E7C4A"/>
    <w:rsid w:val="003F09C4"/>
    <w:rsid w:val="003F10AA"/>
    <w:rsid w:val="003F793D"/>
    <w:rsid w:val="00400DB4"/>
    <w:rsid w:val="004029B5"/>
    <w:rsid w:val="00403325"/>
    <w:rsid w:val="004052FC"/>
    <w:rsid w:val="00411006"/>
    <w:rsid w:val="0042008B"/>
    <w:rsid w:val="004200CF"/>
    <w:rsid w:val="00424922"/>
    <w:rsid w:val="00435AE5"/>
    <w:rsid w:val="00437EDD"/>
    <w:rsid w:val="004418FD"/>
    <w:rsid w:val="004424E2"/>
    <w:rsid w:val="004430DC"/>
    <w:rsid w:val="00461A5B"/>
    <w:rsid w:val="00462603"/>
    <w:rsid w:val="00463ABC"/>
    <w:rsid w:val="00465D43"/>
    <w:rsid w:val="004668EA"/>
    <w:rsid w:val="0046798E"/>
    <w:rsid w:val="004702DB"/>
    <w:rsid w:val="004706C3"/>
    <w:rsid w:val="00475093"/>
    <w:rsid w:val="00481217"/>
    <w:rsid w:val="00481B5E"/>
    <w:rsid w:val="0048375A"/>
    <w:rsid w:val="00486139"/>
    <w:rsid w:val="004908BC"/>
    <w:rsid w:val="00493ED6"/>
    <w:rsid w:val="00495347"/>
    <w:rsid w:val="004979F0"/>
    <w:rsid w:val="004B3B4D"/>
    <w:rsid w:val="004B4CEB"/>
    <w:rsid w:val="004C48CF"/>
    <w:rsid w:val="004C4B65"/>
    <w:rsid w:val="004D34B8"/>
    <w:rsid w:val="004D726F"/>
    <w:rsid w:val="004E38A0"/>
    <w:rsid w:val="004E740E"/>
    <w:rsid w:val="004F7200"/>
    <w:rsid w:val="00501BF0"/>
    <w:rsid w:val="00504850"/>
    <w:rsid w:val="005127B2"/>
    <w:rsid w:val="00513050"/>
    <w:rsid w:val="005150FE"/>
    <w:rsid w:val="0052462F"/>
    <w:rsid w:val="00527439"/>
    <w:rsid w:val="00527AB3"/>
    <w:rsid w:val="0053027F"/>
    <w:rsid w:val="00532713"/>
    <w:rsid w:val="00533CF8"/>
    <w:rsid w:val="00536FA5"/>
    <w:rsid w:val="005429AF"/>
    <w:rsid w:val="00543721"/>
    <w:rsid w:val="00544F3E"/>
    <w:rsid w:val="00545E0A"/>
    <w:rsid w:val="00551166"/>
    <w:rsid w:val="005514C0"/>
    <w:rsid w:val="00551EF0"/>
    <w:rsid w:val="00552131"/>
    <w:rsid w:val="0055508F"/>
    <w:rsid w:val="00555498"/>
    <w:rsid w:val="00563151"/>
    <w:rsid w:val="0057479E"/>
    <w:rsid w:val="00587C25"/>
    <w:rsid w:val="00592C44"/>
    <w:rsid w:val="005959D5"/>
    <w:rsid w:val="005A0B5F"/>
    <w:rsid w:val="005A6F32"/>
    <w:rsid w:val="005B72F0"/>
    <w:rsid w:val="005C186D"/>
    <w:rsid w:val="005C536D"/>
    <w:rsid w:val="005C75B3"/>
    <w:rsid w:val="005D11D1"/>
    <w:rsid w:val="005D1DD7"/>
    <w:rsid w:val="005D2AE4"/>
    <w:rsid w:val="005D3E76"/>
    <w:rsid w:val="005D6A1E"/>
    <w:rsid w:val="005D6E3A"/>
    <w:rsid w:val="005E738D"/>
    <w:rsid w:val="005F2898"/>
    <w:rsid w:val="005F5552"/>
    <w:rsid w:val="00606799"/>
    <w:rsid w:val="00611408"/>
    <w:rsid w:val="006162D0"/>
    <w:rsid w:val="00627B39"/>
    <w:rsid w:val="006420F1"/>
    <w:rsid w:val="00645E3C"/>
    <w:rsid w:val="00656D7C"/>
    <w:rsid w:val="00657F03"/>
    <w:rsid w:val="0066590A"/>
    <w:rsid w:val="00671FE3"/>
    <w:rsid w:val="00673074"/>
    <w:rsid w:val="00684434"/>
    <w:rsid w:val="006855E9"/>
    <w:rsid w:val="006862B8"/>
    <w:rsid w:val="0068631B"/>
    <w:rsid w:val="0068699A"/>
    <w:rsid w:val="006919A7"/>
    <w:rsid w:val="00692810"/>
    <w:rsid w:val="006A58F5"/>
    <w:rsid w:val="006A5D6B"/>
    <w:rsid w:val="006B1D61"/>
    <w:rsid w:val="006B3023"/>
    <w:rsid w:val="006B44B8"/>
    <w:rsid w:val="006C5ECA"/>
    <w:rsid w:val="006D0527"/>
    <w:rsid w:val="006D5DBF"/>
    <w:rsid w:val="006D784F"/>
    <w:rsid w:val="006E0376"/>
    <w:rsid w:val="006E0D9D"/>
    <w:rsid w:val="006E1425"/>
    <w:rsid w:val="006F4065"/>
    <w:rsid w:val="006F4F18"/>
    <w:rsid w:val="006F764E"/>
    <w:rsid w:val="0071615B"/>
    <w:rsid w:val="0071643B"/>
    <w:rsid w:val="00722634"/>
    <w:rsid w:val="0072306B"/>
    <w:rsid w:val="00731ACD"/>
    <w:rsid w:val="0073511D"/>
    <w:rsid w:val="00741DF0"/>
    <w:rsid w:val="00742257"/>
    <w:rsid w:val="00744E57"/>
    <w:rsid w:val="00747672"/>
    <w:rsid w:val="0076574B"/>
    <w:rsid w:val="00765B34"/>
    <w:rsid w:val="00772252"/>
    <w:rsid w:val="00773178"/>
    <w:rsid w:val="007752E7"/>
    <w:rsid w:val="00791B58"/>
    <w:rsid w:val="00794DEC"/>
    <w:rsid w:val="007A5EEB"/>
    <w:rsid w:val="007B0272"/>
    <w:rsid w:val="007B1044"/>
    <w:rsid w:val="007B33A6"/>
    <w:rsid w:val="007C00BA"/>
    <w:rsid w:val="007C105E"/>
    <w:rsid w:val="007C3148"/>
    <w:rsid w:val="007C6F1D"/>
    <w:rsid w:val="007C7E21"/>
    <w:rsid w:val="007D0759"/>
    <w:rsid w:val="007D425D"/>
    <w:rsid w:val="007D53F4"/>
    <w:rsid w:val="007D78B4"/>
    <w:rsid w:val="007E2A57"/>
    <w:rsid w:val="007E6E6C"/>
    <w:rsid w:val="007F3A62"/>
    <w:rsid w:val="007F3EE8"/>
    <w:rsid w:val="00803097"/>
    <w:rsid w:val="00807B22"/>
    <w:rsid w:val="00811268"/>
    <w:rsid w:val="008122A4"/>
    <w:rsid w:val="0081287C"/>
    <w:rsid w:val="0082019C"/>
    <w:rsid w:val="00832D13"/>
    <w:rsid w:val="00836E75"/>
    <w:rsid w:val="00841630"/>
    <w:rsid w:val="0085517B"/>
    <w:rsid w:val="00857393"/>
    <w:rsid w:val="00860231"/>
    <w:rsid w:val="00863155"/>
    <w:rsid w:val="0086736A"/>
    <w:rsid w:val="008719E0"/>
    <w:rsid w:val="00872345"/>
    <w:rsid w:val="00874C2B"/>
    <w:rsid w:val="00876EE1"/>
    <w:rsid w:val="0088044B"/>
    <w:rsid w:val="00884B9B"/>
    <w:rsid w:val="00885823"/>
    <w:rsid w:val="008951A5"/>
    <w:rsid w:val="0089698E"/>
    <w:rsid w:val="008A0F40"/>
    <w:rsid w:val="008A4912"/>
    <w:rsid w:val="008A5072"/>
    <w:rsid w:val="008A63A9"/>
    <w:rsid w:val="008B1FF7"/>
    <w:rsid w:val="008B2324"/>
    <w:rsid w:val="008B4D9A"/>
    <w:rsid w:val="008B7D3B"/>
    <w:rsid w:val="008B7E9A"/>
    <w:rsid w:val="008C3D27"/>
    <w:rsid w:val="008D0E4F"/>
    <w:rsid w:val="008D746C"/>
    <w:rsid w:val="008E0C8D"/>
    <w:rsid w:val="008E7C8D"/>
    <w:rsid w:val="008F22BB"/>
    <w:rsid w:val="00905C3D"/>
    <w:rsid w:val="009106B0"/>
    <w:rsid w:val="00914982"/>
    <w:rsid w:val="00917B47"/>
    <w:rsid w:val="00926B4B"/>
    <w:rsid w:val="0094427E"/>
    <w:rsid w:val="00951E12"/>
    <w:rsid w:val="00952350"/>
    <w:rsid w:val="00962737"/>
    <w:rsid w:val="0096644E"/>
    <w:rsid w:val="00967E85"/>
    <w:rsid w:val="00975F17"/>
    <w:rsid w:val="00976303"/>
    <w:rsid w:val="00985792"/>
    <w:rsid w:val="00987157"/>
    <w:rsid w:val="00996B06"/>
    <w:rsid w:val="009A3488"/>
    <w:rsid w:val="009B338F"/>
    <w:rsid w:val="009B4816"/>
    <w:rsid w:val="009B4990"/>
    <w:rsid w:val="009D27A1"/>
    <w:rsid w:val="009D4162"/>
    <w:rsid w:val="009D696C"/>
    <w:rsid w:val="009E65B8"/>
    <w:rsid w:val="009F0BDD"/>
    <w:rsid w:val="009F0EEC"/>
    <w:rsid w:val="009F1A22"/>
    <w:rsid w:val="009F2C24"/>
    <w:rsid w:val="009F4204"/>
    <w:rsid w:val="00A01C2E"/>
    <w:rsid w:val="00A0606F"/>
    <w:rsid w:val="00A10B2C"/>
    <w:rsid w:val="00A15699"/>
    <w:rsid w:val="00A22068"/>
    <w:rsid w:val="00A268DF"/>
    <w:rsid w:val="00A3386B"/>
    <w:rsid w:val="00A33A11"/>
    <w:rsid w:val="00A40B2C"/>
    <w:rsid w:val="00A41811"/>
    <w:rsid w:val="00A41A53"/>
    <w:rsid w:val="00A4536C"/>
    <w:rsid w:val="00A52432"/>
    <w:rsid w:val="00A62089"/>
    <w:rsid w:val="00A626AD"/>
    <w:rsid w:val="00A741EF"/>
    <w:rsid w:val="00A76BA8"/>
    <w:rsid w:val="00A774B1"/>
    <w:rsid w:val="00A8275B"/>
    <w:rsid w:val="00A87A5D"/>
    <w:rsid w:val="00A938FB"/>
    <w:rsid w:val="00AA2032"/>
    <w:rsid w:val="00AA602A"/>
    <w:rsid w:val="00AB0D0E"/>
    <w:rsid w:val="00AB1DCA"/>
    <w:rsid w:val="00AB22A8"/>
    <w:rsid w:val="00AB3FB5"/>
    <w:rsid w:val="00AC6738"/>
    <w:rsid w:val="00AC7B94"/>
    <w:rsid w:val="00AD0571"/>
    <w:rsid w:val="00AD194A"/>
    <w:rsid w:val="00AD1CC4"/>
    <w:rsid w:val="00AD2FCD"/>
    <w:rsid w:val="00AD5E80"/>
    <w:rsid w:val="00AD6077"/>
    <w:rsid w:val="00AD79D4"/>
    <w:rsid w:val="00AE2499"/>
    <w:rsid w:val="00AE717C"/>
    <w:rsid w:val="00AE7E1E"/>
    <w:rsid w:val="00AF036F"/>
    <w:rsid w:val="00AF445A"/>
    <w:rsid w:val="00AF7C76"/>
    <w:rsid w:val="00B030ED"/>
    <w:rsid w:val="00B058DD"/>
    <w:rsid w:val="00B07FA0"/>
    <w:rsid w:val="00B15FE9"/>
    <w:rsid w:val="00B16773"/>
    <w:rsid w:val="00B16B65"/>
    <w:rsid w:val="00B21EEF"/>
    <w:rsid w:val="00B2351D"/>
    <w:rsid w:val="00B27F35"/>
    <w:rsid w:val="00B40463"/>
    <w:rsid w:val="00B41B90"/>
    <w:rsid w:val="00B43380"/>
    <w:rsid w:val="00B468E0"/>
    <w:rsid w:val="00B50FB4"/>
    <w:rsid w:val="00B5504C"/>
    <w:rsid w:val="00B556EA"/>
    <w:rsid w:val="00B6261C"/>
    <w:rsid w:val="00B63D46"/>
    <w:rsid w:val="00B64663"/>
    <w:rsid w:val="00B67CCB"/>
    <w:rsid w:val="00B73FAB"/>
    <w:rsid w:val="00B74B8E"/>
    <w:rsid w:val="00B91E45"/>
    <w:rsid w:val="00B976FE"/>
    <w:rsid w:val="00BA22CF"/>
    <w:rsid w:val="00BA4B03"/>
    <w:rsid w:val="00BA5070"/>
    <w:rsid w:val="00BB69E1"/>
    <w:rsid w:val="00BC36BB"/>
    <w:rsid w:val="00BC433F"/>
    <w:rsid w:val="00BC7CFE"/>
    <w:rsid w:val="00BD1F93"/>
    <w:rsid w:val="00BD2EEA"/>
    <w:rsid w:val="00BD6EFA"/>
    <w:rsid w:val="00BE3383"/>
    <w:rsid w:val="00BE6BD3"/>
    <w:rsid w:val="00BE709A"/>
    <w:rsid w:val="00BF70CA"/>
    <w:rsid w:val="00BF7D48"/>
    <w:rsid w:val="00C04B11"/>
    <w:rsid w:val="00C058D2"/>
    <w:rsid w:val="00C05DC4"/>
    <w:rsid w:val="00C07FE5"/>
    <w:rsid w:val="00C1206F"/>
    <w:rsid w:val="00C13A3D"/>
    <w:rsid w:val="00C20CCA"/>
    <w:rsid w:val="00C213BF"/>
    <w:rsid w:val="00C24AEF"/>
    <w:rsid w:val="00C322E8"/>
    <w:rsid w:val="00C37802"/>
    <w:rsid w:val="00C37ACE"/>
    <w:rsid w:val="00C45A3D"/>
    <w:rsid w:val="00C47246"/>
    <w:rsid w:val="00C4749E"/>
    <w:rsid w:val="00C50184"/>
    <w:rsid w:val="00C506B8"/>
    <w:rsid w:val="00C52E2F"/>
    <w:rsid w:val="00C62931"/>
    <w:rsid w:val="00C63008"/>
    <w:rsid w:val="00C6423B"/>
    <w:rsid w:val="00C675E6"/>
    <w:rsid w:val="00C678AC"/>
    <w:rsid w:val="00C75484"/>
    <w:rsid w:val="00C8371C"/>
    <w:rsid w:val="00C83B8E"/>
    <w:rsid w:val="00C84132"/>
    <w:rsid w:val="00C94F2C"/>
    <w:rsid w:val="00C950E2"/>
    <w:rsid w:val="00C96B62"/>
    <w:rsid w:val="00C97C37"/>
    <w:rsid w:val="00CA5597"/>
    <w:rsid w:val="00CA69E8"/>
    <w:rsid w:val="00CC0984"/>
    <w:rsid w:val="00CC5D41"/>
    <w:rsid w:val="00CC76A3"/>
    <w:rsid w:val="00CE574F"/>
    <w:rsid w:val="00CE736A"/>
    <w:rsid w:val="00CF205A"/>
    <w:rsid w:val="00CF5E5E"/>
    <w:rsid w:val="00CF5F17"/>
    <w:rsid w:val="00D0783F"/>
    <w:rsid w:val="00D12528"/>
    <w:rsid w:val="00D152B9"/>
    <w:rsid w:val="00D15A6A"/>
    <w:rsid w:val="00D16863"/>
    <w:rsid w:val="00D2562D"/>
    <w:rsid w:val="00D26476"/>
    <w:rsid w:val="00D26A70"/>
    <w:rsid w:val="00D270D5"/>
    <w:rsid w:val="00D2792D"/>
    <w:rsid w:val="00D3409F"/>
    <w:rsid w:val="00D416EA"/>
    <w:rsid w:val="00D476A7"/>
    <w:rsid w:val="00D53F45"/>
    <w:rsid w:val="00D54623"/>
    <w:rsid w:val="00D57D38"/>
    <w:rsid w:val="00D600EF"/>
    <w:rsid w:val="00D60D74"/>
    <w:rsid w:val="00D63C3B"/>
    <w:rsid w:val="00D64226"/>
    <w:rsid w:val="00D713EB"/>
    <w:rsid w:val="00D8619D"/>
    <w:rsid w:val="00D861B8"/>
    <w:rsid w:val="00D9146C"/>
    <w:rsid w:val="00DA0A37"/>
    <w:rsid w:val="00DA2E64"/>
    <w:rsid w:val="00DA5A36"/>
    <w:rsid w:val="00DA5C1C"/>
    <w:rsid w:val="00DA6F06"/>
    <w:rsid w:val="00DB4CF8"/>
    <w:rsid w:val="00DB62B3"/>
    <w:rsid w:val="00DB7EB1"/>
    <w:rsid w:val="00DC1BAF"/>
    <w:rsid w:val="00DC5C82"/>
    <w:rsid w:val="00DC6627"/>
    <w:rsid w:val="00DC7629"/>
    <w:rsid w:val="00DD038B"/>
    <w:rsid w:val="00DD039B"/>
    <w:rsid w:val="00DD14A4"/>
    <w:rsid w:val="00DE6ED9"/>
    <w:rsid w:val="00DE7B1F"/>
    <w:rsid w:val="00DF2A74"/>
    <w:rsid w:val="00DF7A04"/>
    <w:rsid w:val="00E0538E"/>
    <w:rsid w:val="00E064E8"/>
    <w:rsid w:val="00E1159D"/>
    <w:rsid w:val="00E14C67"/>
    <w:rsid w:val="00E2083A"/>
    <w:rsid w:val="00E22855"/>
    <w:rsid w:val="00E30C4A"/>
    <w:rsid w:val="00E31161"/>
    <w:rsid w:val="00E312AD"/>
    <w:rsid w:val="00E34DB9"/>
    <w:rsid w:val="00E41826"/>
    <w:rsid w:val="00E4693D"/>
    <w:rsid w:val="00E511EF"/>
    <w:rsid w:val="00E52009"/>
    <w:rsid w:val="00E529B3"/>
    <w:rsid w:val="00E535CE"/>
    <w:rsid w:val="00E6617A"/>
    <w:rsid w:val="00E85786"/>
    <w:rsid w:val="00E90F5E"/>
    <w:rsid w:val="00E91F2F"/>
    <w:rsid w:val="00E96884"/>
    <w:rsid w:val="00EA1E30"/>
    <w:rsid w:val="00EA1E6B"/>
    <w:rsid w:val="00EA77A8"/>
    <w:rsid w:val="00EA7B72"/>
    <w:rsid w:val="00EB2AF5"/>
    <w:rsid w:val="00EB7DB2"/>
    <w:rsid w:val="00EC6C65"/>
    <w:rsid w:val="00EF1F5A"/>
    <w:rsid w:val="00EF5D14"/>
    <w:rsid w:val="00F127A0"/>
    <w:rsid w:val="00F16B4C"/>
    <w:rsid w:val="00F17B4E"/>
    <w:rsid w:val="00F20088"/>
    <w:rsid w:val="00F25D4E"/>
    <w:rsid w:val="00F2783E"/>
    <w:rsid w:val="00F3038B"/>
    <w:rsid w:val="00F32F8A"/>
    <w:rsid w:val="00F33342"/>
    <w:rsid w:val="00F3559D"/>
    <w:rsid w:val="00F37A85"/>
    <w:rsid w:val="00F43125"/>
    <w:rsid w:val="00F4483F"/>
    <w:rsid w:val="00F47948"/>
    <w:rsid w:val="00F53D33"/>
    <w:rsid w:val="00F60E17"/>
    <w:rsid w:val="00F6128F"/>
    <w:rsid w:val="00F630FA"/>
    <w:rsid w:val="00F6520C"/>
    <w:rsid w:val="00F76AED"/>
    <w:rsid w:val="00F778B2"/>
    <w:rsid w:val="00F81B4A"/>
    <w:rsid w:val="00F82023"/>
    <w:rsid w:val="00F84D20"/>
    <w:rsid w:val="00F91DDA"/>
    <w:rsid w:val="00F9421F"/>
    <w:rsid w:val="00FA07BD"/>
    <w:rsid w:val="00FA0999"/>
    <w:rsid w:val="00FA3F31"/>
    <w:rsid w:val="00FB1032"/>
    <w:rsid w:val="00FB1354"/>
    <w:rsid w:val="00FC1D0B"/>
    <w:rsid w:val="00FC2E32"/>
    <w:rsid w:val="00FC59D9"/>
    <w:rsid w:val="00FC77A5"/>
    <w:rsid w:val="00FC78BC"/>
    <w:rsid w:val="00FD0309"/>
    <w:rsid w:val="00FD0D40"/>
    <w:rsid w:val="00FD106C"/>
    <w:rsid w:val="00FD13DE"/>
    <w:rsid w:val="00FD2B91"/>
    <w:rsid w:val="00FD46B5"/>
    <w:rsid w:val="00FD606C"/>
    <w:rsid w:val="00FE2B9D"/>
    <w:rsid w:val="00FE2C9C"/>
    <w:rsid w:val="00FE3CA5"/>
    <w:rsid w:val="00FF1D2D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3DAA86F-62E2-4101-A4F7-737198EF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0606F"/>
    <w:rPr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4979F0"/>
    <w:pPr>
      <w:widowControl w:val="0"/>
      <w:ind w:left="820" w:hanging="360"/>
      <w:outlineLvl w:val="0"/>
    </w:pPr>
    <w:rPr>
      <w:rFonts w:ascii="Century Gothic" w:eastAsia="Century Gothic" w:hAnsi="Century Gothic" w:cs="Century Gothic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675E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826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060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0606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72252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89698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4979F0"/>
    <w:rPr>
      <w:rFonts w:ascii="Century Gothic" w:eastAsia="Century Gothic" w:hAnsi="Century Gothic" w:cs="Century Gothic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4979F0"/>
    <w:pPr>
      <w:widowControl w:val="0"/>
    </w:pPr>
    <w:rPr>
      <w:rFonts w:ascii="Century Gothic" w:eastAsia="Century Gothic" w:hAnsi="Century Gothic" w:cs="Century Gothic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4979F0"/>
    <w:rPr>
      <w:rFonts w:ascii="Century Gothic" w:eastAsia="Century Gothic" w:hAnsi="Century Gothic" w:cs="Century Gothic"/>
      <w:sz w:val="22"/>
      <w:szCs w:val="22"/>
    </w:rPr>
  </w:style>
  <w:style w:type="paragraph" w:styleId="ListParagraph">
    <w:name w:val="List Paragraph"/>
    <w:basedOn w:val="Normal"/>
    <w:uiPriority w:val="1"/>
    <w:qFormat/>
    <w:rsid w:val="004979F0"/>
    <w:pPr>
      <w:widowControl w:val="0"/>
      <w:ind w:left="820" w:hanging="360"/>
    </w:pPr>
    <w:rPr>
      <w:rFonts w:ascii="Century Gothic" w:eastAsia="Century Gothic" w:hAnsi="Century Gothic" w:cs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eEndeavor.com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Monrovia Customer,</vt:lpstr>
    </vt:vector>
  </TitlesOfParts>
  <Company>CCRTC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Monrovia Customer,</dc:title>
  <dc:creator>Tom Dougherty</dc:creator>
  <cp:lastModifiedBy>Jim Pritchard</cp:lastModifiedBy>
  <cp:revision>2</cp:revision>
  <cp:lastPrinted>2019-02-22T20:21:00Z</cp:lastPrinted>
  <dcterms:created xsi:type="dcterms:W3CDTF">2019-02-22T20:27:00Z</dcterms:created>
  <dcterms:modified xsi:type="dcterms:W3CDTF">2019-02-22T20:27:00Z</dcterms:modified>
</cp:coreProperties>
</file>