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CEFF0" w14:textId="77777777" w:rsidR="00887E88" w:rsidRPr="005A060B" w:rsidRDefault="00887E88" w:rsidP="00887E88">
      <w:pPr>
        <w:jc w:val="center"/>
        <w:rPr>
          <w:b/>
          <w:sz w:val="24"/>
          <w:szCs w:val="24"/>
        </w:rPr>
      </w:pPr>
      <w:bookmarkStart w:id="0" w:name="_GoBack"/>
      <w:bookmarkEnd w:id="0"/>
      <w:r w:rsidRPr="005A060B">
        <w:rPr>
          <w:b/>
          <w:sz w:val="24"/>
          <w:szCs w:val="24"/>
        </w:rPr>
        <w:t>Attachment A</w:t>
      </w:r>
    </w:p>
    <w:p w14:paraId="38DD750C" w14:textId="77777777" w:rsidR="00887E88" w:rsidRPr="005A060B" w:rsidRDefault="00887E88" w:rsidP="00887E88">
      <w:pPr>
        <w:jc w:val="center"/>
        <w:rPr>
          <w:b/>
          <w:sz w:val="24"/>
          <w:szCs w:val="24"/>
        </w:rPr>
      </w:pPr>
      <w:r w:rsidRPr="005A060B">
        <w:rPr>
          <w:b/>
          <w:sz w:val="24"/>
          <w:szCs w:val="24"/>
        </w:rPr>
        <w:t>Statement Concerning Procedures Ensuring Compliance with CPNI Rules</w:t>
      </w:r>
    </w:p>
    <w:p w14:paraId="22E0234E" w14:textId="77777777" w:rsidR="00887E88" w:rsidRPr="005A060B" w:rsidRDefault="00887E88" w:rsidP="00887E88">
      <w:pPr>
        <w:jc w:val="center"/>
        <w:rPr>
          <w:b/>
          <w:sz w:val="24"/>
          <w:szCs w:val="24"/>
        </w:rPr>
      </w:pPr>
    </w:p>
    <w:p w14:paraId="0BB727ED" w14:textId="77777777" w:rsidR="00887E88" w:rsidRPr="005A060B" w:rsidRDefault="00887E88" w:rsidP="00887E88">
      <w:pPr>
        <w:jc w:val="both"/>
        <w:rPr>
          <w:sz w:val="24"/>
          <w:szCs w:val="24"/>
        </w:rPr>
      </w:pPr>
      <w:r w:rsidRPr="005A060B">
        <w:rPr>
          <w:b/>
          <w:sz w:val="24"/>
          <w:szCs w:val="24"/>
        </w:rPr>
        <w:tab/>
      </w:r>
      <w:r w:rsidRPr="005A060B">
        <w:rPr>
          <w:sz w:val="24"/>
          <w:szCs w:val="24"/>
        </w:rPr>
        <w:t xml:space="preserve">The operating procedures of Blue Valley Tele-Communications, Inc. (Form 499 Filer ID No. 806661) ensures that the Company complies with Part 64, Section 2001 </w:t>
      </w:r>
      <w:proofErr w:type="spellStart"/>
      <w:r w:rsidRPr="005A060B">
        <w:rPr>
          <w:i/>
          <w:sz w:val="24"/>
          <w:szCs w:val="24"/>
        </w:rPr>
        <w:t>et.seq</w:t>
      </w:r>
      <w:proofErr w:type="spellEnd"/>
      <w:r w:rsidRPr="005A060B">
        <w:rPr>
          <w:i/>
          <w:sz w:val="24"/>
          <w:szCs w:val="24"/>
        </w:rPr>
        <w:t>.</w:t>
      </w:r>
      <w:r w:rsidRPr="005A060B">
        <w:rPr>
          <w:sz w:val="24"/>
          <w:szCs w:val="24"/>
        </w:rPr>
        <w:t xml:space="preserve"> of the FCC rules governing the use of Customer Proprietary Network Information (“CPNI”).</w:t>
      </w:r>
    </w:p>
    <w:p w14:paraId="0C83789B" w14:textId="77777777" w:rsidR="00887E88" w:rsidRPr="005A060B" w:rsidRDefault="00887E88" w:rsidP="00887E88">
      <w:pPr>
        <w:jc w:val="both"/>
        <w:rPr>
          <w:sz w:val="24"/>
          <w:szCs w:val="24"/>
        </w:rPr>
      </w:pPr>
    </w:p>
    <w:p w14:paraId="2AB68D0E" w14:textId="77777777" w:rsidR="00887E88" w:rsidRPr="005A060B" w:rsidRDefault="00887E88" w:rsidP="00887E88">
      <w:pPr>
        <w:jc w:val="both"/>
        <w:rPr>
          <w:sz w:val="24"/>
          <w:szCs w:val="24"/>
        </w:rPr>
      </w:pPr>
      <w:r w:rsidRPr="005A060B">
        <w:rPr>
          <w:sz w:val="24"/>
          <w:szCs w:val="24"/>
        </w:rPr>
        <w:tab/>
        <w:t>The Company has established a system by which the status of a customer’s approval for the use of CPNI can be clearly established prior to the use of CPNI.  The Company relies on the involvement of its supervisors/management to ensure that no use of CPNI is made without review of applicable rules and law.</w:t>
      </w:r>
    </w:p>
    <w:p w14:paraId="384E1526" w14:textId="77777777" w:rsidR="00887E88" w:rsidRPr="005A060B" w:rsidRDefault="00887E88" w:rsidP="00887E88">
      <w:pPr>
        <w:jc w:val="both"/>
        <w:rPr>
          <w:sz w:val="24"/>
          <w:szCs w:val="24"/>
        </w:rPr>
      </w:pPr>
    </w:p>
    <w:p w14:paraId="268E1C16" w14:textId="77777777" w:rsidR="00887E88" w:rsidRPr="005A060B" w:rsidRDefault="00887E88" w:rsidP="00887E88">
      <w:pPr>
        <w:jc w:val="both"/>
        <w:rPr>
          <w:sz w:val="24"/>
          <w:szCs w:val="24"/>
        </w:rPr>
      </w:pPr>
      <w:r w:rsidRPr="005A060B">
        <w:rPr>
          <w:sz w:val="24"/>
          <w:szCs w:val="24"/>
        </w:rPr>
        <w:tab/>
        <w:t>The Company</w:t>
      </w:r>
      <w:r w:rsidR="00AD2E43" w:rsidRPr="005A060B">
        <w:rPr>
          <w:sz w:val="24"/>
          <w:szCs w:val="24"/>
        </w:rPr>
        <w:t xml:space="preserve"> provides each employee a CPNI manual that states</w:t>
      </w:r>
      <w:r w:rsidRPr="005A060B">
        <w:rPr>
          <w:sz w:val="24"/>
          <w:szCs w:val="24"/>
        </w:rPr>
        <w:t xml:space="preserve"> when they are authorized to use CPNI, as well as when they are not authorized to use CPNI.  Personnel must sign a verification form stating they have completed training and understand that any infraction of the CPNI procedures can result in disciplinary action being taken against them.  </w:t>
      </w:r>
    </w:p>
    <w:p w14:paraId="34D84432" w14:textId="77777777" w:rsidR="00887E88" w:rsidRPr="005A060B" w:rsidRDefault="00887E88" w:rsidP="00887E88">
      <w:pPr>
        <w:jc w:val="both"/>
        <w:rPr>
          <w:sz w:val="24"/>
          <w:szCs w:val="24"/>
        </w:rPr>
      </w:pPr>
    </w:p>
    <w:p w14:paraId="67BD0196" w14:textId="77777777" w:rsidR="00887E88" w:rsidRPr="005A060B" w:rsidRDefault="00887E88" w:rsidP="00887E88">
      <w:pPr>
        <w:jc w:val="both"/>
        <w:rPr>
          <w:sz w:val="24"/>
          <w:szCs w:val="24"/>
        </w:rPr>
      </w:pPr>
      <w:r w:rsidRPr="005A060B">
        <w:rPr>
          <w:sz w:val="24"/>
          <w:szCs w:val="24"/>
        </w:rPr>
        <w:tab/>
        <w:t xml:space="preserve">The Company has an express disciplinary process in place for personnel who create or are involved in an infraction of the CPNI rules and the Company’s CPNI Operating Procedures. </w:t>
      </w:r>
    </w:p>
    <w:p w14:paraId="58F2C603" w14:textId="77777777" w:rsidR="00887E88" w:rsidRPr="005A060B" w:rsidRDefault="00887E88" w:rsidP="00887E88">
      <w:pPr>
        <w:jc w:val="both"/>
        <w:rPr>
          <w:sz w:val="24"/>
          <w:szCs w:val="24"/>
        </w:rPr>
      </w:pPr>
    </w:p>
    <w:p w14:paraId="74A337DB" w14:textId="77777777" w:rsidR="00887E88" w:rsidRPr="005A060B" w:rsidRDefault="00887E88" w:rsidP="00887E88">
      <w:pPr>
        <w:jc w:val="both"/>
        <w:rPr>
          <w:sz w:val="24"/>
          <w:szCs w:val="24"/>
        </w:rPr>
      </w:pPr>
      <w:r w:rsidRPr="005A060B">
        <w:rPr>
          <w:sz w:val="24"/>
          <w:szCs w:val="24"/>
        </w:rPr>
        <w:tab/>
        <w:t>The Company maintains records of its own sales and marketing campaigns via a log.  These records include a description of each campaign, the specific CPNI used in the campaign, and the products and services that were offered as a part of the campaign.  The Company has a supervisory review process for all outbound marketing.  The marketing campaign log requires a supervisor to review, sign and date the log.  These records are maintained for a minimum of one year.</w:t>
      </w:r>
    </w:p>
    <w:p w14:paraId="34A2B370" w14:textId="77777777" w:rsidR="00887E88" w:rsidRPr="005A060B" w:rsidRDefault="00887E88" w:rsidP="00887E88">
      <w:pPr>
        <w:jc w:val="both"/>
        <w:rPr>
          <w:sz w:val="24"/>
          <w:szCs w:val="24"/>
        </w:rPr>
      </w:pPr>
    </w:p>
    <w:p w14:paraId="60CA924C" w14:textId="77777777" w:rsidR="00887E88" w:rsidRPr="005A060B" w:rsidRDefault="00887E88" w:rsidP="00887E88">
      <w:pPr>
        <w:jc w:val="both"/>
        <w:rPr>
          <w:sz w:val="24"/>
          <w:szCs w:val="24"/>
        </w:rPr>
      </w:pPr>
      <w:r w:rsidRPr="005A060B">
        <w:rPr>
          <w:sz w:val="24"/>
          <w:szCs w:val="24"/>
        </w:rPr>
        <w:tab/>
        <w:t>The Company maintains records of customer approval for the use of CPNI that include a copy of the notice and the customer’s “opt-out” written notification.  These records are maintained for a minimum of one year.</w:t>
      </w:r>
    </w:p>
    <w:p w14:paraId="565B59CE" w14:textId="77777777" w:rsidR="00887E88" w:rsidRPr="005A060B" w:rsidRDefault="00887E88" w:rsidP="00887E88">
      <w:pPr>
        <w:jc w:val="both"/>
        <w:rPr>
          <w:sz w:val="24"/>
          <w:szCs w:val="24"/>
        </w:rPr>
      </w:pPr>
    </w:p>
    <w:p w14:paraId="099118C5" w14:textId="7A20E7C5" w:rsidR="00887E88" w:rsidRPr="005A060B" w:rsidRDefault="00887E88" w:rsidP="00887E88">
      <w:pPr>
        <w:jc w:val="both"/>
        <w:rPr>
          <w:sz w:val="24"/>
          <w:szCs w:val="24"/>
        </w:rPr>
      </w:pPr>
      <w:r w:rsidRPr="005A060B">
        <w:rPr>
          <w:sz w:val="24"/>
          <w:szCs w:val="24"/>
        </w:rPr>
        <w:tab/>
        <w:t xml:space="preserve">The Company requires that customers </w:t>
      </w:r>
      <w:r w:rsidR="00AD2E43" w:rsidRPr="005A060B">
        <w:rPr>
          <w:sz w:val="24"/>
          <w:szCs w:val="24"/>
        </w:rPr>
        <w:t>requesting billing</w:t>
      </w:r>
      <w:r w:rsidR="000F1643" w:rsidRPr="005A060B">
        <w:rPr>
          <w:sz w:val="24"/>
          <w:szCs w:val="24"/>
        </w:rPr>
        <w:t xml:space="preserve"> or service</w:t>
      </w:r>
      <w:r w:rsidR="00AD2E43" w:rsidRPr="005A060B">
        <w:rPr>
          <w:sz w:val="24"/>
          <w:szCs w:val="24"/>
        </w:rPr>
        <w:t xml:space="preserve"> information </w:t>
      </w:r>
      <w:r w:rsidRPr="005A060B">
        <w:rPr>
          <w:sz w:val="24"/>
          <w:szCs w:val="24"/>
        </w:rPr>
        <w:t>be authenticated at the beginning of all customer initiated calls, online transactions, or in-store visit.  In store visits require a valid photo ID.</w:t>
      </w:r>
    </w:p>
    <w:p w14:paraId="1E6FE462" w14:textId="77777777" w:rsidR="00887E88" w:rsidRPr="005A060B" w:rsidRDefault="00887E88" w:rsidP="00887E88">
      <w:pPr>
        <w:jc w:val="both"/>
        <w:rPr>
          <w:sz w:val="24"/>
          <w:szCs w:val="24"/>
        </w:rPr>
      </w:pPr>
    </w:p>
    <w:p w14:paraId="45993A86" w14:textId="77777777" w:rsidR="00887E88" w:rsidRPr="005A060B" w:rsidRDefault="00887E88" w:rsidP="00887E88">
      <w:pPr>
        <w:jc w:val="both"/>
        <w:rPr>
          <w:sz w:val="24"/>
          <w:szCs w:val="24"/>
        </w:rPr>
      </w:pPr>
      <w:r w:rsidRPr="005A060B">
        <w:rPr>
          <w:sz w:val="24"/>
          <w:szCs w:val="24"/>
        </w:rPr>
        <w:tab/>
        <w:t>The Company maintains a log of unauthorized use of CPNI, where law enforcement is required to be notified.  This includes the date of discovery, notification to law enforcement, description of the breach, circumstances of the breach and a supervisor’s signature and date.  This log is maintained for a minimum of two years.</w:t>
      </w:r>
    </w:p>
    <w:p w14:paraId="226705FE" w14:textId="77777777" w:rsidR="00712BAA" w:rsidRPr="00887E88" w:rsidRDefault="00712BAA" w:rsidP="00887E88"/>
    <w:sectPr w:rsidR="00712BAA" w:rsidRPr="00887E88" w:rsidSect="00041805">
      <w:headerReference w:type="even" r:id="rId7"/>
      <w:headerReference w:type="default" r:id="rId8"/>
      <w:footerReference w:type="even" r:id="rId9"/>
      <w:footerReference w:type="default" r:id="rId10"/>
      <w:headerReference w:type="first" r:id="rId11"/>
      <w:footerReference w:type="first" r:id="rId12"/>
      <w:pgSz w:w="12240" w:h="15840"/>
      <w:pgMar w:top="576"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45D3E" w14:textId="77777777" w:rsidR="00216760" w:rsidRDefault="00216760" w:rsidP="00685C07">
      <w:r>
        <w:separator/>
      </w:r>
    </w:p>
  </w:endnote>
  <w:endnote w:type="continuationSeparator" w:id="0">
    <w:p w14:paraId="75A24EC3" w14:textId="77777777" w:rsidR="00216760" w:rsidRDefault="00216760" w:rsidP="0068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45DCF" w14:textId="77777777" w:rsidR="00712BAA" w:rsidRDefault="00712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4C0EF" w14:textId="77777777" w:rsidR="00712BAA" w:rsidRPr="00B30CB8" w:rsidRDefault="00CF5030" w:rsidP="00F8263A">
    <w:pPr>
      <w:pStyle w:val="Footer"/>
      <w:jc w:val="center"/>
      <w:rPr>
        <w:i/>
        <w:color w:val="315FF3"/>
        <w:sz w:val="18"/>
        <w:szCs w:val="18"/>
      </w:rPr>
    </w:pPr>
    <w:hyperlink r:id="rId1" w:tgtFrame="_top" w:history="1"/>
    <w:r w:rsidR="00712BAA">
      <w:rPr>
        <w:i/>
        <w:color w:val="315FF3"/>
        <w:sz w:val="18"/>
        <w:szCs w:val="18"/>
      </w:rPr>
      <w:br/>
    </w:r>
    <w:r w:rsidR="00712BAA" w:rsidRPr="00B30CB8">
      <w:rPr>
        <w:i/>
        <w:color w:val="315FF3"/>
        <w:sz w:val="18"/>
        <w:szCs w:val="18"/>
      </w:rPr>
      <w:t>1559 Pony Express Highway</w:t>
    </w:r>
    <w:r w:rsidR="00712BAA">
      <w:rPr>
        <w:i/>
        <w:color w:val="315FF3"/>
        <w:sz w:val="18"/>
        <w:szCs w:val="18"/>
      </w:rPr>
      <w:t xml:space="preserve">  •</w:t>
    </w:r>
    <w:r w:rsidR="00887E88">
      <w:rPr>
        <w:noProof/>
      </w:rPr>
      <mc:AlternateContent>
        <mc:Choice Requires="wps">
          <w:drawing>
            <wp:anchor distT="36576" distB="36576" distL="36576" distR="36576" simplePos="0" relativeHeight="251658240" behindDoc="0" locked="0" layoutInCell="1" allowOverlap="1" wp14:anchorId="5B9A6F88" wp14:editId="4EB58ED8">
              <wp:simplePos x="0" y="0"/>
              <wp:positionH relativeFrom="column">
                <wp:posOffset>2000250</wp:posOffset>
              </wp:positionH>
              <wp:positionV relativeFrom="paragraph">
                <wp:posOffset>1714500</wp:posOffset>
              </wp:positionV>
              <wp:extent cx="57150" cy="571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57150"/>
                      </a:xfrm>
                      <a:prstGeom prst="rect">
                        <a:avLst/>
                      </a:prstGeom>
                      <a:solidFill>
                        <a:srgbClr val="001B9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lgn="in">
                            <a:solidFill>
                              <a:schemeClr val="dk1">
                                <a:lumMod val="0"/>
                                <a:lumOff val="0"/>
                              </a:schemeClr>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CCCCCC"/>
                              </a:outerShdw>
                            </a:effectLst>
                          </a14:hiddenEffects>
                        </a:ext>
                      </a:extLst>
                    </wps:spPr>
                    <wps:txbx>
                      <w:txbxContent>
                        <w:p w14:paraId="2635D787" w14:textId="77777777" w:rsidR="00712BAA" w:rsidRDefault="00712BAA" w:rsidP="004345FA"/>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A6F88" id="_x0000_t202" coordsize="21600,21600" o:spt="202" path="m,l,21600r21600,l21600,xe">
              <v:stroke joinstyle="miter"/>
              <v:path gradientshapeok="t" o:connecttype="rect"/>
            </v:shapetype>
            <v:shape id="Text Box 2" o:spid="_x0000_s1026" type="#_x0000_t202" style="position:absolute;left:0;text-align:left;margin-left:157.5pt;margin-top:135pt;width:4.5pt;height:4.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" fillcolor="#001b96" stroked="f">
              <v:textbox inset="2.88pt,2.88pt,2.88pt,2.88pt">
                <w:txbxContent>
                  <w:p w14:paraId="2635D787" w14:textId="77777777" w:rsidR="00712BAA" w:rsidRDefault="00712BAA" w:rsidP="004345FA"/>
                </w:txbxContent>
              </v:textbox>
            </v:shape>
          </w:pict>
        </mc:Fallback>
      </mc:AlternateContent>
    </w:r>
    <w:r w:rsidR="00712BAA">
      <w:rPr>
        <w:i/>
        <w:color w:val="315FF3"/>
        <w:sz w:val="18"/>
        <w:szCs w:val="18"/>
      </w:rPr>
      <w:t xml:space="preserve">  </w:t>
    </w:r>
    <w:r w:rsidR="00712BAA" w:rsidRPr="00B30CB8">
      <w:rPr>
        <w:i/>
        <w:color w:val="315FF3"/>
        <w:sz w:val="18"/>
        <w:szCs w:val="18"/>
      </w:rPr>
      <w:t>Home, Kansas</w:t>
    </w:r>
    <w:r w:rsidR="00712BAA">
      <w:rPr>
        <w:i/>
        <w:color w:val="315FF3"/>
        <w:sz w:val="18"/>
        <w:szCs w:val="18"/>
      </w:rPr>
      <w:t xml:space="preserve"> </w:t>
    </w:r>
    <w:r w:rsidR="00712BAA" w:rsidRPr="00B30CB8">
      <w:rPr>
        <w:i/>
        <w:color w:val="315FF3"/>
        <w:sz w:val="18"/>
        <w:szCs w:val="18"/>
      </w:rPr>
      <w:t>66438</w:t>
    </w:r>
    <w:r w:rsidR="00712BAA">
      <w:rPr>
        <w:i/>
        <w:color w:val="315FF3"/>
        <w:sz w:val="18"/>
        <w:szCs w:val="18"/>
      </w:rPr>
      <w:t xml:space="preserve">  • </w:t>
    </w:r>
    <w:r w:rsidR="00712BAA" w:rsidRPr="00B30CB8">
      <w:rPr>
        <w:i/>
        <w:color w:val="315FF3"/>
        <w:sz w:val="18"/>
        <w:szCs w:val="18"/>
      </w:rPr>
      <w:t xml:space="preserve"> </w:t>
    </w:r>
    <w:r w:rsidR="00712BAA" w:rsidRPr="00B30CB8">
      <w:rPr>
        <w:b/>
        <w:i/>
        <w:color w:val="315FF3"/>
        <w:sz w:val="18"/>
        <w:szCs w:val="18"/>
      </w:rPr>
      <w:t>Phone</w:t>
    </w:r>
    <w:r w:rsidR="00712BAA">
      <w:rPr>
        <w:i/>
        <w:color w:val="315FF3"/>
        <w:sz w:val="18"/>
        <w:szCs w:val="18"/>
      </w:rPr>
      <w:t xml:space="preserve"> 785-799-3311 </w:t>
    </w:r>
    <w:r w:rsidR="00712BAA" w:rsidRPr="00B30CB8">
      <w:rPr>
        <w:i/>
        <w:color w:val="315FF3"/>
        <w:sz w:val="18"/>
        <w:szCs w:val="18"/>
      </w:rPr>
      <w:t xml:space="preserve"> </w:t>
    </w:r>
    <w:r w:rsidR="00712BAA">
      <w:rPr>
        <w:i/>
        <w:color w:val="315FF3"/>
        <w:sz w:val="18"/>
        <w:szCs w:val="18"/>
      </w:rPr>
      <w:t xml:space="preserve">•  </w:t>
    </w:r>
    <w:r w:rsidR="00712BAA" w:rsidRPr="00B30CB8">
      <w:rPr>
        <w:b/>
        <w:i/>
        <w:color w:val="315FF3"/>
        <w:sz w:val="18"/>
        <w:szCs w:val="18"/>
      </w:rPr>
      <w:t>Fax</w:t>
    </w:r>
    <w:r w:rsidR="00712BAA" w:rsidRPr="00B30CB8">
      <w:rPr>
        <w:i/>
        <w:color w:val="315FF3"/>
        <w:sz w:val="18"/>
        <w:szCs w:val="18"/>
      </w:rPr>
      <w:t xml:space="preserve"> 785-799-3530</w:t>
    </w:r>
  </w:p>
  <w:p w14:paraId="256A772E" w14:textId="77777777" w:rsidR="00712BAA" w:rsidRPr="00F8263A" w:rsidRDefault="00712BAA" w:rsidP="00F8263A">
    <w:pPr>
      <w:pStyle w:val="Footer"/>
      <w:rPr>
        <w:b/>
        <w:color w:val="315FF3"/>
        <w:sz w:val="16"/>
        <w:szCs w:val="16"/>
        <w:u w:val="single"/>
      </w:rPr>
    </w:pPr>
    <w:r w:rsidRPr="00F8263A">
      <w:rPr>
        <w:b/>
        <w:color w:val="315FF3"/>
        <w:sz w:val="16"/>
        <w:szCs w:val="16"/>
        <w:u w:val="single"/>
      </w:rPr>
      <w:t>_____________________________________________________________________________________________________________________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C539C" w14:textId="77777777" w:rsidR="00712BAA" w:rsidRDefault="00712B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728B4" w14:textId="77777777" w:rsidR="00216760" w:rsidRDefault="00216760" w:rsidP="00685C07">
      <w:r>
        <w:separator/>
      </w:r>
    </w:p>
  </w:footnote>
  <w:footnote w:type="continuationSeparator" w:id="0">
    <w:p w14:paraId="03971E98" w14:textId="77777777" w:rsidR="00216760" w:rsidRDefault="00216760" w:rsidP="00685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CDC52" w14:textId="77777777" w:rsidR="00712BAA" w:rsidRDefault="00712B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7E5BD" w14:textId="77777777" w:rsidR="00712BAA" w:rsidRDefault="00712BAA" w:rsidP="003C284A">
    <w:pPr>
      <w:pStyle w:val="Header"/>
      <w:jc w:val="center"/>
    </w:pPr>
    <w:r>
      <w:rPr>
        <w:noProof/>
      </w:rPr>
      <w:drawing>
        <wp:inline distT="0" distB="0" distL="0" distR="0" wp14:anchorId="4BEE13B0" wp14:editId="07762C9E">
          <wp:extent cx="2897104" cy="822960"/>
          <wp:effectExtent l="19050" t="0" r="0" b="0"/>
          <wp:docPr id="5" name="Picture 4" descr="bvtc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tc copy.gif"/>
                  <pic:cNvPicPr/>
                </pic:nvPicPr>
                <pic:blipFill>
                  <a:blip r:embed="rId1">
                    <a:lum bright="20000"/>
                  </a:blip>
                  <a:srcRect t="26901" b="23392"/>
                  <a:stretch>
                    <a:fillRect/>
                  </a:stretch>
                </pic:blipFill>
                <pic:spPr>
                  <a:xfrm>
                    <a:off x="0" y="0"/>
                    <a:ext cx="2897104" cy="822960"/>
                  </a:xfrm>
                  <a:prstGeom prst="rect">
                    <a:avLst/>
                  </a:prstGeom>
                </pic:spPr>
              </pic:pic>
            </a:graphicData>
          </a:graphic>
        </wp:inline>
      </w:drawing>
    </w:r>
  </w:p>
  <w:p w14:paraId="610532B7" w14:textId="77777777" w:rsidR="00712BAA" w:rsidRDefault="00712B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6E218" w14:textId="77777777" w:rsidR="00712BAA" w:rsidRDefault="00712B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oNotDisplayPageBoundaries/>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C07"/>
    <w:rsid w:val="00041805"/>
    <w:rsid w:val="000B392C"/>
    <w:rsid w:val="000C299C"/>
    <w:rsid w:val="000D3495"/>
    <w:rsid w:val="000F1643"/>
    <w:rsid w:val="001964FB"/>
    <w:rsid w:val="001C26AC"/>
    <w:rsid w:val="001E2B3C"/>
    <w:rsid w:val="00216760"/>
    <w:rsid w:val="00252E83"/>
    <w:rsid w:val="002827D0"/>
    <w:rsid w:val="002C19DB"/>
    <w:rsid w:val="002D303B"/>
    <w:rsid w:val="00314952"/>
    <w:rsid w:val="003C284A"/>
    <w:rsid w:val="003C4791"/>
    <w:rsid w:val="00402BFD"/>
    <w:rsid w:val="004345FA"/>
    <w:rsid w:val="004C1D68"/>
    <w:rsid w:val="005A060B"/>
    <w:rsid w:val="005A4AB5"/>
    <w:rsid w:val="005C2D29"/>
    <w:rsid w:val="0062414C"/>
    <w:rsid w:val="00685C07"/>
    <w:rsid w:val="00712BAA"/>
    <w:rsid w:val="00723427"/>
    <w:rsid w:val="007B0642"/>
    <w:rsid w:val="0087028F"/>
    <w:rsid w:val="00887E88"/>
    <w:rsid w:val="008E6F25"/>
    <w:rsid w:val="00955F3A"/>
    <w:rsid w:val="00A16551"/>
    <w:rsid w:val="00AD2E43"/>
    <w:rsid w:val="00AF7348"/>
    <w:rsid w:val="00B30CB8"/>
    <w:rsid w:val="00B613C7"/>
    <w:rsid w:val="00BE447B"/>
    <w:rsid w:val="00C9170F"/>
    <w:rsid w:val="00CC0D5D"/>
    <w:rsid w:val="00CF5030"/>
    <w:rsid w:val="00D905FB"/>
    <w:rsid w:val="00DC647D"/>
    <w:rsid w:val="00EC1433"/>
    <w:rsid w:val="00EF667E"/>
    <w:rsid w:val="00F43A75"/>
    <w:rsid w:val="00F8263A"/>
    <w:rsid w:val="00FD4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EB00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2BAA"/>
    <w:rPr>
      <w:rFonts w:ascii="Times New Roman" w:eastAsia="Times New Roman" w:hAnsi="Times New Roman" w:cs="Times New Roman"/>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5C07"/>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85C07"/>
    <w:rPr>
      <w:rFonts w:ascii="Tahoma" w:hAnsi="Tahoma" w:cs="Tahoma"/>
      <w:sz w:val="16"/>
      <w:szCs w:val="16"/>
    </w:rPr>
  </w:style>
  <w:style w:type="paragraph" w:styleId="Header">
    <w:name w:val="header"/>
    <w:basedOn w:val="Normal"/>
    <w:link w:val="HeaderChar"/>
    <w:uiPriority w:val="99"/>
    <w:unhideWhenUsed/>
    <w:rsid w:val="00685C07"/>
    <w:pPr>
      <w:tabs>
        <w:tab w:val="center" w:pos="4680"/>
        <w:tab w:val="right" w:pos="9360"/>
      </w:tabs>
    </w:pPr>
    <w:rPr>
      <w:rFonts w:asciiTheme="minorHAnsi" w:eastAsiaTheme="minorHAnsi" w:hAnsiTheme="minorHAnsi" w:cstheme="minorBidi"/>
      <w:sz w:val="24"/>
      <w:szCs w:val="24"/>
    </w:rPr>
  </w:style>
  <w:style w:type="character" w:customStyle="1" w:styleId="HeaderChar">
    <w:name w:val="Header Char"/>
    <w:basedOn w:val="DefaultParagraphFont"/>
    <w:link w:val="Header"/>
    <w:uiPriority w:val="99"/>
    <w:rsid w:val="00685C07"/>
  </w:style>
  <w:style w:type="paragraph" w:styleId="Footer">
    <w:name w:val="footer"/>
    <w:basedOn w:val="Normal"/>
    <w:link w:val="FooterChar"/>
    <w:uiPriority w:val="99"/>
    <w:unhideWhenUsed/>
    <w:rsid w:val="00685C07"/>
    <w:pPr>
      <w:tabs>
        <w:tab w:val="center" w:pos="4680"/>
        <w:tab w:val="right" w:pos="9360"/>
      </w:tabs>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685C07"/>
  </w:style>
  <w:style w:type="paragraph" w:styleId="NoSpacing">
    <w:name w:val="No Spacing"/>
    <w:link w:val="NoSpacingChar"/>
    <w:uiPriority w:val="1"/>
    <w:qFormat/>
    <w:rsid w:val="003C284A"/>
    <w:rPr>
      <w:rFonts w:eastAsiaTheme="minorEastAsia"/>
      <w:sz w:val="22"/>
      <w:szCs w:val="22"/>
    </w:rPr>
  </w:style>
  <w:style w:type="character" w:customStyle="1" w:styleId="NoSpacingChar">
    <w:name w:val="No Spacing Char"/>
    <w:basedOn w:val="DefaultParagraphFont"/>
    <w:link w:val="NoSpacing"/>
    <w:uiPriority w:val="1"/>
    <w:rsid w:val="003C284A"/>
    <w:rPr>
      <w:rFonts w:eastAsiaTheme="minorEastAsia"/>
      <w:sz w:val="22"/>
      <w:szCs w:val="22"/>
    </w:rPr>
  </w:style>
  <w:style w:type="character" w:styleId="PlaceholderText">
    <w:name w:val="Placeholder Text"/>
    <w:basedOn w:val="DefaultParagraphFont"/>
    <w:uiPriority w:val="99"/>
    <w:semiHidden/>
    <w:rsid w:val="004345FA"/>
    <w:rPr>
      <w:color w:val="808080"/>
    </w:rPr>
  </w:style>
  <w:style w:type="paragraph" w:styleId="BodyText">
    <w:name w:val="Body Text"/>
    <w:basedOn w:val="Normal"/>
    <w:link w:val="BodyTextChar"/>
    <w:rsid w:val="00712BAA"/>
  </w:style>
  <w:style w:type="character" w:customStyle="1" w:styleId="BodyTextChar">
    <w:name w:val="Body Text Char"/>
    <w:basedOn w:val="DefaultParagraphFont"/>
    <w:link w:val="BodyText"/>
    <w:rsid w:val="00712BAA"/>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lasolasmodels.com/Media/Blue%20Square%20for%20Models.jp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CD29-E233-4F31-A177-9B09DA1B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jodis</dc:creator>
  <cp:lastModifiedBy>Jada Ackerman</cp:lastModifiedBy>
  <cp:revision>2</cp:revision>
  <cp:lastPrinted>2014-02-18T19:46:00Z</cp:lastPrinted>
  <dcterms:created xsi:type="dcterms:W3CDTF">2019-02-28T15:52:00Z</dcterms:created>
  <dcterms:modified xsi:type="dcterms:W3CDTF">2019-02-28T15:52:00Z</dcterms:modified>
</cp:coreProperties>
</file>