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4B4061" w14:textId="77777777" w:rsidR="00233DFA" w:rsidRDefault="00233DFA" w:rsidP="00324D9F">
      <w:pPr>
        <w:spacing w:line="240" w:lineRule="auto"/>
      </w:pPr>
      <w:r>
        <w:t>Pulaski County Schools</w:t>
      </w:r>
      <w:r>
        <w:br/>
        <w:t>P.O. Box 1055</w:t>
      </w:r>
      <w:r>
        <w:br/>
        <w:t>Somerset KY 42502</w:t>
      </w:r>
    </w:p>
    <w:p w14:paraId="41F1C339" w14:textId="77777777" w:rsidR="00233DFA" w:rsidRDefault="00233DFA" w:rsidP="00324D9F">
      <w:pPr>
        <w:spacing w:line="240" w:lineRule="auto"/>
      </w:pPr>
    </w:p>
    <w:p w14:paraId="72DB3074" w14:textId="77777777" w:rsidR="00B1222C" w:rsidRPr="00B1222C" w:rsidRDefault="00B1222C" w:rsidP="00324D9F">
      <w:pPr>
        <w:spacing w:line="240" w:lineRule="auto"/>
      </w:pPr>
      <w:r w:rsidRPr="00B1222C">
        <w:t xml:space="preserve">Chairman </w:t>
      </w:r>
      <w:proofErr w:type="spellStart"/>
      <w:r w:rsidRPr="00B1222C">
        <w:t>Ajit</w:t>
      </w:r>
      <w:proofErr w:type="spellEnd"/>
      <w:r w:rsidRPr="00B1222C">
        <w:t xml:space="preserve"> </w:t>
      </w:r>
      <w:proofErr w:type="spellStart"/>
      <w:r w:rsidRPr="00B1222C">
        <w:t>Pai</w:t>
      </w:r>
      <w:proofErr w:type="spellEnd"/>
      <w:r>
        <w:br/>
      </w:r>
      <w:r w:rsidRPr="00B1222C">
        <w:t>Federal Communications Commission</w:t>
      </w:r>
      <w:r>
        <w:br/>
      </w:r>
      <w:r w:rsidRPr="00B1222C">
        <w:t xml:space="preserve">445 12th Street SW, </w:t>
      </w:r>
      <w:r>
        <w:br/>
      </w:r>
      <w:r w:rsidRPr="00B1222C">
        <w:t>Washington, DC 20554</w:t>
      </w:r>
    </w:p>
    <w:p w14:paraId="5DDECEAC" w14:textId="77777777" w:rsidR="00B1222C" w:rsidRPr="00B1222C" w:rsidRDefault="00233DFA" w:rsidP="00324D9F">
      <w:pPr>
        <w:spacing w:line="240" w:lineRule="auto"/>
      </w:pPr>
      <w:r>
        <w:t>October 23</w:t>
      </w:r>
      <w:bookmarkStart w:id="0" w:name="_GoBack"/>
      <w:bookmarkEnd w:id="0"/>
      <w:r w:rsidR="00B1222C" w:rsidRPr="00B1222C">
        <w:t xml:space="preserve">, 2017 </w:t>
      </w:r>
    </w:p>
    <w:p w14:paraId="47AB7221" w14:textId="77777777" w:rsidR="00B1222C" w:rsidRDefault="00B1222C" w:rsidP="00324D9F">
      <w:pPr>
        <w:spacing w:line="240" w:lineRule="auto"/>
      </w:pPr>
      <w:r w:rsidRPr="00B1222C">
        <w:t xml:space="preserve">Dear </w:t>
      </w:r>
      <w:r>
        <w:t xml:space="preserve">Chairman </w:t>
      </w:r>
      <w:proofErr w:type="spellStart"/>
      <w:r>
        <w:t>Pai</w:t>
      </w:r>
      <w:proofErr w:type="spellEnd"/>
      <w:r w:rsidRPr="00B1222C">
        <w:t>,</w:t>
      </w:r>
    </w:p>
    <w:p w14:paraId="17462712" w14:textId="77777777" w:rsidR="00E37E79" w:rsidRDefault="00E37E79" w:rsidP="00324D9F">
      <w:pPr>
        <w:spacing w:line="24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 am writing today in response to the Federal Communications Commission’s (FCC) Public Notice which, among other things, </w:t>
      </w:r>
      <w:r w:rsidR="00324D9F">
        <w:rPr>
          <w:sz w:val="23"/>
          <w:szCs w:val="23"/>
        </w:rPr>
        <w:t>considers</w:t>
      </w:r>
      <w:r>
        <w:rPr>
          <w:sz w:val="23"/>
          <w:szCs w:val="23"/>
        </w:rPr>
        <w:t xml:space="preserve"> changes to the E-Rate program. Before delving into my response to the proposed changes, I want to thank the FCC for your continued support for the E-Rate program and for the critical programmatic and policy changes the commission adopted in 2014. The E-Rate program provides critical discounts to assist schools (like mine) to obtain affordable telecommunications and internet access.</w:t>
      </w:r>
    </w:p>
    <w:p w14:paraId="79559129" w14:textId="77777777" w:rsidR="00233DFA" w:rsidRDefault="00233DFA" w:rsidP="00233DFA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We are located in rural south central Kentucky.  Our district consists of 14 schools and we educate 8600 students.  Due to the level of poverty in our community school property taxes </w:t>
      </w:r>
      <w:proofErr w:type="gramStart"/>
      <w:r>
        <w:rPr>
          <w:sz w:val="23"/>
          <w:szCs w:val="23"/>
        </w:rPr>
        <w:t>are low compared</w:t>
      </w:r>
      <w:proofErr w:type="gramEnd"/>
      <w:r>
        <w:rPr>
          <w:sz w:val="23"/>
          <w:szCs w:val="23"/>
        </w:rPr>
        <w:t xml:space="preserve"> to national averages.  E-Rate allows us to provide Internet and internal connections to our students that we may not be able to afford on our own.</w:t>
      </w:r>
    </w:p>
    <w:p w14:paraId="62AED7DD" w14:textId="77777777" w:rsidR="00E37E79" w:rsidRDefault="00E37E79" w:rsidP="00324D9F">
      <w:pPr>
        <w:spacing w:line="24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The E-Rate program is a program succeeding in its mission. As the FCC moves forward with this public notice, it is prudent to remain focused on the fact that E-Rate is a program that works. Any changes to the E-Rate program should be focused on expanding a successful program that has yet to reach its full potential and ensuring the FCC remains a good steward of the changes adopted 2014, allowing those changes to progress and play out as intended. </w:t>
      </w:r>
    </w:p>
    <w:p w14:paraId="689C30CB" w14:textId="77777777" w:rsidR="00B1222C" w:rsidRDefault="00E37E79" w:rsidP="00324D9F">
      <w:pPr>
        <w:spacing w:line="240" w:lineRule="auto"/>
      </w:pPr>
      <w:r w:rsidRPr="00B1222C">
        <w:t xml:space="preserve">E-Rate played a critical role is the rapid and significant expansion of connectivity in schools, and the 2014 modernization was a </w:t>
      </w:r>
      <w:r w:rsidR="00233DFA" w:rsidRPr="00B1222C">
        <w:t>much-needed</w:t>
      </w:r>
      <w:r w:rsidRPr="00B1222C">
        <w:t xml:space="preserve"> update to ensure more schools and libraries </w:t>
      </w:r>
      <w:proofErr w:type="gramStart"/>
      <w:r w:rsidRPr="00B1222C">
        <w:t>are connected</w:t>
      </w:r>
      <w:proofErr w:type="gramEnd"/>
      <w:r w:rsidRPr="00B1222C">
        <w:t xml:space="preserve"> to broadband.</w:t>
      </w:r>
      <w:r>
        <w:t xml:space="preserve"> </w:t>
      </w:r>
      <w:r w:rsidR="00B1222C" w:rsidRPr="00B1222C">
        <w:t>The E-Rate’s investment in Category 2 Wi-Fi and internal connections funding is extremely valuable and could not be replaced by school, district or state funds.</w:t>
      </w:r>
    </w:p>
    <w:p w14:paraId="4B08D115" w14:textId="77777777" w:rsidR="00233DFA" w:rsidRDefault="00233DFA" w:rsidP="00233DFA">
      <w:r>
        <w:t>We used Category 2 funding to provide wireless and gigabit wired access to every classroom in Pulaski County Schools.</w:t>
      </w:r>
    </w:p>
    <w:p w14:paraId="2C49FDB4" w14:textId="77777777" w:rsidR="00B1222C" w:rsidRDefault="00324D9F" w:rsidP="00324D9F">
      <w:pPr>
        <w:spacing w:line="240" w:lineRule="auto"/>
      </w:pPr>
      <w:r>
        <w:t xml:space="preserve">In closing, I reiterate my </w:t>
      </w:r>
      <w:proofErr w:type="gramStart"/>
      <w:r>
        <w:t>district’s</w:t>
      </w:r>
      <w:proofErr w:type="gramEnd"/>
      <w:r>
        <w:t xml:space="preserve"> continued, strong support for and reliance upon the E-Rate program for being able to access and afford the high-speed connectivity that is so central to our students’ learning. </w:t>
      </w:r>
      <w:r w:rsidRPr="00324D9F">
        <w:t>Thank you for considering these comments.</w:t>
      </w:r>
    </w:p>
    <w:p w14:paraId="2D96AB86" w14:textId="77777777" w:rsidR="00324D9F" w:rsidRDefault="00324D9F" w:rsidP="00324D9F">
      <w:pPr>
        <w:spacing w:line="240" w:lineRule="auto"/>
      </w:pPr>
    </w:p>
    <w:p w14:paraId="083EF1F3" w14:textId="77777777" w:rsidR="00233DFA" w:rsidRDefault="00324D9F" w:rsidP="00233DFA">
      <w:pPr>
        <w:spacing w:line="240" w:lineRule="auto"/>
        <w:rPr>
          <w:rFonts w:eastAsiaTheme="minorEastAsia"/>
          <w:noProof/>
        </w:rPr>
      </w:pPr>
      <w:r>
        <w:t>Sincerely</w:t>
      </w:r>
      <w:proofErr w:type="gramStart"/>
      <w:r>
        <w:t>,</w:t>
      </w:r>
      <w:bookmarkStart w:id="1" w:name="_MailAutoSig"/>
      <w:proofErr w:type="gramEnd"/>
      <w:r w:rsidR="00233DFA">
        <w:br/>
      </w:r>
      <w:r w:rsidR="00233DFA">
        <w:rPr>
          <w:rFonts w:eastAsiaTheme="minorEastAsia"/>
          <w:noProof/>
        </w:rPr>
        <w:t>John Haynes</w:t>
      </w:r>
      <w:r w:rsidR="00233DFA">
        <w:rPr>
          <w:rFonts w:eastAsiaTheme="minorEastAsia"/>
          <w:noProof/>
        </w:rPr>
        <w:br/>
      </w:r>
      <w:r w:rsidR="00233DFA">
        <w:rPr>
          <w:rFonts w:eastAsiaTheme="minorEastAsia"/>
          <w:noProof/>
        </w:rPr>
        <w:t>Pulaski County Schools</w:t>
      </w:r>
      <w:r w:rsidR="00233DFA">
        <w:rPr>
          <w:rFonts w:eastAsiaTheme="minorEastAsia"/>
          <w:noProof/>
        </w:rPr>
        <w:br/>
      </w:r>
      <w:r w:rsidR="00233DFA">
        <w:rPr>
          <w:rFonts w:eastAsiaTheme="minorEastAsia"/>
          <w:noProof/>
        </w:rPr>
        <w:t>Somerset, KY</w:t>
      </w:r>
      <w:bookmarkEnd w:id="1"/>
    </w:p>
    <w:p w14:paraId="71D4A894" w14:textId="77777777" w:rsidR="00324D9F" w:rsidRPr="00324D9F" w:rsidRDefault="00324D9F" w:rsidP="00233DFA">
      <w:pPr>
        <w:spacing w:line="240" w:lineRule="auto"/>
      </w:pPr>
    </w:p>
    <w:sectPr w:rsidR="00324D9F" w:rsidRPr="00324D9F" w:rsidSect="00324D9F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467F4"/>
    <w:multiLevelType w:val="hybridMultilevel"/>
    <w:tmpl w:val="DFF40F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9B79E1"/>
    <w:multiLevelType w:val="hybridMultilevel"/>
    <w:tmpl w:val="0EC4F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76E2B"/>
    <w:multiLevelType w:val="hybridMultilevel"/>
    <w:tmpl w:val="556432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D60775"/>
    <w:multiLevelType w:val="multilevel"/>
    <w:tmpl w:val="90720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32418BB"/>
    <w:multiLevelType w:val="hybridMultilevel"/>
    <w:tmpl w:val="7966A5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275EF9"/>
    <w:multiLevelType w:val="multilevel"/>
    <w:tmpl w:val="7E666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22C"/>
    <w:rsid w:val="00233DFA"/>
    <w:rsid w:val="00324D9F"/>
    <w:rsid w:val="00B1222C"/>
    <w:rsid w:val="00C46701"/>
    <w:rsid w:val="00E3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3DFA59"/>
  <w15:chartTrackingRefBased/>
  <w15:docId w15:val="{40CEEC58-B081-4E98-8547-7DB23384C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222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22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1222C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12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1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1968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Ellerson, Noelle</dc:creator>
  <cp:keywords/>
  <dc:description/>
  <cp:lastModifiedBy>Haynes, John</cp:lastModifiedBy>
  <cp:revision>2</cp:revision>
  <dcterms:created xsi:type="dcterms:W3CDTF">2017-10-23T19:32:00Z</dcterms:created>
  <dcterms:modified xsi:type="dcterms:W3CDTF">2017-10-23T19:32:00Z</dcterms:modified>
</cp:coreProperties>
</file>