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4D5E4B"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 budget period as adopted during the 2014 Modernization. Our communities depend on that funding.</w:t>
      </w:r>
    </w:p>
    <w:p w:rsidR="00E36D4B" w:rsidRDefault="00E36D4B" w:rsidP="00002D95">
      <w:pPr>
        <w:pStyle w:val="NoSpacing"/>
        <w:jc w:val="both"/>
        <w:rPr>
          <w:rFonts w:ascii="Times New Roman" w:hAnsi="Times New Roman" w:cs="Times New Roman"/>
          <w:sz w:val="24"/>
        </w:rPr>
      </w:pPr>
    </w:p>
    <w:p w:rsidR="00E36D4B" w:rsidRPr="00002D95" w:rsidRDefault="00E36D4B" w:rsidP="00002D95">
      <w:pPr>
        <w:pStyle w:val="NoSpacing"/>
        <w:jc w:val="both"/>
        <w:rPr>
          <w:rFonts w:ascii="Times New Roman" w:hAnsi="Times New Roman" w:cs="Times New Roman"/>
          <w:sz w:val="24"/>
        </w:rPr>
      </w:pPr>
      <w:r>
        <w:rPr>
          <w:rFonts w:ascii="Times New Roman" w:hAnsi="Times New Roman" w:cs="Times New Roman"/>
          <w:sz w:val="24"/>
        </w:rPr>
        <w:t xml:space="preserve">As a librarian of 26 years, I remember libraries prior to the Internet.  Our responses to patrons took more time.  Over the years patrons became dependent on the Internet for services, during economic downturns, they use the computers for job searching.   Many Americans do not have Internet access at home, the costs just keep going up.   This service is essential and not negotiable it must be continued to allow access to all people.  </w:t>
      </w:r>
      <w:bookmarkStart w:id="0" w:name="_GoBack"/>
      <w:bookmarkEnd w:id="0"/>
    </w:p>
    <w:sectPr w:rsidR="00E36D4B"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95"/>
    <w:rsid w:val="00002D95"/>
    <w:rsid w:val="00133515"/>
    <w:rsid w:val="004A2FBD"/>
    <w:rsid w:val="004D5E4B"/>
    <w:rsid w:val="00E36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Owner</cp:lastModifiedBy>
  <cp:revision>2</cp:revision>
  <dcterms:created xsi:type="dcterms:W3CDTF">2017-10-25T19:39:00Z</dcterms:created>
  <dcterms:modified xsi:type="dcterms:W3CDTF">2017-10-25T19:39:00Z</dcterms:modified>
</cp:coreProperties>
</file>