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A8352F" w14:textId="77777777" w:rsidR="0021088C" w:rsidRDefault="0021088C">
      <w:pPr>
        <w:tabs>
          <w:tab w:val="center" w:pos="4680"/>
        </w:tabs>
        <w:suppressAutoHyphens/>
        <w:spacing w:line="227" w:lineRule="auto"/>
        <w:outlineLvl w:val="0"/>
        <w:rPr>
          <w:b/>
          <w:sz w:val="22"/>
        </w:rPr>
      </w:pPr>
      <w:r>
        <w:rPr>
          <w:b/>
          <w:sz w:val="22"/>
        </w:rPr>
        <w:tab/>
        <w:t>AGENDA</w:t>
      </w:r>
    </w:p>
    <w:p w14:paraId="320D168E" w14:textId="77777777" w:rsidR="0021088C" w:rsidRDefault="0021088C">
      <w:pPr>
        <w:tabs>
          <w:tab w:val="left" w:pos="-720"/>
        </w:tabs>
        <w:suppressAutoHyphens/>
        <w:spacing w:line="227" w:lineRule="auto"/>
        <w:rPr>
          <w:b/>
          <w:sz w:val="22"/>
        </w:rPr>
      </w:pPr>
    </w:p>
    <w:p w14:paraId="3B270E31" w14:textId="732A0075" w:rsidR="006566FC" w:rsidRDefault="00A34C47">
      <w:pPr>
        <w:tabs>
          <w:tab w:val="left" w:pos="-720"/>
        </w:tabs>
        <w:suppressAutoHyphens/>
        <w:spacing w:line="227" w:lineRule="auto"/>
        <w:jc w:val="center"/>
        <w:outlineLvl w:val="0"/>
        <w:rPr>
          <w:b/>
          <w:sz w:val="22"/>
        </w:rPr>
      </w:pPr>
      <w:r>
        <w:rPr>
          <w:b/>
          <w:sz w:val="22"/>
        </w:rPr>
        <w:t>S</w:t>
      </w:r>
      <w:r w:rsidR="0060113B">
        <w:rPr>
          <w:b/>
          <w:sz w:val="22"/>
        </w:rPr>
        <w:t>eventh</w:t>
      </w:r>
      <w:r w:rsidR="0021088C">
        <w:rPr>
          <w:b/>
          <w:sz w:val="22"/>
        </w:rPr>
        <w:t xml:space="preserve"> Meeting of the </w:t>
      </w:r>
    </w:p>
    <w:p w14:paraId="64584803" w14:textId="77777777" w:rsidR="0021088C" w:rsidRDefault="006566FC">
      <w:pPr>
        <w:tabs>
          <w:tab w:val="left" w:pos="-720"/>
        </w:tabs>
        <w:suppressAutoHyphens/>
        <w:spacing w:line="227" w:lineRule="auto"/>
        <w:jc w:val="center"/>
        <w:outlineLvl w:val="0"/>
        <w:rPr>
          <w:b/>
          <w:sz w:val="22"/>
        </w:rPr>
      </w:pPr>
      <w:r>
        <w:rPr>
          <w:b/>
          <w:sz w:val="22"/>
        </w:rPr>
        <w:t>World Radiocommunication Conference</w:t>
      </w:r>
      <w:r w:rsidR="0021088C">
        <w:rPr>
          <w:b/>
          <w:sz w:val="22"/>
        </w:rPr>
        <w:t xml:space="preserve"> Advisory Committee</w:t>
      </w:r>
      <w:r>
        <w:rPr>
          <w:b/>
          <w:sz w:val="22"/>
        </w:rPr>
        <w:t xml:space="preserve"> (2019)</w:t>
      </w:r>
    </w:p>
    <w:p w14:paraId="29CF8F9B" w14:textId="77777777" w:rsidR="0021088C" w:rsidRDefault="0021088C">
      <w:pPr>
        <w:tabs>
          <w:tab w:val="left" w:pos="-720"/>
        </w:tabs>
        <w:suppressAutoHyphens/>
        <w:spacing w:line="227" w:lineRule="auto"/>
        <w:jc w:val="center"/>
        <w:rPr>
          <w:b/>
          <w:sz w:val="22"/>
        </w:rPr>
      </w:pPr>
      <w:r>
        <w:rPr>
          <w:b/>
          <w:sz w:val="22"/>
        </w:rPr>
        <w:t>Federal Communications Commission</w:t>
      </w:r>
    </w:p>
    <w:p w14:paraId="1AC4F218" w14:textId="77777777" w:rsidR="0021088C" w:rsidRDefault="0021088C">
      <w:pPr>
        <w:tabs>
          <w:tab w:val="left" w:pos="-720"/>
        </w:tabs>
        <w:suppressAutoHyphens/>
        <w:spacing w:line="227" w:lineRule="auto"/>
        <w:jc w:val="center"/>
        <w:rPr>
          <w:b/>
          <w:sz w:val="22"/>
        </w:rPr>
      </w:pPr>
      <w:r>
        <w:rPr>
          <w:b/>
          <w:sz w:val="22"/>
        </w:rPr>
        <w:t>445 12th Street, S.W.</w:t>
      </w:r>
    </w:p>
    <w:p w14:paraId="108852D2" w14:textId="77777777" w:rsidR="0021088C" w:rsidRDefault="0021088C">
      <w:pPr>
        <w:tabs>
          <w:tab w:val="left" w:pos="-720"/>
        </w:tabs>
        <w:suppressAutoHyphens/>
        <w:spacing w:line="227" w:lineRule="auto"/>
        <w:jc w:val="center"/>
        <w:rPr>
          <w:b/>
          <w:sz w:val="22"/>
        </w:rPr>
      </w:pPr>
      <w:r>
        <w:rPr>
          <w:b/>
          <w:sz w:val="22"/>
        </w:rPr>
        <w:t>Commission Meeting Room (TW-C305)</w:t>
      </w:r>
    </w:p>
    <w:p w14:paraId="58DDFC6F" w14:textId="77777777" w:rsidR="0021088C" w:rsidRDefault="0021088C">
      <w:pPr>
        <w:pStyle w:val="Heading2"/>
      </w:pPr>
      <w:r>
        <w:t>Washington, D.C. 20554</w:t>
      </w:r>
    </w:p>
    <w:p w14:paraId="572A065D" w14:textId="3C7C6522" w:rsidR="0021088C" w:rsidRDefault="0060113B">
      <w:pPr>
        <w:tabs>
          <w:tab w:val="left" w:pos="-720"/>
        </w:tabs>
        <w:suppressAutoHyphens/>
        <w:spacing w:line="227" w:lineRule="auto"/>
        <w:jc w:val="center"/>
        <w:outlineLvl w:val="0"/>
        <w:rPr>
          <w:b/>
          <w:sz w:val="22"/>
        </w:rPr>
      </w:pPr>
      <w:r>
        <w:rPr>
          <w:b/>
          <w:sz w:val="22"/>
        </w:rPr>
        <w:t>March 11, 2019</w:t>
      </w:r>
    </w:p>
    <w:p w14:paraId="0243080A" w14:textId="77777777" w:rsidR="0021088C" w:rsidRDefault="006566FC">
      <w:pPr>
        <w:tabs>
          <w:tab w:val="left" w:pos="-720"/>
        </w:tabs>
        <w:suppressAutoHyphens/>
        <w:spacing w:line="227" w:lineRule="auto"/>
        <w:jc w:val="center"/>
        <w:outlineLvl w:val="0"/>
        <w:rPr>
          <w:sz w:val="22"/>
        </w:rPr>
      </w:pPr>
      <w:r>
        <w:rPr>
          <w:b/>
          <w:sz w:val="22"/>
        </w:rPr>
        <w:t>11</w:t>
      </w:r>
      <w:r w:rsidR="0021088C">
        <w:rPr>
          <w:b/>
          <w:sz w:val="22"/>
        </w:rPr>
        <w:t>:</w:t>
      </w:r>
      <w:r w:rsidR="007D6911">
        <w:rPr>
          <w:b/>
          <w:sz w:val="22"/>
        </w:rPr>
        <w:t>0</w:t>
      </w:r>
      <w:r w:rsidR="0021088C">
        <w:rPr>
          <w:b/>
          <w:sz w:val="22"/>
        </w:rPr>
        <w:t xml:space="preserve">0 </w:t>
      </w:r>
      <w:r w:rsidR="00353262">
        <w:rPr>
          <w:b/>
          <w:sz w:val="22"/>
        </w:rPr>
        <w:t>AM</w:t>
      </w:r>
      <w:r w:rsidR="0021088C">
        <w:rPr>
          <w:b/>
          <w:sz w:val="22"/>
        </w:rPr>
        <w:t xml:space="preserve"> </w:t>
      </w:r>
    </w:p>
    <w:p w14:paraId="60980A79" w14:textId="77777777" w:rsidR="007D6911" w:rsidRPr="000331F7" w:rsidRDefault="007D6911" w:rsidP="007D6911">
      <w:pPr>
        <w:tabs>
          <w:tab w:val="left" w:pos="-1440"/>
          <w:tab w:val="left" w:pos="-720"/>
          <w:tab w:val="left" w:pos="-360"/>
          <w:tab w:val="left" w:pos="0"/>
        </w:tabs>
        <w:suppressAutoHyphens/>
        <w:rPr>
          <w:szCs w:val="24"/>
        </w:rPr>
      </w:pPr>
    </w:p>
    <w:p w14:paraId="43D6AF8E" w14:textId="77777777" w:rsidR="0021088C" w:rsidRPr="000331F7" w:rsidRDefault="0021088C">
      <w:pPr>
        <w:tabs>
          <w:tab w:val="left" w:pos="-1440"/>
          <w:tab w:val="left" w:pos="-720"/>
          <w:tab w:val="left" w:pos="0"/>
          <w:tab w:val="left" w:pos="360"/>
          <w:tab w:val="left" w:pos="1440"/>
        </w:tabs>
        <w:suppressAutoHyphens/>
        <w:spacing w:line="227" w:lineRule="auto"/>
        <w:rPr>
          <w:szCs w:val="24"/>
        </w:rPr>
      </w:pPr>
      <w:r w:rsidRPr="000331F7">
        <w:rPr>
          <w:szCs w:val="24"/>
        </w:rPr>
        <w:t>1.</w:t>
      </w:r>
      <w:r w:rsidRPr="000331F7">
        <w:rPr>
          <w:szCs w:val="24"/>
        </w:rPr>
        <w:tab/>
        <w:t>Opening Remarks</w:t>
      </w:r>
      <w:r w:rsidR="00710ED9" w:rsidRPr="000331F7">
        <w:rPr>
          <w:szCs w:val="24"/>
        </w:rPr>
        <w:t xml:space="preserve"> </w:t>
      </w:r>
    </w:p>
    <w:p w14:paraId="6D734D53" w14:textId="53D0C1A4" w:rsidR="00A34C47" w:rsidRDefault="00A34C47" w:rsidP="00663265">
      <w:pPr>
        <w:tabs>
          <w:tab w:val="left" w:pos="-1440"/>
          <w:tab w:val="left" w:pos="-720"/>
          <w:tab w:val="left" w:pos="0"/>
          <w:tab w:val="left" w:pos="360"/>
          <w:tab w:val="left" w:pos="1440"/>
        </w:tabs>
        <w:suppressAutoHyphens/>
        <w:spacing w:line="227" w:lineRule="auto"/>
        <w:rPr>
          <w:szCs w:val="24"/>
        </w:rPr>
      </w:pPr>
    </w:p>
    <w:p w14:paraId="5DAC8E6E" w14:textId="70A82D0B" w:rsidR="0048066D" w:rsidRPr="000331F7" w:rsidRDefault="0021088C" w:rsidP="0048066D">
      <w:pPr>
        <w:numPr>
          <w:ilvl w:val="0"/>
          <w:numId w:val="41"/>
        </w:numPr>
        <w:tabs>
          <w:tab w:val="left" w:pos="-1440"/>
          <w:tab w:val="left" w:pos="-720"/>
          <w:tab w:val="left" w:pos="0"/>
          <w:tab w:val="left" w:pos="360"/>
          <w:tab w:val="left" w:pos="1440"/>
        </w:tabs>
        <w:suppressAutoHyphens/>
        <w:spacing w:line="227" w:lineRule="auto"/>
        <w:ind w:hanging="720"/>
        <w:rPr>
          <w:szCs w:val="24"/>
        </w:rPr>
      </w:pPr>
      <w:r w:rsidRPr="000331F7">
        <w:rPr>
          <w:szCs w:val="24"/>
        </w:rPr>
        <w:t xml:space="preserve">Approval of Agenda – Document </w:t>
      </w:r>
      <w:r w:rsidRPr="000331F7">
        <w:rPr>
          <w:b/>
          <w:szCs w:val="24"/>
        </w:rPr>
        <w:t>WAC/</w:t>
      </w:r>
      <w:r w:rsidR="007D6911" w:rsidRPr="000331F7">
        <w:rPr>
          <w:b/>
          <w:szCs w:val="24"/>
        </w:rPr>
        <w:t>0</w:t>
      </w:r>
      <w:r w:rsidR="0060113B">
        <w:rPr>
          <w:b/>
          <w:szCs w:val="24"/>
        </w:rPr>
        <w:t>76 (11.03.19)</w:t>
      </w:r>
    </w:p>
    <w:p w14:paraId="3FE0ED13" w14:textId="77777777" w:rsidR="00353262" w:rsidRPr="000331F7" w:rsidRDefault="00353262" w:rsidP="00353262">
      <w:pPr>
        <w:tabs>
          <w:tab w:val="left" w:pos="-1440"/>
          <w:tab w:val="left" w:pos="-720"/>
          <w:tab w:val="left" w:pos="0"/>
          <w:tab w:val="left" w:pos="360"/>
          <w:tab w:val="left" w:pos="1440"/>
        </w:tabs>
        <w:suppressAutoHyphens/>
        <w:spacing w:line="227" w:lineRule="auto"/>
        <w:rPr>
          <w:szCs w:val="24"/>
        </w:rPr>
      </w:pPr>
    </w:p>
    <w:p w14:paraId="32F3C6F2" w14:textId="56408339" w:rsidR="00587488" w:rsidRPr="002F04DB" w:rsidRDefault="00587488" w:rsidP="00587488">
      <w:pPr>
        <w:numPr>
          <w:ilvl w:val="0"/>
          <w:numId w:val="41"/>
        </w:numPr>
        <w:tabs>
          <w:tab w:val="left" w:pos="-1440"/>
          <w:tab w:val="left" w:pos="-720"/>
          <w:tab w:val="left" w:pos="0"/>
          <w:tab w:val="left" w:pos="360"/>
          <w:tab w:val="left" w:pos="1440"/>
        </w:tabs>
        <w:suppressAutoHyphens/>
        <w:spacing w:line="227" w:lineRule="auto"/>
        <w:ind w:hanging="720"/>
        <w:rPr>
          <w:szCs w:val="24"/>
        </w:rPr>
      </w:pPr>
      <w:r w:rsidRPr="000331F7">
        <w:rPr>
          <w:szCs w:val="24"/>
        </w:rPr>
        <w:t xml:space="preserve">Approval of Minutes of the </w:t>
      </w:r>
      <w:r w:rsidR="0060113B">
        <w:rPr>
          <w:szCs w:val="24"/>
        </w:rPr>
        <w:t>Sixth</w:t>
      </w:r>
      <w:r w:rsidR="005B128B">
        <w:rPr>
          <w:szCs w:val="24"/>
        </w:rPr>
        <w:t xml:space="preserve"> </w:t>
      </w:r>
      <w:r w:rsidRPr="000331F7">
        <w:rPr>
          <w:szCs w:val="24"/>
        </w:rPr>
        <w:t xml:space="preserve">Meeting – Document </w:t>
      </w:r>
      <w:r w:rsidRPr="000331F7">
        <w:rPr>
          <w:b/>
          <w:szCs w:val="24"/>
        </w:rPr>
        <w:t>WAC/0</w:t>
      </w:r>
      <w:r w:rsidR="0060113B">
        <w:rPr>
          <w:b/>
          <w:szCs w:val="24"/>
        </w:rPr>
        <w:t>75</w:t>
      </w:r>
      <w:r w:rsidR="000331F7" w:rsidRPr="000331F7">
        <w:rPr>
          <w:b/>
          <w:szCs w:val="24"/>
        </w:rPr>
        <w:t xml:space="preserve"> </w:t>
      </w:r>
      <w:r w:rsidR="003C2F7E" w:rsidRPr="000331F7">
        <w:rPr>
          <w:b/>
          <w:szCs w:val="24"/>
        </w:rPr>
        <w:t>(</w:t>
      </w:r>
      <w:r w:rsidR="0060113B">
        <w:rPr>
          <w:b/>
          <w:szCs w:val="24"/>
        </w:rPr>
        <w:t>20.12</w:t>
      </w:r>
      <w:r w:rsidR="00DE631A">
        <w:rPr>
          <w:b/>
          <w:szCs w:val="24"/>
        </w:rPr>
        <w:t>.18</w:t>
      </w:r>
      <w:r w:rsidR="003C2F7E" w:rsidRPr="000331F7">
        <w:rPr>
          <w:b/>
          <w:szCs w:val="24"/>
        </w:rPr>
        <w:t>)</w:t>
      </w:r>
    </w:p>
    <w:p w14:paraId="4EA29955" w14:textId="698F9E64" w:rsidR="00587488" w:rsidRPr="008D5CDF" w:rsidRDefault="00587488" w:rsidP="00587488">
      <w:pPr>
        <w:tabs>
          <w:tab w:val="left" w:pos="-1440"/>
          <w:tab w:val="left" w:pos="-720"/>
          <w:tab w:val="left" w:pos="0"/>
          <w:tab w:val="left" w:pos="1440"/>
        </w:tabs>
        <w:suppressAutoHyphens/>
        <w:spacing w:line="227" w:lineRule="auto"/>
        <w:rPr>
          <w:b/>
          <w:szCs w:val="24"/>
        </w:rPr>
      </w:pPr>
    </w:p>
    <w:p w14:paraId="4EE13F33" w14:textId="77777777" w:rsidR="00587488" w:rsidRPr="00A00D27" w:rsidRDefault="009F72C7" w:rsidP="009F72C7">
      <w:pPr>
        <w:numPr>
          <w:ilvl w:val="0"/>
          <w:numId w:val="41"/>
        </w:numPr>
        <w:tabs>
          <w:tab w:val="clear" w:pos="720"/>
          <w:tab w:val="left" w:pos="-1440"/>
          <w:tab w:val="left" w:pos="-720"/>
          <w:tab w:val="left" w:pos="0"/>
          <w:tab w:val="num" w:pos="360"/>
          <w:tab w:val="left" w:pos="1440"/>
        </w:tabs>
        <w:suppressAutoHyphens/>
        <w:ind w:left="360"/>
        <w:rPr>
          <w:szCs w:val="24"/>
        </w:rPr>
      </w:pPr>
      <w:r>
        <w:t>NTIA Draft Preliminary Views and Proposals</w:t>
      </w:r>
    </w:p>
    <w:p w14:paraId="6D1AC3DA" w14:textId="45BC5F4F" w:rsidR="00587488" w:rsidRPr="008D5CDF" w:rsidRDefault="00587488" w:rsidP="005B128B">
      <w:pPr>
        <w:tabs>
          <w:tab w:val="left" w:pos="-1440"/>
          <w:tab w:val="left" w:pos="-720"/>
          <w:tab w:val="left" w:pos="0"/>
          <w:tab w:val="left" w:pos="1440"/>
        </w:tabs>
        <w:suppressAutoHyphens/>
        <w:spacing w:line="227" w:lineRule="auto"/>
        <w:rPr>
          <w:szCs w:val="24"/>
        </w:rPr>
      </w:pPr>
    </w:p>
    <w:p w14:paraId="36D88206" w14:textId="77777777" w:rsidR="00587488" w:rsidRPr="008D5CDF" w:rsidRDefault="00587488" w:rsidP="00587488">
      <w:pPr>
        <w:numPr>
          <w:ilvl w:val="0"/>
          <w:numId w:val="41"/>
        </w:numPr>
        <w:tabs>
          <w:tab w:val="clear" w:pos="720"/>
          <w:tab w:val="left" w:pos="-1440"/>
          <w:tab w:val="left" w:pos="-720"/>
          <w:tab w:val="left" w:pos="0"/>
          <w:tab w:val="num" w:pos="360"/>
          <w:tab w:val="left" w:pos="1440"/>
        </w:tabs>
        <w:suppressAutoHyphens/>
        <w:spacing w:after="120" w:line="228" w:lineRule="auto"/>
        <w:ind w:left="360"/>
        <w:rPr>
          <w:szCs w:val="24"/>
        </w:rPr>
      </w:pPr>
      <w:r w:rsidRPr="008D5CDF">
        <w:rPr>
          <w:szCs w:val="24"/>
        </w:rPr>
        <w:t>IWG Status Reports and Consideration of Preliminary Views</w:t>
      </w:r>
      <w:r w:rsidR="00C1381B">
        <w:rPr>
          <w:szCs w:val="24"/>
        </w:rPr>
        <w:t xml:space="preserve"> and Draft Proposals</w:t>
      </w:r>
    </w:p>
    <w:p w14:paraId="2B00F586" w14:textId="77777777" w:rsidR="00587488" w:rsidRPr="008D5CDF" w:rsidRDefault="00587488" w:rsidP="00587488">
      <w:pPr>
        <w:autoSpaceDE w:val="0"/>
        <w:autoSpaceDN w:val="0"/>
        <w:adjustRightInd w:val="0"/>
        <w:rPr>
          <w:b/>
          <w:bCs/>
          <w:szCs w:val="24"/>
        </w:rPr>
      </w:pPr>
    </w:p>
    <w:p w14:paraId="5ED7EB3F" w14:textId="77777777" w:rsidR="00587488" w:rsidRPr="00EB547A" w:rsidRDefault="00587488" w:rsidP="00587488">
      <w:pPr>
        <w:autoSpaceDE w:val="0"/>
        <w:autoSpaceDN w:val="0"/>
        <w:adjustRightInd w:val="0"/>
        <w:ind w:left="360" w:firstLine="360"/>
        <w:rPr>
          <w:b/>
          <w:bCs/>
          <w:szCs w:val="24"/>
        </w:rPr>
      </w:pPr>
      <w:r w:rsidRPr="00EB547A">
        <w:rPr>
          <w:b/>
          <w:bCs/>
          <w:szCs w:val="24"/>
        </w:rPr>
        <w:t>IWG-1: Maritime, Aeronautical and Radar Services</w:t>
      </w:r>
    </w:p>
    <w:p w14:paraId="1C68BA5D" w14:textId="77777777" w:rsidR="00587488" w:rsidRPr="00EB547A" w:rsidRDefault="00587488" w:rsidP="00587488">
      <w:pPr>
        <w:autoSpaceDE w:val="0"/>
        <w:autoSpaceDN w:val="0"/>
        <w:adjustRightInd w:val="0"/>
        <w:ind w:left="360" w:firstLine="360"/>
        <w:rPr>
          <w:b/>
          <w:bCs/>
          <w:szCs w:val="24"/>
        </w:rPr>
      </w:pPr>
    </w:p>
    <w:p w14:paraId="78C23987" w14:textId="1A2534D1" w:rsidR="00587488" w:rsidRDefault="00587488" w:rsidP="0060113B">
      <w:pPr>
        <w:numPr>
          <w:ilvl w:val="0"/>
          <w:numId w:val="42"/>
        </w:numPr>
        <w:autoSpaceDE w:val="0"/>
        <w:autoSpaceDN w:val="0"/>
        <w:adjustRightInd w:val="0"/>
        <w:rPr>
          <w:szCs w:val="24"/>
        </w:rPr>
      </w:pPr>
      <w:r w:rsidRPr="00EB547A">
        <w:rPr>
          <w:szCs w:val="24"/>
        </w:rPr>
        <w:t>Status Report</w:t>
      </w:r>
      <w:r w:rsidRPr="0060113B">
        <w:rPr>
          <w:szCs w:val="24"/>
        </w:rPr>
        <w:t>:</w:t>
      </w:r>
    </w:p>
    <w:p w14:paraId="2067F145" w14:textId="77777777" w:rsidR="0060113B" w:rsidRPr="0060113B" w:rsidRDefault="0060113B" w:rsidP="0060113B">
      <w:pPr>
        <w:autoSpaceDE w:val="0"/>
        <w:autoSpaceDN w:val="0"/>
        <w:adjustRightInd w:val="0"/>
        <w:ind w:left="1080"/>
        <w:rPr>
          <w:szCs w:val="24"/>
        </w:rPr>
      </w:pPr>
    </w:p>
    <w:p w14:paraId="3F9D3522" w14:textId="7460E3D4" w:rsidR="0060113B" w:rsidRDefault="0060113B" w:rsidP="0060113B">
      <w:pPr>
        <w:widowControl w:val="0"/>
        <w:overflowPunct w:val="0"/>
        <w:autoSpaceDE w:val="0"/>
        <w:autoSpaceDN w:val="0"/>
        <w:adjustRightInd w:val="0"/>
        <w:ind w:left="720" w:right="440"/>
      </w:pPr>
      <w:r w:rsidRPr="0060113B">
        <w:rPr>
          <w:color w:val="000000"/>
          <w:szCs w:val="24"/>
          <w:u w:val="single"/>
        </w:rPr>
        <w:t>Agenda Item 1.</w:t>
      </w:r>
      <w:r>
        <w:rPr>
          <w:color w:val="000000"/>
          <w:szCs w:val="24"/>
          <w:u w:val="single"/>
        </w:rPr>
        <w:t>8</w:t>
      </w:r>
      <w:r>
        <w:rPr>
          <w:color w:val="000000"/>
          <w:szCs w:val="24"/>
        </w:rPr>
        <w:t xml:space="preserve"> (Issue A): </w:t>
      </w:r>
      <w:r w:rsidRPr="0060113B">
        <w:rPr>
          <w:color w:val="000000"/>
          <w:szCs w:val="24"/>
        </w:rPr>
        <w:t xml:space="preserve"> </w:t>
      </w:r>
      <w:r w:rsidRPr="0060113B">
        <w:t xml:space="preserve">to consider possible regulatory actions to support Global Maritime Distress Safety Systems (GMDSS) modernization and to support the introduction of additional satellite systems into the GMDSS, in accordance with Resolution </w:t>
      </w:r>
      <w:r w:rsidRPr="0060113B">
        <w:rPr>
          <w:b/>
          <w:bCs/>
        </w:rPr>
        <w:t xml:space="preserve">359 </w:t>
      </w:r>
      <w:r w:rsidRPr="0060113B">
        <w:t>(</w:t>
      </w:r>
      <w:r w:rsidRPr="0060113B">
        <w:rPr>
          <w:b/>
          <w:bCs/>
        </w:rPr>
        <w:t>Rev.WRC-15</w:t>
      </w:r>
      <w:r w:rsidRPr="0060113B">
        <w:t>)</w:t>
      </w:r>
    </w:p>
    <w:p w14:paraId="44112D75" w14:textId="001CABBF" w:rsidR="0060113B" w:rsidRPr="0060113B" w:rsidRDefault="0060113B" w:rsidP="0060113B">
      <w:pPr>
        <w:pStyle w:val="ListParagraph"/>
        <w:widowControl w:val="0"/>
        <w:numPr>
          <w:ilvl w:val="0"/>
          <w:numId w:val="50"/>
        </w:numPr>
        <w:overflowPunct w:val="0"/>
        <w:autoSpaceDE w:val="0"/>
        <w:autoSpaceDN w:val="0"/>
        <w:adjustRightInd w:val="0"/>
        <w:ind w:right="440"/>
        <w:rPr>
          <w:color w:val="000000"/>
          <w:szCs w:val="24"/>
        </w:rPr>
      </w:pPr>
      <w:r>
        <w:rPr>
          <w:color w:val="000000"/>
          <w:szCs w:val="24"/>
        </w:rPr>
        <w:t xml:space="preserve">Draft Proposal, Document </w:t>
      </w:r>
      <w:r w:rsidRPr="0060113B">
        <w:rPr>
          <w:b/>
          <w:color w:val="000000"/>
          <w:szCs w:val="24"/>
        </w:rPr>
        <w:t>WAC/077 (11.03.19)</w:t>
      </w:r>
    </w:p>
    <w:p w14:paraId="73F35C38" w14:textId="77777777" w:rsidR="00F77DBB" w:rsidRDefault="00F77DBB" w:rsidP="00F77DBB">
      <w:pPr>
        <w:widowControl w:val="0"/>
        <w:overflowPunct w:val="0"/>
        <w:autoSpaceDE w:val="0"/>
        <w:autoSpaceDN w:val="0"/>
        <w:adjustRightInd w:val="0"/>
        <w:ind w:right="440"/>
        <w:rPr>
          <w:u w:val="single"/>
        </w:rPr>
      </w:pPr>
    </w:p>
    <w:p w14:paraId="43B8B93D" w14:textId="279A5273" w:rsidR="0060113B" w:rsidRDefault="0060113B" w:rsidP="0060113B">
      <w:pPr>
        <w:widowControl w:val="0"/>
        <w:overflowPunct w:val="0"/>
        <w:autoSpaceDE w:val="0"/>
        <w:autoSpaceDN w:val="0"/>
        <w:adjustRightInd w:val="0"/>
        <w:ind w:left="720" w:right="440"/>
        <w:rPr>
          <w:iCs/>
        </w:rPr>
      </w:pPr>
      <w:r w:rsidRPr="0060113B">
        <w:rPr>
          <w:color w:val="000000"/>
          <w:szCs w:val="24"/>
          <w:u w:val="single"/>
        </w:rPr>
        <w:t>Agenda Item 1.</w:t>
      </w:r>
      <w:r>
        <w:rPr>
          <w:color w:val="000000"/>
          <w:szCs w:val="24"/>
          <w:u w:val="single"/>
        </w:rPr>
        <w:t>9.1</w:t>
      </w:r>
      <w:r>
        <w:rPr>
          <w:color w:val="000000"/>
          <w:szCs w:val="24"/>
        </w:rPr>
        <w:t xml:space="preserve">: </w:t>
      </w:r>
      <w:r w:rsidRPr="0060113B">
        <w:rPr>
          <w:iCs/>
        </w:rPr>
        <w:t xml:space="preserve">regulatory actions within the frequency band 156-162.05 MHz for autonomous maritime radio devices to protect the GMDSS and automatic identifications system (AIS), in accordance with Resolution </w:t>
      </w:r>
      <w:r w:rsidRPr="0060113B">
        <w:rPr>
          <w:b/>
          <w:bCs/>
          <w:iCs/>
        </w:rPr>
        <w:t>362 (WRC-15)</w:t>
      </w:r>
    </w:p>
    <w:p w14:paraId="6659C670" w14:textId="372CEC97" w:rsidR="0060113B" w:rsidRPr="0060113B" w:rsidRDefault="0060113B" w:rsidP="0060113B">
      <w:pPr>
        <w:pStyle w:val="ListParagraph"/>
        <w:widowControl w:val="0"/>
        <w:numPr>
          <w:ilvl w:val="0"/>
          <w:numId w:val="50"/>
        </w:numPr>
        <w:overflowPunct w:val="0"/>
        <w:autoSpaceDE w:val="0"/>
        <w:autoSpaceDN w:val="0"/>
        <w:adjustRightInd w:val="0"/>
        <w:ind w:right="440"/>
      </w:pPr>
      <w:r>
        <w:rPr>
          <w:color w:val="000000"/>
          <w:szCs w:val="24"/>
        </w:rPr>
        <w:t xml:space="preserve">Draft Proposal, Document </w:t>
      </w:r>
      <w:r w:rsidRPr="0060113B">
        <w:rPr>
          <w:b/>
          <w:color w:val="000000"/>
          <w:szCs w:val="24"/>
        </w:rPr>
        <w:t>WAC/078 (11.03.19)</w:t>
      </w:r>
    </w:p>
    <w:p w14:paraId="517D1B32" w14:textId="1B81D0B5" w:rsidR="0060113B" w:rsidRDefault="0060113B" w:rsidP="0060113B">
      <w:pPr>
        <w:widowControl w:val="0"/>
        <w:overflowPunct w:val="0"/>
        <w:autoSpaceDE w:val="0"/>
        <w:autoSpaceDN w:val="0"/>
        <w:adjustRightInd w:val="0"/>
        <w:ind w:right="440"/>
      </w:pPr>
    </w:p>
    <w:p w14:paraId="02921224" w14:textId="763C3C8D" w:rsidR="0060113B" w:rsidRDefault="0060113B" w:rsidP="0060113B">
      <w:pPr>
        <w:widowControl w:val="0"/>
        <w:overflowPunct w:val="0"/>
        <w:autoSpaceDE w:val="0"/>
        <w:autoSpaceDN w:val="0"/>
        <w:adjustRightInd w:val="0"/>
        <w:ind w:left="720" w:right="440"/>
        <w:rPr>
          <w:iCs/>
        </w:rPr>
      </w:pPr>
      <w:r w:rsidRPr="0060113B">
        <w:rPr>
          <w:color w:val="000000"/>
          <w:szCs w:val="24"/>
          <w:u w:val="single"/>
        </w:rPr>
        <w:t>Agenda Item 1.</w:t>
      </w:r>
      <w:r>
        <w:rPr>
          <w:color w:val="000000"/>
          <w:szCs w:val="24"/>
          <w:u w:val="single"/>
        </w:rPr>
        <w:t>9.2</w:t>
      </w:r>
      <w:r>
        <w:rPr>
          <w:color w:val="000000"/>
          <w:szCs w:val="24"/>
        </w:rPr>
        <w:t xml:space="preserve">: </w:t>
      </w:r>
      <w:r w:rsidRPr="00EA1A6A">
        <w:rPr>
          <w:iCs/>
          <w:szCs w:val="24"/>
        </w:rPr>
        <w:t xml:space="preserve">modifications of the Radio Regulations, including new spectrum allocations to the maritime mobile-satellite service (Earth to space and space-to-Earth), preferably within the frequency bands 156.0125-157.4375 MHz and 160.6125-162.0375 MHz of Appendix </w:t>
      </w:r>
      <w:r w:rsidRPr="00EA1A6A">
        <w:rPr>
          <w:b/>
          <w:bCs/>
          <w:iCs/>
          <w:szCs w:val="24"/>
        </w:rPr>
        <w:t>18</w:t>
      </w:r>
      <w:r w:rsidRPr="00EA1A6A">
        <w:rPr>
          <w:iCs/>
          <w:szCs w:val="24"/>
        </w:rPr>
        <w:t xml:space="preserve">, to enable a new VHF data exchange system (VDES) satellite component, while ensuring that this component will not degrade the current terrestrial VDES components, applications specific messages (ASM) and AIS operations and not impose any additional constraints on existing services in these and adjacent frequency bands as stated in recognizing d) and e) of Resolution </w:t>
      </w:r>
      <w:r w:rsidRPr="00EA1A6A">
        <w:rPr>
          <w:b/>
          <w:bCs/>
          <w:iCs/>
          <w:szCs w:val="24"/>
        </w:rPr>
        <w:t>360 (Rev.WRC-15)</w:t>
      </w:r>
    </w:p>
    <w:p w14:paraId="38CEB164" w14:textId="01F5CA0B" w:rsidR="0060113B" w:rsidRPr="0060113B" w:rsidRDefault="0060113B" w:rsidP="0060113B">
      <w:pPr>
        <w:pStyle w:val="ListParagraph"/>
        <w:widowControl w:val="0"/>
        <w:numPr>
          <w:ilvl w:val="0"/>
          <w:numId w:val="50"/>
        </w:numPr>
        <w:overflowPunct w:val="0"/>
        <w:autoSpaceDE w:val="0"/>
        <w:autoSpaceDN w:val="0"/>
        <w:adjustRightInd w:val="0"/>
        <w:ind w:right="440"/>
      </w:pPr>
      <w:r>
        <w:rPr>
          <w:color w:val="000000"/>
          <w:szCs w:val="24"/>
        </w:rPr>
        <w:t xml:space="preserve">Draft Proposal, Document </w:t>
      </w:r>
      <w:r w:rsidRPr="0060113B">
        <w:rPr>
          <w:b/>
          <w:color w:val="000000"/>
          <w:szCs w:val="24"/>
        </w:rPr>
        <w:t>WAC/07</w:t>
      </w:r>
      <w:r w:rsidR="00EA1A6A">
        <w:rPr>
          <w:b/>
          <w:color w:val="000000"/>
          <w:szCs w:val="24"/>
        </w:rPr>
        <w:t>9</w:t>
      </w:r>
      <w:r w:rsidRPr="0060113B">
        <w:rPr>
          <w:b/>
          <w:color w:val="000000"/>
          <w:szCs w:val="24"/>
        </w:rPr>
        <w:t xml:space="preserve"> (11.03.19)</w:t>
      </w:r>
    </w:p>
    <w:p w14:paraId="3488CE6B" w14:textId="77777777" w:rsidR="00EA1A6A" w:rsidRDefault="00EA1A6A" w:rsidP="00EA1A6A">
      <w:pPr>
        <w:widowControl w:val="0"/>
        <w:overflowPunct w:val="0"/>
        <w:autoSpaceDE w:val="0"/>
        <w:autoSpaceDN w:val="0"/>
        <w:adjustRightInd w:val="0"/>
        <w:ind w:right="440" w:firstLine="720"/>
        <w:rPr>
          <w:color w:val="000000"/>
          <w:szCs w:val="24"/>
          <w:u w:val="single"/>
        </w:rPr>
      </w:pPr>
    </w:p>
    <w:p w14:paraId="5E306B52" w14:textId="3AD3A39F" w:rsidR="0060113B" w:rsidRDefault="00EA1A6A" w:rsidP="00EA1A6A">
      <w:pPr>
        <w:widowControl w:val="0"/>
        <w:overflowPunct w:val="0"/>
        <w:autoSpaceDE w:val="0"/>
        <w:autoSpaceDN w:val="0"/>
        <w:adjustRightInd w:val="0"/>
        <w:ind w:left="720" w:right="440"/>
      </w:pPr>
      <w:r w:rsidRPr="0060113B">
        <w:rPr>
          <w:color w:val="000000"/>
          <w:szCs w:val="24"/>
          <w:u w:val="single"/>
        </w:rPr>
        <w:t>Agenda Item 1</w:t>
      </w:r>
      <w:r>
        <w:rPr>
          <w:color w:val="000000"/>
          <w:szCs w:val="24"/>
          <w:u w:val="single"/>
        </w:rPr>
        <w:t>0</w:t>
      </w:r>
      <w:r>
        <w:rPr>
          <w:color w:val="000000"/>
          <w:szCs w:val="24"/>
        </w:rPr>
        <w:t xml:space="preserve">: </w:t>
      </w:r>
      <w:r w:rsidRPr="0060113B">
        <w:rPr>
          <w:color w:val="000000"/>
          <w:szCs w:val="24"/>
        </w:rPr>
        <w:t xml:space="preserve"> </w:t>
      </w:r>
      <w:r>
        <w:t xml:space="preserve">to recommend to the Council items for inclusion in the agenda for the next WRC, and to give its views on the preliminary agenda for the subsequent conference and on possible agenda items for future conferences, in accordance with </w:t>
      </w:r>
      <w:r>
        <w:lastRenderedPageBreak/>
        <w:t>Article 7 of the Convention</w:t>
      </w:r>
    </w:p>
    <w:p w14:paraId="2DA1E095" w14:textId="590CC6DA" w:rsidR="00EA1A6A" w:rsidRPr="0060113B" w:rsidRDefault="00EA1A6A" w:rsidP="00EA1A6A">
      <w:pPr>
        <w:pStyle w:val="ListParagraph"/>
        <w:widowControl w:val="0"/>
        <w:numPr>
          <w:ilvl w:val="0"/>
          <w:numId w:val="50"/>
        </w:numPr>
        <w:overflowPunct w:val="0"/>
        <w:autoSpaceDE w:val="0"/>
        <w:autoSpaceDN w:val="0"/>
        <w:adjustRightInd w:val="0"/>
        <w:ind w:right="440"/>
      </w:pPr>
      <w:r>
        <w:rPr>
          <w:color w:val="000000"/>
          <w:szCs w:val="24"/>
        </w:rPr>
        <w:t xml:space="preserve">Sub-Orbital Vehicles, Draft Proposal, Document </w:t>
      </w:r>
      <w:r w:rsidRPr="0060113B">
        <w:rPr>
          <w:b/>
          <w:color w:val="000000"/>
          <w:szCs w:val="24"/>
        </w:rPr>
        <w:t>WAC/0</w:t>
      </w:r>
      <w:r>
        <w:rPr>
          <w:b/>
          <w:color w:val="000000"/>
          <w:szCs w:val="24"/>
        </w:rPr>
        <w:t>80</w:t>
      </w:r>
      <w:r w:rsidRPr="0060113B">
        <w:rPr>
          <w:b/>
          <w:color w:val="000000"/>
          <w:szCs w:val="24"/>
        </w:rPr>
        <w:t xml:space="preserve"> (11.03.19)</w:t>
      </w:r>
    </w:p>
    <w:p w14:paraId="5014EBBC" w14:textId="5AB76FB0" w:rsidR="00EA1A6A" w:rsidRPr="0060113B" w:rsidRDefault="00EA1A6A" w:rsidP="00EA1A6A">
      <w:pPr>
        <w:pStyle w:val="ListParagraph"/>
        <w:widowControl w:val="0"/>
        <w:numPr>
          <w:ilvl w:val="0"/>
          <w:numId w:val="50"/>
        </w:numPr>
        <w:overflowPunct w:val="0"/>
        <w:autoSpaceDE w:val="0"/>
        <w:autoSpaceDN w:val="0"/>
        <w:adjustRightInd w:val="0"/>
        <w:ind w:right="440"/>
      </w:pPr>
      <w:r>
        <w:rPr>
          <w:color w:val="000000"/>
          <w:szCs w:val="24"/>
        </w:rPr>
        <w:t xml:space="preserve">Aeronautical HF Systems, Draft Proposal, Document </w:t>
      </w:r>
      <w:r w:rsidRPr="0060113B">
        <w:rPr>
          <w:b/>
          <w:color w:val="000000"/>
          <w:szCs w:val="24"/>
        </w:rPr>
        <w:t>WAC/0</w:t>
      </w:r>
      <w:r>
        <w:rPr>
          <w:b/>
          <w:color w:val="000000"/>
          <w:szCs w:val="24"/>
        </w:rPr>
        <w:t>81</w:t>
      </w:r>
      <w:r w:rsidRPr="0060113B">
        <w:rPr>
          <w:b/>
          <w:color w:val="000000"/>
          <w:szCs w:val="24"/>
        </w:rPr>
        <w:t xml:space="preserve"> (11.03.19)</w:t>
      </w:r>
    </w:p>
    <w:p w14:paraId="6438CC2C" w14:textId="77777777" w:rsidR="00EA1A6A" w:rsidRPr="0060113B" w:rsidRDefault="00EA1A6A" w:rsidP="00EA1A6A">
      <w:pPr>
        <w:widowControl w:val="0"/>
        <w:overflowPunct w:val="0"/>
        <w:autoSpaceDE w:val="0"/>
        <w:autoSpaceDN w:val="0"/>
        <w:adjustRightInd w:val="0"/>
        <w:ind w:left="720" w:right="440"/>
      </w:pPr>
    </w:p>
    <w:p w14:paraId="31CE5957" w14:textId="77777777" w:rsidR="00061A3B" w:rsidRDefault="00061A3B" w:rsidP="00061A3B">
      <w:pPr>
        <w:autoSpaceDE w:val="0"/>
        <w:autoSpaceDN w:val="0"/>
        <w:adjustRightInd w:val="0"/>
        <w:rPr>
          <w:szCs w:val="24"/>
        </w:rPr>
      </w:pPr>
    </w:p>
    <w:p w14:paraId="54461D52" w14:textId="77777777" w:rsidR="00587488" w:rsidRPr="00514037" w:rsidRDefault="00587488" w:rsidP="00587488">
      <w:pPr>
        <w:autoSpaceDE w:val="0"/>
        <w:autoSpaceDN w:val="0"/>
        <w:adjustRightInd w:val="0"/>
        <w:ind w:left="720"/>
        <w:rPr>
          <w:b/>
          <w:bCs/>
          <w:szCs w:val="24"/>
        </w:rPr>
      </w:pPr>
      <w:r w:rsidRPr="00514037">
        <w:rPr>
          <w:b/>
          <w:bCs/>
          <w:szCs w:val="24"/>
        </w:rPr>
        <w:t>IWG-2: Terrestrial Services</w:t>
      </w:r>
    </w:p>
    <w:p w14:paraId="20DFADE7" w14:textId="77777777" w:rsidR="00587488" w:rsidRPr="00E23732" w:rsidRDefault="00587488" w:rsidP="00587488">
      <w:pPr>
        <w:autoSpaceDE w:val="0"/>
        <w:autoSpaceDN w:val="0"/>
        <w:adjustRightInd w:val="0"/>
        <w:ind w:left="360" w:firstLine="360"/>
        <w:rPr>
          <w:b/>
          <w:bCs/>
          <w:szCs w:val="24"/>
          <w:highlight w:val="yellow"/>
        </w:rPr>
      </w:pPr>
    </w:p>
    <w:p w14:paraId="401F4BF6" w14:textId="77777777" w:rsidR="00587488" w:rsidRPr="00784B09" w:rsidRDefault="00587488" w:rsidP="00587488">
      <w:pPr>
        <w:numPr>
          <w:ilvl w:val="0"/>
          <w:numId w:val="42"/>
        </w:numPr>
        <w:autoSpaceDE w:val="0"/>
        <w:autoSpaceDN w:val="0"/>
        <w:adjustRightInd w:val="0"/>
        <w:rPr>
          <w:szCs w:val="24"/>
        </w:rPr>
      </w:pPr>
      <w:r w:rsidRPr="00784B09">
        <w:rPr>
          <w:szCs w:val="24"/>
        </w:rPr>
        <w:t>Status Report:</w:t>
      </w:r>
    </w:p>
    <w:p w14:paraId="50A5E820" w14:textId="6A8D7216" w:rsidR="00F77DBB" w:rsidRDefault="00F77DBB" w:rsidP="005866C5">
      <w:pPr>
        <w:widowControl w:val="0"/>
        <w:overflowPunct w:val="0"/>
        <w:autoSpaceDE w:val="0"/>
        <w:autoSpaceDN w:val="0"/>
        <w:adjustRightInd w:val="0"/>
        <w:ind w:right="440"/>
        <w:rPr>
          <w:color w:val="000000"/>
          <w:szCs w:val="24"/>
        </w:rPr>
      </w:pPr>
    </w:p>
    <w:p w14:paraId="40BEC3EC" w14:textId="7C3E37E1" w:rsidR="005866C5" w:rsidRDefault="00F77DBB" w:rsidP="005866C5">
      <w:pPr>
        <w:widowControl w:val="0"/>
        <w:overflowPunct w:val="0"/>
        <w:autoSpaceDE w:val="0"/>
        <w:autoSpaceDN w:val="0"/>
        <w:adjustRightInd w:val="0"/>
        <w:ind w:left="720" w:right="440"/>
        <w:rPr>
          <w:color w:val="000000"/>
          <w:szCs w:val="24"/>
        </w:rPr>
      </w:pPr>
      <w:r w:rsidRPr="00F77DBB">
        <w:rPr>
          <w:color w:val="000000"/>
          <w:szCs w:val="24"/>
          <w:u w:val="single"/>
        </w:rPr>
        <w:t>Agenda Item 1.13</w:t>
      </w:r>
      <w:r w:rsidRPr="00F77DBB">
        <w:rPr>
          <w:color w:val="000000"/>
          <w:szCs w:val="24"/>
        </w:rPr>
        <w:t xml:space="preserve">: to consider identification of frequency bands for the future development of International Mobile Telecommunications (IMT), including possible additional allocations to the mobile service on a primary basis, in accordance with Resolution </w:t>
      </w:r>
      <w:r w:rsidRPr="00F77DBB">
        <w:rPr>
          <w:b/>
          <w:color w:val="000000"/>
          <w:szCs w:val="24"/>
        </w:rPr>
        <w:t>238 (WRC- 15)</w:t>
      </w:r>
    </w:p>
    <w:p w14:paraId="32B4AB4B" w14:textId="545B56B6" w:rsidR="005866C5" w:rsidRPr="004F2C71" w:rsidRDefault="006C69DB" w:rsidP="005866C5">
      <w:pPr>
        <w:pStyle w:val="ListParagraph"/>
        <w:widowControl w:val="0"/>
        <w:numPr>
          <w:ilvl w:val="0"/>
          <w:numId w:val="47"/>
        </w:numPr>
        <w:overflowPunct w:val="0"/>
        <w:autoSpaceDE w:val="0"/>
        <w:autoSpaceDN w:val="0"/>
        <w:adjustRightInd w:val="0"/>
        <w:ind w:right="440"/>
        <w:rPr>
          <w:b/>
          <w:color w:val="000000"/>
          <w:szCs w:val="24"/>
        </w:rPr>
      </w:pPr>
      <w:r>
        <w:rPr>
          <w:color w:val="000000"/>
          <w:szCs w:val="24"/>
        </w:rPr>
        <w:t xml:space="preserve">45.5 - 47.2 GHz, </w:t>
      </w:r>
      <w:r w:rsidR="00F77DBB" w:rsidRPr="004F2C71">
        <w:rPr>
          <w:color w:val="000000"/>
          <w:szCs w:val="24"/>
        </w:rPr>
        <w:t xml:space="preserve">Draft Proposal (View A/View B), Document </w:t>
      </w:r>
      <w:r w:rsidR="00C043E8" w:rsidRPr="004F2C71">
        <w:rPr>
          <w:b/>
          <w:color w:val="000000"/>
          <w:szCs w:val="24"/>
        </w:rPr>
        <w:t>WAC/0</w:t>
      </w:r>
      <w:r w:rsidR="00512E00">
        <w:rPr>
          <w:b/>
          <w:color w:val="000000"/>
          <w:szCs w:val="24"/>
        </w:rPr>
        <w:t>82</w:t>
      </w:r>
      <w:r w:rsidR="00C043E8" w:rsidRPr="004F2C71">
        <w:rPr>
          <w:b/>
          <w:color w:val="000000"/>
          <w:szCs w:val="24"/>
        </w:rPr>
        <w:t xml:space="preserve"> (</w:t>
      </w:r>
      <w:r w:rsidR="00512E00">
        <w:rPr>
          <w:b/>
          <w:color w:val="000000"/>
          <w:szCs w:val="24"/>
        </w:rPr>
        <w:t>11.03.19</w:t>
      </w:r>
      <w:r w:rsidR="00F77DBB" w:rsidRPr="004F2C71">
        <w:rPr>
          <w:b/>
          <w:color w:val="000000"/>
          <w:szCs w:val="24"/>
        </w:rPr>
        <w:t>)</w:t>
      </w:r>
    </w:p>
    <w:p w14:paraId="55FA19F0" w14:textId="6F159800" w:rsidR="005866C5" w:rsidRDefault="006C69DB" w:rsidP="005866C5">
      <w:pPr>
        <w:pStyle w:val="ListParagraph"/>
        <w:widowControl w:val="0"/>
        <w:numPr>
          <w:ilvl w:val="0"/>
          <w:numId w:val="47"/>
        </w:numPr>
        <w:overflowPunct w:val="0"/>
        <w:autoSpaceDE w:val="0"/>
        <w:autoSpaceDN w:val="0"/>
        <w:adjustRightInd w:val="0"/>
        <w:ind w:right="440"/>
        <w:rPr>
          <w:b/>
          <w:color w:val="000000"/>
          <w:szCs w:val="24"/>
        </w:rPr>
      </w:pPr>
      <w:r>
        <w:rPr>
          <w:color w:val="000000"/>
          <w:szCs w:val="24"/>
        </w:rPr>
        <w:t>50.</w:t>
      </w:r>
      <w:r w:rsidR="00F32F3C">
        <w:rPr>
          <w:color w:val="000000"/>
          <w:szCs w:val="24"/>
        </w:rPr>
        <w:t>4</w:t>
      </w:r>
      <w:bookmarkStart w:id="0" w:name="_GoBack"/>
      <w:bookmarkEnd w:id="0"/>
      <w:r>
        <w:rPr>
          <w:color w:val="000000"/>
          <w:szCs w:val="24"/>
        </w:rPr>
        <w:t xml:space="preserve"> – 52.6 GHz, </w:t>
      </w:r>
      <w:r w:rsidR="005866C5" w:rsidRPr="004F2C71">
        <w:rPr>
          <w:color w:val="000000"/>
          <w:szCs w:val="24"/>
        </w:rPr>
        <w:t>Draft Proposal</w:t>
      </w:r>
      <w:r w:rsidR="00512E00" w:rsidRPr="004F2C71">
        <w:rPr>
          <w:color w:val="000000"/>
          <w:szCs w:val="24"/>
        </w:rPr>
        <w:t xml:space="preserve"> (View A/View B)</w:t>
      </w:r>
      <w:r w:rsidR="005866C5" w:rsidRPr="004F2C71">
        <w:rPr>
          <w:color w:val="000000"/>
          <w:szCs w:val="24"/>
        </w:rPr>
        <w:t xml:space="preserve">, Document </w:t>
      </w:r>
      <w:r w:rsidR="00C043E8" w:rsidRPr="004F2C71">
        <w:rPr>
          <w:b/>
          <w:color w:val="000000"/>
          <w:szCs w:val="24"/>
        </w:rPr>
        <w:t>WAC/0</w:t>
      </w:r>
      <w:r w:rsidR="00FF0D99">
        <w:rPr>
          <w:b/>
          <w:color w:val="000000"/>
          <w:szCs w:val="24"/>
        </w:rPr>
        <w:t>83</w:t>
      </w:r>
      <w:r w:rsidR="00C043E8" w:rsidRPr="004F2C71">
        <w:rPr>
          <w:b/>
          <w:color w:val="000000"/>
          <w:szCs w:val="24"/>
        </w:rPr>
        <w:t xml:space="preserve"> (</w:t>
      </w:r>
      <w:r w:rsidR="00512E00">
        <w:rPr>
          <w:b/>
          <w:color w:val="000000"/>
          <w:szCs w:val="24"/>
        </w:rPr>
        <w:t>11.03.19</w:t>
      </w:r>
      <w:r w:rsidR="005866C5" w:rsidRPr="004F2C71">
        <w:rPr>
          <w:b/>
          <w:color w:val="000000"/>
          <w:szCs w:val="24"/>
        </w:rPr>
        <w:t>)</w:t>
      </w:r>
    </w:p>
    <w:p w14:paraId="6D85C6BD" w14:textId="57E327AA" w:rsidR="00FF0D99" w:rsidRPr="004F2C71" w:rsidRDefault="006C69DB" w:rsidP="005866C5">
      <w:pPr>
        <w:pStyle w:val="ListParagraph"/>
        <w:widowControl w:val="0"/>
        <w:numPr>
          <w:ilvl w:val="0"/>
          <w:numId w:val="47"/>
        </w:numPr>
        <w:overflowPunct w:val="0"/>
        <w:autoSpaceDE w:val="0"/>
        <w:autoSpaceDN w:val="0"/>
        <w:adjustRightInd w:val="0"/>
        <w:ind w:right="440"/>
        <w:rPr>
          <w:b/>
          <w:color w:val="000000"/>
          <w:szCs w:val="24"/>
        </w:rPr>
      </w:pPr>
      <w:r>
        <w:rPr>
          <w:color w:val="000000"/>
          <w:szCs w:val="24"/>
        </w:rPr>
        <w:t xml:space="preserve">71 – 76 and 81 – 86 GHz, </w:t>
      </w:r>
      <w:r w:rsidR="00FF0D99">
        <w:rPr>
          <w:color w:val="000000"/>
          <w:szCs w:val="24"/>
        </w:rPr>
        <w:t xml:space="preserve">Draft Proposal, Document </w:t>
      </w:r>
      <w:r w:rsidR="00FF0D99" w:rsidRPr="004F2C71">
        <w:rPr>
          <w:b/>
          <w:color w:val="000000"/>
          <w:szCs w:val="24"/>
        </w:rPr>
        <w:t>WAC/0</w:t>
      </w:r>
      <w:r w:rsidR="00FF0D99">
        <w:rPr>
          <w:b/>
          <w:color w:val="000000"/>
          <w:szCs w:val="24"/>
        </w:rPr>
        <w:t>84</w:t>
      </w:r>
      <w:r w:rsidR="00FF0D99" w:rsidRPr="004F2C71">
        <w:rPr>
          <w:b/>
          <w:color w:val="000000"/>
          <w:szCs w:val="24"/>
        </w:rPr>
        <w:t xml:space="preserve"> (</w:t>
      </w:r>
      <w:r w:rsidR="00FF0D99">
        <w:rPr>
          <w:b/>
          <w:color w:val="000000"/>
          <w:szCs w:val="24"/>
        </w:rPr>
        <w:t>11.03.19</w:t>
      </w:r>
      <w:r w:rsidR="00FF0D99" w:rsidRPr="004F2C71">
        <w:rPr>
          <w:b/>
          <w:color w:val="000000"/>
          <w:szCs w:val="24"/>
        </w:rPr>
        <w:t>)</w:t>
      </w:r>
    </w:p>
    <w:p w14:paraId="2B33C5B5" w14:textId="77777777" w:rsidR="00FF0D99" w:rsidRDefault="00FF0D99" w:rsidP="00FF0D99">
      <w:pPr>
        <w:widowControl w:val="0"/>
        <w:overflowPunct w:val="0"/>
        <w:autoSpaceDE w:val="0"/>
        <w:autoSpaceDN w:val="0"/>
        <w:adjustRightInd w:val="0"/>
        <w:ind w:left="720" w:right="440"/>
        <w:rPr>
          <w:color w:val="000000"/>
          <w:szCs w:val="24"/>
          <w:u w:val="single"/>
        </w:rPr>
      </w:pPr>
    </w:p>
    <w:p w14:paraId="1698B71A" w14:textId="6F36FA78" w:rsidR="00FF0D99" w:rsidRDefault="00FF0D99" w:rsidP="00FF0D99">
      <w:pPr>
        <w:widowControl w:val="0"/>
        <w:overflowPunct w:val="0"/>
        <w:autoSpaceDE w:val="0"/>
        <w:autoSpaceDN w:val="0"/>
        <w:adjustRightInd w:val="0"/>
        <w:ind w:left="720" w:right="440"/>
      </w:pPr>
      <w:r w:rsidRPr="0060113B">
        <w:rPr>
          <w:color w:val="000000"/>
          <w:szCs w:val="24"/>
          <w:u w:val="single"/>
        </w:rPr>
        <w:t>Agenda Item 1</w:t>
      </w:r>
      <w:r>
        <w:rPr>
          <w:color w:val="000000"/>
          <w:szCs w:val="24"/>
          <w:u w:val="single"/>
        </w:rPr>
        <w:t>0</w:t>
      </w:r>
      <w:r>
        <w:rPr>
          <w:color w:val="000000"/>
          <w:szCs w:val="24"/>
        </w:rPr>
        <w:t xml:space="preserve">: </w:t>
      </w:r>
      <w:r w:rsidRPr="0060113B">
        <w:rPr>
          <w:color w:val="000000"/>
          <w:szCs w:val="24"/>
        </w:rPr>
        <w:t xml:space="preserve"> </w:t>
      </w:r>
      <w:r>
        <w:t>to recommend to the Council items for inclusion in the agenda for the next WRC, and to give its views on the preliminary agenda for the subsequent conference and on possible agenda items for future conferences, in accordance with Article 7 of the Convention</w:t>
      </w:r>
    </w:p>
    <w:p w14:paraId="7BB5241A" w14:textId="090BE736" w:rsidR="00FF0D99" w:rsidRPr="0060113B" w:rsidRDefault="00FF0D99" w:rsidP="00FF0D99">
      <w:pPr>
        <w:pStyle w:val="ListParagraph"/>
        <w:widowControl w:val="0"/>
        <w:numPr>
          <w:ilvl w:val="0"/>
          <w:numId w:val="50"/>
        </w:numPr>
        <w:overflowPunct w:val="0"/>
        <w:autoSpaceDE w:val="0"/>
        <w:autoSpaceDN w:val="0"/>
        <w:adjustRightInd w:val="0"/>
        <w:ind w:right="440"/>
      </w:pPr>
      <w:r>
        <w:rPr>
          <w:color w:val="000000"/>
          <w:szCs w:val="24"/>
        </w:rPr>
        <w:t xml:space="preserve">Electronic News Gathering, Draft Proposal, Document </w:t>
      </w:r>
      <w:r w:rsidRPr="0060113B">
        <w:rPr>
          <w:b/>
          <w:color w:val="000000"/>
          <w:szCs w:val="24"/>
        </w:rPr>
        <w:t>WAC/0</w:t>
      </w:r>
      <w:r>
        <w:rPr>
          <w:b/>
          <w:color w:val="000000"/>
          <w:szCs w:val="24"/>
        </w:rPr>
        <w:t>85</w:t>
      </w:r>
      <w:r w:rsidRPr="0060113B">
        <w:rPr>
          <w:b/>
          <w:color w:val="000000"/>
          <w:szCs w:val="24"/>
        </w:rPr>
        <w:t xml:space="preserve"> (11.03.19)</w:t>
      </w:r>
    </w:p>
    <w:p w14:paraId="7582703D" w14:textId="77777777" w:rsidR="00277B39" w:rsidRPr="00E23732" w:rsidRDefault="00277B39" w:rsidP="00F77DBB">
      <w:pPr>
        <w:autoSpaceDE w:val="0"/>
        <w:autoSpaceDN w:val="0"/>
        <w:adjustRightInd w:val="0"/>
        <w:rPr>
          <w:b/>
          <w:bCs/>
          <w:szCs w:val="24"/>
          <w:highlight w:val="yellow"/>
        </w:rPr>
      </w:pPr>
    </w:p>
    <w:p w14:paraId="5A3ED50D" w14:textId="41DD20DE" w:rsidR="00587488" w:rsidRDefault="00587488" w:rsidP="002D350E">
      <w:pPr>
        <w:autoSpaceDE w:val="0"/>
        <w:autoSpaceDN w:val="0"/>
        <w:adjustRightInd w:val="0"/>
        <w:ind w:left="720"/>
        <w:rPr>
          <w:b/>
          <w:bCs/>
          <w:szCs w:val="24"/>
        </w:rPr>
      </w:pPr>
      <w:r w:rsidRPr="00061A3B">
        <w:rPr>
          <w:b/>
          <w:bCs/>
          <w:szCs w:val="24"/>
        </w:rPr>
        <w:t>IWG-3: Space Services</w:t>
      </w:r>
    </w:p>
    <w:p w14:paraId="5B42C78D" w14:textId="77777777" w:rsidR="002D350E" w:rsidRPr="00061A3B" w:rsidRDefault="002D350E" w:rsidP="002D350E">
      <w:pPr>
        <w:autoSpaceDE w:val="0"/>
        <w:autoSpaceDN w:val="0"/>
        <w:adjustRightInd w:val="0"/>
        <w:ind w:left="720"/>
        <w:rPr>
          <w:b/>
          <w:bCs/>
          <w:szCs w:val="24"/>
        </w:rPr>
      </w:pPr>
    </w:p>
    <w:p w14:paraId="64694AD5" w14:textId="0E1458BA" w:rsidR="00061A3B" w:rsidRDefault="00587488" w:rsidP="00061A3B">
      <w:pPr>
        <w:numPr>
          <w:ilvl w:val="0"/>
          <w:numId w:val="42"/>
        </w:numPr>
        <w:autoSpaceDE w:val="0"/>
        <w:autoSpaceDN w:val="0"/>
        <w:adjustRightInd w:val="0"/>
        <w:rPr>
          <w:szCs w:val="24"/>
        </w:rPr>
      </w:pPr>
      <w:r w:rsidRPr="00061A3B">
        <w:rPr>
          <w:szCs w:val="24"/>
        </w:rPr>
        <w:t>Status Report:</w:t>
      </w:r>
    </w:p>
    <w:p w14:paraId="01587B02" w14:textId="77777777" w:rsidR="00062A06" w:rsidRPr="002D350E" w:rsidRDefault="00062A06" w:rsidP="00062A06">
      <w:pPr>
        <w:autoSpaceDE w:val="0"/>
        <w:autoSpaceDN w:val="0"/>
        <w:adjustRightInd w:val="0"/>
        <w:ind w:left="1080"/>
        <w:rPr>
          <w:szCs w:val="24"/>
        </w:rPr>
      </w:pPr>
    </w:p>
    <w:p w14:paraId="2D5585C6" w14:textId="77777777" w:rsidR="00B73E58" w:rsidRDefault="008978BF" w:rsidP="008978BF">
      <w:pPr>
        <w:spacing w:before="120"/>
        <w:ind w:left="720"/>
        <w:rPr>
          <w:b/>
          <w:i/>
        </w:rPr>
      </w:pPr>
      <w:r w:rsidRPr="008978BF">
        <w:rPr>
          <w:szCs w:val="24"/>
          <w:u w:val="single"/>
        </w:rPr>
        <w:t>Agenda Item 1.</w:t>
      </w:r>
      <w:r w:rsidR="00B73E58">
        <w:rPr>
          <w:szCs w:val="24"/>
          <w:u w:val="single"/>
        </w:rPr>
        <w:t>2</w:t>
      </w:r>
      <w:r w:rsidRPr="008978BF">
        <w:rPr>
          <w:szCs w:val="24"/>
        </w:rPr>
        <w:t xml:space="preserve">:  </w:t>
      </w:r>
      <w:r w:rsidR="00B73E58" w:rsidRPr="00B73E58">
        <w:t xml:space="preserve">to consider in-band power limits for earth stations operating in the mobile-satellite service, meteorological-satellite service, and Earth exploration-satellite service in the frequency bands 401-403 MHz and 399.9-400.05 MHz, in accordance with Resolution </w:t>
      </w:r>
      <w:r w:rsidR="00B73E58" w:rsidRPr="00B73E58">
        <w:rPr>
          <w:b/>
        </w:rPr>
        <w:t>765 (WRC-15)</w:t>
      </w:r>
    </w:p>
    <w:p w14:paraId="4BF23C67" w14:textId="475BCA74" w:rsidR="008978BF" w:rsidRPr="00B73E58" w:rsidRDefault="00A61330" w:rsidP="00B73E58">
      <w:pPr>
        <w:pStyle w:val="ListParagraph"/>
        <w:numPr>
          <w:ilvl w:val="0"/>
          <w:numId w:val="50"/>
        </w:numPr>
        <w:spacing w:before="120"/>
        <w:rPr>
          <w:szCs w:val="24"/>
        </w:rPr>
      </w:pPr>
      <w:r w:rsidRPr="00B73E58">
        <w:rPr>
          <w:color w:val="000000"/>
          <w:szCs w:val="24"/>
        </w:rPr>
        <w:t>Draft Proposal</w:t>
      </w:r>
      <w:r w:rsidR="00B73E58">
        <w:rPr>
          <w:color w:val="000000"/>
          <w:szCs w:val="24"/>
        </w:rPr>
        <w:t xml:space="preserve">, </w:t>
      </w:r>
      <w:r w:rsidRPr="00B73E58">
        <w:rPr>
          <w:color w:val="000000"/>
          <w:szCs w:val="24"/>
        </w:rPr>
        <w:t>Document</w:t>
      </w:r>
      <w:r w:rsidRPr="00B73E58">
        <w:rPr>
          <w:b/>
          <w:color w:val="000000"/>
          <w:szCs w:val="24"/>
        </w:rPr>
        <w:t xml:space="preserve"> </w:t>
      </w:r>
      <w:r w:rsidR="00B73E58" w:rsidRPr="0060113B">
        <w:rPr>
          <w:b/>
          <w:color w:val="000000"/>
          <w:szCs w:val="24"/>
        </w:rPr>
        <w:t>WAC/0</w:t>
      </w:r>
      <w:r w:rsidR="00B73E58">
        <w:rPr>
          <w:b/>
          <w:color w:val="000000"/>
          <w:szCs w:val="24"/>
        </w:rPr>
        <w:t>86</w:t>
      </w:r>
      <w:r w:rsidR="00B73E58" w:rsidRPr="0060113B">
        <w:rPr>
          <w:b/>
          <w:color w:val="000000"/>
          <w:szCs w:val="24"/>
        </w:rPr>
        <w:t xml:space="preserve"> (11.03.19)</w:t>
      </w:r>
    </w:p>
    <w:p w14:paraId="5BA61098" w14:textId="26219B90" w:rsidR="00B73E58" w:rsidRDefault="00B73E58" w:rsidP="00B73E58">
      <w:pPr>
        <w:spacing w:before="120"/>
        <w:ind w:left="720"/>
        <w:rPr>
          <w:b/>
          <w:i/>
        </w:rPr>
      </w:pPr>
      <w:r w:rsidRPr="008978BF">
        <w:rPr>
          <w:szCs w:val="24"/>
          <w:u w:val="single"/>
        </w:rPr>
        <w:t>Agenda Item 1.</w:t>
      </w:r>
      <w:r>
        <w:rPr>
          <w:szCs w:val="24"/>
          <w:u w:val="single"/>
        </w:rPr>
        <w:t>3</w:t>
      </w:r>
      <w:r w:rsidRPr="008978BF">
        <w:rPr>
          <w:szCs w:val="24"/>
        </w:rPr>
        <w:t xml:space="preserve">:  </w:t>
      </w:r>
      <w:r w:rsidRPr="00B73E58">
        <w:t xml:space="preserve">to consider possible upgrading of the secondary allocation to the meteorological-satellite service (space-to-Earth) to primary status and a possible primary allocation to the Earth exploration-satellite service (space-to-Earth) in the frequency band 460-470 MHz, in accordance with Resolution </w:t>
      </w:r>
      <w:r w:rsidRPr="00B73E58">
        <w:rPr>
          <w:b/>
        </w:rPr>
        <w:t>766 (WRC-15)</w:t>
      </w:r>
    </w:p>
    <w:p w14:paraId="0CD776AE" w14:textId="7758973C" w:rsidR="00B73E58" w:rsidRPr="00B73E58" w:rsidRDefault="00B73E58" w:rsidP="00B73E58">
      <w:pPr>
        <w:pStyle w:val="ListParagraph"/>
        <w:numPr>
          <w:ilvl w:val="0"/>
          <w:numId w:val="50"/>
        </w:numPr>
        <w:spacing w:before="120"/>
        <w:rPr>
          <w:szCs w:val="24"/>
        </w:rPr>
      </w:pPr>
      <w:r w:rsidRPr="00B73E58">
        <w:rPr>
          <w:color w:val="000000"/>
          <w:szCs w:val="24"/>
        </w:rPr>
        <w:t>Draft Proposal</w:t>
      </w:r>
      <w:r>
        <w:rPr>
          <w:color w:val="000000"/>
          <w:szCs w:val="24"/>
        </w:rPr>
        <w:t xml:space="preserve">, </w:t>
      </w:r>
      <w:r w:rsidRPr="00B73E58">
        <w:rPr>
          <w:color w:val="000000"/>
          <w:szCs w:val="24"/>
        </w:rPr>
        <w:t>Document</w:t>
      </w:r>
      <w:r w:rsidRPr="00B73E58">
        <w:rPr>
          <w:b/>
          <w:color w:val="000000"/>
          <w:szCs w:val="24"/>
        </w:rPr>
        <w:t xml:space="preserve"> </w:t>
      </w:r>
      <w:r w:rsidRPr="0060113B">
        <w:rPr>
          <w:b/>
          <w:color w:val="000000"/>
          <w:szCs w:val="24"/>
        </w:rPr>
        <w:t>WAC/0</w:t>
      </w:r>
      <w:r>
        <w:rPr>
          <w:b/>
          <w:color w:val="000000"/>
          <w:szCs w:val="24"/>
        </w:rPr>
        <w:t>87</w:t>
      </w:r>
      <w:r w:rsidRPr="0060113B">
        <w:rPr>
          <w:b/>
          <w:color w:val="000000"/>
          <w:szCs w:val="24"/>
        </w:rPr>
        <w:t xml:space="preserve"> (11.03.19)</w:t>
      </w:r>
    </w:p>
    <w:p w14:paraId="6456E3A3" w14:textId="52B68057" w:rsidR="008978BF" w:rsidRDefault="00B8698B" w:rsidP="008978BF">
      <w:pPr>
        <w:spacing w:before="120"/>
        <w:ind w:left="720"/>
      </w:pPr>
      <w:r>
        <w:rPr>
          <w:szCs w:val="24"/>
          <w:u w:val="single"/>
        </w:rPr>
        <w:t>Agenda Item 9, Issue 9.1.9</w:t>
      </w:r>
      <w:r w:rsidR="008978BF" w:rsidRPr="006D1287">
        <w:rPr>
          <w:szCs w:val="24"/>
        </w:rPr>
        <w:t xml:space="preserve">:  </w:t>
      </w:r>
      <w:r w:rsidRPr="00050604">
        <w:t>Studies relating to spectrum needs and possible allocation of the frequency band 51.4-52.4 GHz to the fixed-sat</w:t>
      </w:r>
      <w:r>
        <w:t>ellite service (Earth-to-space)</w:t>
      </w:r>
    </w:p>
    <w:p w14:paraId="7C2F597C" w14:textId="0030E637" w:rsidR="00B8698B" w:rsidRPr="00B73E58" w:rsidRDefault="00B8698B" w:rsidP="00B8698B">
      <w:pPr>
        <w:pStyle w:val="ListParagraph"/>
        <w:numPr>
          <w:ilvl w:val="0"/>
          <w:numId w:val="50"/>
        </w:numPr>
        <w:spacing w:before="120"/>
        <w:rPr>
          <w:szCs w:val="24"/>
        </w:rPr>
      </w:pPr>
      <w:r w:rsidRPr="00B73E58">
        <w:rPr>
          <w:color w:val="000000"/>
          <w:szCs w:val="24"/>
        </w:rPr>
        <w:t>Draft Proposal</w:t>
      </w:r>
      <w:r>
        <w:rPr>
          <w:color w:val="000000"/>
          <w:szCs w:val="24"/>
        </w:rPr>
        <w:t xml:space="preserve">, </w:t>
      </w:r>
      <w:r w:rsidRPr="00B73E58">
        <w:rPr>
          <w:color w:val="000000"/>
          <w:szCs w:val="24"/>
        </w:rPr>
        <w:t>Document</w:t>
      </w:r>
      <w:r w:rsidRPr="00B73E58">
        <w:rPr>
          <w:b/>
          <w:color w:val="000000"/>
          <w:szCs w:val="24"/>
        </w:rPr>
        <w:t xml:space="preserve"> </w:t>
      </w:r>
      <w:r w:rsidRPr="0060113B">
        <w:rPr>
          <w:b/>
          <w:color w:val="000000"/>
          <w:szCs w:val="24"/>
        </w:rPr>
        <w:t>WAC/0</w:t>
      </w:r>
      <w:r>
        <w:rPr>
          <w:b/>
          <w:color w:val="000000"/>
          <w:szCs w:val="24"/>
        </w:rPr>
        <w:t>88</w:t>
      </w:r>
      <w:r w:rsidRPr="0060113B">
        <w:rPr>
          <w:b/>
          <w:color w:val="000000"/>
          <w:szCs w:val="24"/>
        </w:rPr>
        <w:t xml:space="preserve"> (11.03.19)</w:t>
      </w:r>
    </w:p>
    <w:p w14:paraId="3E6678A6" w14:textId="77777777" w:rsidR="00B8698B" w:rsidRPr="008978BF" w:rsidRDefault="00B8698B" w:rsidP="008978BF">
      <w:pPr>
        <w:spacing w:before="120"/>
        <w:ind w:left="720"/>
        <w:rPr>
          <w:szCs w:val="24"/>
        </w:rPr>
      </w:pPr>
    </w:p>
    <w:p w14:paraId="16A0860A" w14:textId="77777777" w:rsidR="00946749" w:rsidRDefault="00946749" w:rsidP="00946749">
      <w:pPr>
        <w:widowControl w:val="0"/>
        <w:overflowPunct w:val="0"/>
        <w:autoSpaceDE w:val="0"/>
        <w:autoSpaceDN w:val="0"/>
        <w:adjustRightInd w:val="0"/>
        <w:ind w:left="720" w:right="440"/>
      </w:pPr>
      <w:r w:rsidRPr="0060113B">
        <w:rPr>
          <w:color w:val="000000"/>
          <w:szCs w:val="24"/>
          <w:u w:val="single"/>
        </w:rPr>
        <w:t>Agenda Item 1</w:t>
      </w:r>
      <w:r>
        <w:rPr>
          <w:color w:val="000000"/>
          <w:szCs w:val="24"/>
          <w:u w:val="single"/>
        </w:rPr>
        <w:t>0</w:t>
      </w:r>
      <w:r>
        <w:rPr>
          <w:color w:val="000000"/>
          <w:szCs w:val="24"/>
        </w:rPr>
        <w:t xml:space="preserve">: </w:t>
      </w:r>
      <w:r w:rsidRPr="0060113B">
        <w:rPr>
          <w:color w:val="000000"/>
          <w:szCs w:val="24"/>
        </w:rPr>
        <w:t xml:space="preserve"> </w:t>
      </w:r>
      <w:r>
        <w:t>to recommend to the Council items for inclusion in the agenda for the next WRC, and to give its views on the preliminary agenda for the subsequent conference and on possible agenda items for future conferences, in accordance with Article 7 of the Convention</w:t>
      </w:r>
    </w:p>
    <w:p w14:paraId="2742F14B" w14:textId="20603AEC" w:rsidR="00946749" w:rsidRPr="00946749" w:rsidRDefault="00946749" w:rsidP="00946749">
      <w:pPr>
        <w:pStyle w:val="ListParagraph"/>
        <w:widowControl w:val="0"/>
        <w:numPr>
          <w:ilvl w:val="0"/>
          <w:numId w:val="50"/>
        </w:numPr>
        <w:overflowPunct w:val="0"/>
        <w:autoSpaceDE w:val="0"/>
        <w:autoSpaceDN w:val="0"/>
        <w:adjustRightInd w:val="0"/>
        <w:ind w:right="440"/>
      </w:pPr>
      <w:r>
        <w:rPr>
          <w:color w:val="000000"/>
          <w:szCs w:val="24"/>
        </w:rPr>
        <w:t xml:space="preserve">NGSO-GSO Links in 27.5-30 GHz, 47.2-50.2 GHz and 50.4-51.4 GHz, Draft Proposal, Document </w:t>
      </w:r>
      <w:r w:rsidRPr="0060113B">
        <w:rPr>
          <w:b/>
          <w:color w:val="000000"/>
          <w:szCs w:val="24"/>
        </w:rPr>
        <w:t>WAC/0</w:t>
      </w:r>
      <w:r>
        <w:rPr>
          <w:b/>
          <w:color w:val="000000"/>
          <w:szCs w:val="24"/>
        </w:rPr>
        <w:t>89</w:t>
      </w:r>
      <w:r w:rsidRPr="0060113B">
        <w:rPr>
          <w:b/>
          <w:color w:val="000000"/>
          <w:szCs w:val="24"/>
        </w:rPr>
        <w:t xml:space="preserve"> (11.03.19)</w:t>
      </w:r>
    </w:p>
    <w:p w14:paraId="26C12490" w14:textId="211FCC5E" w:rsidR="00946749" w:rsidRPr="00E06982" w:rsidRDefault="00946749" w:rsidP="00946749">
      <w:pPr>
        <w:pStyle w:val="ListParagraph"/>
        <w:widowControl w:val="0"/>
        <w:numPr>
          <w:ilvl w:val="0"/>
          <w:numId w:val="50"/>
        </w:numPr>
        <w:overflowPunct w:val="0"/>
        <w:autoSpaceDE w:val="0"/>
        <w:autoSpaceDN w:val="0"/>
        <w:adjustRightInd w:val="0"/>
        <w:ind w:right="440"/>
      </w:pPr>
      <w:r>
        <w:t xml:space="preserve">FSS (Earth-to-space) in 37.5-39.5 GHz, </w:t>
      </w:r>
      <w:r>
        <w:rPr>
          <w:color w:val="000000"/>
          <w:szCs w:val="24"/>
        </w:rPr>
        <w:t xml:space="preserve">Document </w:t>
      </w:r>
      <w:r w:rsidRPr="0060113B">
        <w:rPr>
          <w:b/>
          <w:color w:val="000000"/>
          <w:szCs w:val="24"/>
        </w:rPr>
        <w:t>WAC/0</w:t>
      </w:r>
      <w:r w:rsidR="000839B2">
        <w:rPr>
          <w:b/>
          <w:color w:val="000000"/>
          <w:szCs w:val="24"/>
        </w:rPr>
        <w:t>90</w:t>
      </w:r>
      <w:r w:rsidRPr="0060113B">
        <w:rPr>
          <w:b/>
          <w:color w:val="000000"/>
          <w:szCs w:val="24"/>
        </w:rPr>
        <w:t xml:space="preserve"> (11.03.19)</w:t>
      </w:r>
    </w:p>
    <w:p w14:paraId="5BF0082A" w14:textId="7E3DD796" w:rsidR="00E06982" w:rsidRPr="00E06982" w:rsidRDefault="00E06982" w:rsidP="00946749">
      <w:pPr>
        <w:pStyle w:val="ListParagraph"/>
        <w:widowControl w:val="0"/>
        <w:numPr>
          <w:ilvl w:val="0"/>
          <w:numId w:val="50"/>
        </w:numPr>
        <w:overflowPunct w:val="0"/>
        <w:autoSpaceDE w:val="0"/>
        <w:autoSpaceDN w:val="0"/>
        <w:adjustRightInd w:val="0"/>
        <w:ind w:right="440"/>
      </w:pPr>
      <w:r>
        <w:t xml:space="preserve">GSO ESIMs in 10.7-10.95 GHz, 11.2-11.45 GHz, 12.75-13.25 GHz, </w:t>
      </w:r>
      <w:r>
        <w:rPr>
          <w:color w:val="000000"/>
          <w:szCs w:val="24"/>
        </w:rPr>
        <w:t xml:space="preserve">Document </w:t>
      </w:r>
      <w:r w:rsidRPr="0060113B">
        <w:rPr>
          <w:b/>
          <w:color w:val="000000"/>
          <w:szCs w:val="24"/>
        </w:rPr>
        <w:t>WAC/0</w:t>
      </w:r>
      <w:r>
        <w:rPr>
          <w:b/>
          <w:color w:val="000000"/>
          <w:szCs w:val="24"/>
        </w:rPr>
        <w:t>91</w:t>
      </w:r>
      <w:r w:rsidRPr="0060113B">
        <w:rPr>
          <w:b/>
          <w:color w:val="000000"/>
          <w:szCs w:val="24"/>
        </w:rPr>
        <w:t xml:space="preserve"> (11.03.19)</w:t>
      </w:r>
    </w:p>
    <w:p w14:paraId="556D4E0F" w14:textId="7648B022" w:rsidR="00E06982" w:rsidRPr="00E06982" w:rsidRDefault="00E06982" w:rsidP="00946749">
      <w:pPr>
        <w:pStyle w:val="ListParagraph"/>
        <w:widowControl w:val="0"/>
        <w:numPr>
          <w:ilvl w:val="0"/>
          <w:numId w:val="50"/>
        </w:numPr>
        <w:overflowPunct w:val="0"/>
        <w:autoSpaceDE w:val="0"/>
        <w:autoSpaceDN w:val="0"/>
        <w:adjustRightInd w:val="0"/>
        <w:ind w:right="440"/>
      </w:pPr>
      <w:r>
        <w:t xml:space="preserve">NGSO operation in 18.6-18.8 GHz (space-to-Earth), </w:t>
      </w:r>
      <w:r>
        <w:rPr>
          <w:color w:val="000000"/>
          <w:szCs w:val="24"/>
        </w:rPr>
        <w:t xml:space="preserve">Document </w:t>
      </w:r>
      <w:r w:rsidRPr="0060113B">
        <w:rPr>
          <w:b/>
          <w:color w:val="000000"/>
          <w:szCs w:val="24"/>
        </w:rPr>
        <w:t>WAC/0</w:t>
      </w:r>
      <w:r>
        <w:rPr>
          <w:b/>
          <w:color w:val="000000"/>
          <w:szCs w:val="24"/>
        </w:rPr>
        <w:t>92</w:t>
      </w:r>
      <w:r w:rsidRPr="0060113B">
        <w:rPr>
          <w:b/>
          <w:color w:val="000000"/>
          <w:szCs w:val="24"/>
        </w:rPr>
        <w:t xml:space="preserve"> (11.03.19)</w:t>
      </w:r>
    </w:p>
    <w:p w14:paraId="5D99F572" w14:textId="72E88F0D" w:rsidR="00E06982" w:rsidRPr="00E06982" w:rsidRDefault="00E06982" w:rsidP="00946749">
      <w:pPr>
        <w:pStyle w:val="ListParagraph"/>
        <w:widowControl w:val="0"/>
        <w:numPr>
          <w:ilvl w:val="0"/>
          <w:numId w:val="50"/>
        </w:numPr>
        <w:overflowPunct w:val="0"/>
        <w:autoSpaceDE w:val="0"/>
        <w:autoSpaceDN w:val="0"/>
        <w:adjustRightInd w:val="0"/>
        <w:ind w:right="440"/>
      </w:pPr>
      <w:r>
        <w:t xml:space="preserve">NGSO ESIMs </w:t>
      </w:r>
      <w:r w:rsidRPr="00E06982">
        <w:rPr>
          <w:szCs w:val="24"/>
        </w:rPr>
        <w:t>in 17.7-20.2 GHz (space-to-Earth), 27.5-30.0 GHz (Earth-to-space), 37.5-39.5 GHz (space-to-Earth), 39.5-42.5 GHz (space-to-Earth), 47.2-50.2 GHz (Earth-to-space) and 50.4-51.4 GHz (Earth-to-space)</w:t>
      </w:r>
      <w:r>
        <w:rPr>
          <w:szCs w:val="24"/>
        </w:rPr>
        <w:t xml:space="preserve">, </w:t>
      </w:r>
      <w:r>
        <w:rPr>
          <w:color w:val="000000"/>
          <w:szCs w:val="24"/>
        </w:rPr>
        <w:t xml:space="preserve">Document </w:t>
      </w:r>
      <w:r w:rsidRPr="0060113B">
        <w:rPr>
          <w:b/>
          <w:color w:val="000000"/>
          <w:szCs w:val="24"/>
        </w:rPr>
        <w:t>WAC/0</w:t>
      </w:r>
      <w:r>
        <w:rPr>
          <w:b/>
          <w:color w:val="000000"/>
          <w:szCs w:val="24"/>
        </w:rPr>
        <w:t>93</w:t>
      </w:r>
      <w:r w:rsidRPr="0060113B">
        <w:rPr>
          <w:b/>
          <w:color w:val="000000"/>
          <w:szCs w:val="24"/>
        </w:rPr>
        <w:t xml:space="preserve"> (11.03.19)</w:t>
      </w:r>
    </w:p>
    <w:p w14:paraId="5EC4D883" w14:textId="11D149C6" w:rsidR="00E06982" w:rsidRPr="0060113B" w:rsidRDefault="00E06982" w:rsidP="00946749">
      <w:pPr>
        <w:pStyle w:val="ListParagraph"/>
        <w:widowControl w:val="0"/>
        <w:numPr>
          <w:ilvl w:val="0"/>
          <w:numId w:val="50"/>
        </w:numPr>
        <w:overflowPunct w:val="0"/>
        <w:autoSpaceDE w:val="0"/>
        <w:autoSpaceDN w:val="0"/>
        <w:adjustRightInd w:val="0"/>
        <w:ind w:right="440"/>
      </w:pPr>
      <w:r>
        <w:t xml:space="preserve">NGSO operation in </w:t>
      </w:r>
      <w:r w:rsidRPr="00133754">
        <w:rPr>
          <w:color w:val="000000"/>
        </w:rPr>
        <w:t>71-76</w:t>
      </w:r>
      <w:r>
        <w:rPr>
          <w:color w:val="000000"/>
        </w:rPr>
        <w:t xml:space="preserve"> </w:t>
      </w:r>
      <w:r w:rsidRPr="00133754">
        <w:rPr>
          <w:color w:val="000000"/>
        </w:rPr>
        <w:t>GHz (space-to-Earth) and 81-86 GHz (Earth-to-space)</w:t>
      </w:r>
      <w:r>
        <w:rPr>
          <w:color w:val="000000"/>
        </w:rPr>
        <w:t xml:space="preserve">, </w:t>
      </w:r>
      <w:r>
        <w:rPr>
          <w:color w:val="000000"/>
          <w:szCs w:val="24"/>
        </w:rPr>
        <w:t xml:space="preserve">Document </w:t>
      </w:r>
      <w:r w:rsidRPr="0060113B">
        <w:rPr>
          <w:b/>
          <w:color w:val="000000"/>
          <w:szCs w:val="24"/>
        </w:rPr>
        <w:t>WAC/0</w:t>
      </w:r>
      <w:r>
        <w:rPr>
          <w:b/>
          <w:color w:val="000000"/>
          <w:szCs w:val="24"/>
        </w:rPr>
        <w:t>94</w:t>
      </w:r>
      <w:r w:rsidRPr="0060113B">
        <w:rPr>
          <w:b/>
          <w:color w:val="000000"/>
          <w:szCs w:val="24"/>
        </w:rPr>
        <w:t xml:space="preserve"> (11.03.19)</w:t>
      </w:r>
    </w:p>
    <w:p w14:paraId="3668BFB8" w14:textId="13666A63" w:rsidR="00061A3B" w:rsidRPr="00061A3B" w:rsidRDefault="00061A3B" w:rsidP="00061A3B">
      <w:pPr>
        <w:autoSpaceDE w:val="0"/>
        <w:autoSpaceDN w:val="0"/>
        <w:adjustRightInd w:val="0"/>
        <w:rPr>
          <w:szCs w:val="24"/>
        </w:rPr>
      </w:pPr>
    </w:p>
    <w:p w14:paraId="6B8FD6B9" w14:textId="77777777" w:rsidR="00587488" w:rsidRPr="00F661F1" w:rsidRDefault="00587488" w:rsidP="00587488">
      <w:pPr>
        <w:autoSpaceDE w:val="0"/>
        <w:autoSpaceDN w:val="0"/>
        <w:adjustRightInd w:val="0"/>
        <w:ind w:left="720"/>
        <w:rPr>
          <w:b/>
          <w:bCs/>
          <w:szCs w:val="24"/>
        </w:rPr>
      </w:pPr>
      <w:r w:rsidRPr="00F661F1">
        <w:rPr>
          <w:b/>
          <w:bCs/>
          <w:szCs w:val="24"/>
        </w:rPr>
        <w:t>IWG-4: Regulatory Issues</w:t>
      </w:r>
    </w:p>
    <w:p w14:paraId="082D7218" w14:textId="77777777" w:rsidR="00587488" w:rsidRPr="00BD7ADF" w:rsidRDefault="00587488" w:rsidP="00587488">
      <w:pPr>
        <w:autoSpaceDE w:val="0"/>
        <w:autoSpaceDN w:val="0"/>
        <w:adjustRightInd w:val="0"/>
        <w:ind w:left="360" w:firstLine="360"/>
        <w:rPr>
          <w:bCs/>
          <w:szCs w:val="24"/>
        </w:rPr>
      </w:pPr>
    </w:p>
    <w:p w14:paraId="1899C3A4" w14:textId="00FE4214" w:rsidR="00F77DBB" w:rsidRDefault="000331F7" w:rsidP="008978BF">
      <w:pPr>
        <w:numPr>
          <w:ilvl w:val="0"/>
          <w:numId w:val="42"/>
        </w:numPr>
        <w:autoSpaceDE w:val="0"/>
        <w:autoSpaceDN w:val="0"/>
        <w:adjustRightInd w:val="0"/>
        <w:rPr>
          <w:szCs w:val="24"/>
        </w:rPr>
      </w:pPr>
      <w:r>
        <w:rPr>
          <w:szCs w:val="24"/>
        </w:rPr>
        <w:t xml:space="preserve">Status Report: </w:t>
      </w:r>
    </w:p>
    <w:p w14:paraId="7CEBE90C" w14:textId="77777777" w:rsidR="00062A06" w:rsidRPr="0084043D" w:rsidRDefault="00062A06" w:rsidP="00062A06">
      <w:pPr>
        <w:autoSpaceDE w:val="0"/>
        <w:autoSpaceDN w:val="0"/>
        <w:adjustRightInd w:val="0"/>
        <w:ind w:left="1080"/>
        <w:rPr>
          <w:szCs w:val="24"/>
        </w:rPr>
      </w:pPr>
    </w:p>
    <w:p w14:paraId="4E4B493D" w14:textId="77777777" w:rsidR="00F73C27" w:rsidRDefault="000331F7" w:rsidP="008978BF">
      <w:pPr>
        <w:pStyle w:val="NormalWeb"/>
        <w:spacing w:after="0"/>
        <w:ind w:left="720"/>
        <w:rPr>
          <w:iCs/>
        </w:rPr>
      </w:pPr>
      <w:r w:rsidRPr="0084043D">
        <w:rPr>
          <w:u w:val="single"/>
        </w:rPr>
        <w:t xml:space="preserve">Agenda Item 7, Issue </w:t>
      </w:r>
      <w:r w:rsidR="001C2521">
        <w:rPr>
          <w:u w:val="single"/>
        </w:rPr>
        <w:t>F</w:t>
      </w:r>
      <w:r w:rsidRPr="0084043D">
        <w:t>:</w:t>
      </w:r>
      <w:r w:rsidR="008978BF" w:rsidRPr="0084043D">
        <w:t xml:space="preserve"> </w:t>
      </w:r>
      <w:r w:rsidR="001C2521">
        <w:rPr>
          <w:iCs/>
        </w:rPr>
        <w:t xml:space="preserve">Measures to facilitate entering new assignments into the RR Appendix </w:t>
      </w:r>
      <w:r w:rsidR="001C2521">
        <w:rPr>
          <w:b/>
          <w:iCs/>
        </w:rPr>
        <w:t>30B</w:t>
      </w:r>
      <w:r w:rsidR="001C2521">
        <w:rPr>
          <w:iCs/>
        </w:rPr>
        <w:t xml:space="preserve"> List</w:t>
      </w:r>
    </w:p>
    <w:p w14:paraId="50B490DC" w14:textId="18244ED0" w:rsidR="00A77870" w:rsidRPr="0084043D" w:rsidRDefault="00A77870" w:rsidP="00F73C27">
      <w:pPr>
        <w:pStyle w:val="NormalWeb"/>
        <w:numPr>
          <w:ilvl w:val="0"/>
          <w:numId w:val="50"/>
        </w:numPr>
        <w:spacing w:after="0"/>
      </w:pPr>
      <w:r w:rsidRPr="0084043D">
        <w:t xml:space="preserve">Draft Proposal, Document </w:t>
      </w:r>
      <w:r w:rsidR="00F73C27" w:rsidRPr="0060113B">
        <w:rPr>
          <w:b/>
          <w:color w:val="000000"/>
        </w:rPr>
        <w:t>WAC/0</w:t>
      </w:r>
      <w:r w:rsidR="00F73C27">
        <w:rPr>
          <w:b/>
          <w:color w:val="000000"/>
        </w:rPr>
        <w:t>95</w:t>
      </w:r>
      <w:r w:rsidR="00F73C27" w:rsidRPr="0060113B">
        <w:rPr>
          <w:b/>
          <w:color w:val="000000"/>
        </w:rPr>
        <w:t xml:space="preserve"> (11.03.19)</w:t>
      </w:r>
    </w:p>
    <w:p w14:paraId="37F72B2C" w14:textId="3DA15F97" w:rsidR="00A77870" w:rsidRPr="0084043D" w:rsidRDefault="00A77870" w:rsidP="00A77870">
      <w:pPr>
        <w:pStyle w:val="NormalWeb"/>
        <w:spacing w:before="0" w:beforeAutospacing="0" w:after="0" w:afterAutospacing="0"/>
        <w:ind w:left="720"/>
        <w:rPr>
          <w:color w:val="000000"/>
        </w:rPr>
      </w:pPr>
    </w:p>
    <w:p w14:paraId="233CA47E" w14:textId="759E56F2" w:rsidR="008978BF" w:rsidRPr="0084043D" w:rsidRDefault="008978BF" w:rsidP="008978BF">
      <w:pPr>
        <w:pStyle w:val="NormalWeb"/>
        <w:spacing w:after="0"/>
        <w:ind w:left="720"/>
        <w:rPr>
          <w:b/>
          <w:color w:val="000000"/>
        </w:rPr>
      </w:pPr>
      <w:r w:rsidRPr="0084043D">
        <w:rPr>
          <w:u w:val="single"/>
        </w:rPr>
        <w:t xml:space="preserve">Agenda Item 7, Issue </w:t>
      </w:r>
      <w:r w:rsidR="00F73C27">
        <w:rPr>
          <w:u w:val="single"/>
        </w:rPr>
        <w:t>H</w:t>
      </w:r>
      <w:r w:rsidRPr="0084043D">
        <w:t xml:space="preserve">: </w:t>
      </w:r>
      <w:r w:rsidR="00F73C27" w:rsidRPr="00F73C27">
        <w:t xml:space="preserve">Modifications to RR Appendix </w:t>
      </w:r>
      <w:r w:rsidR="00F73C27" w:rsidRPr="00F73C27">
        <w:rPr>
          <w:bCs/>
        </w:rPr>
        <w:t>4</w:t>
      </w:r>
      <w:r w:rsidR="00F73C27" w:rsidRPr="00F73C27">
        <w:t xml:space="preserve"> data items to be provided for non-geostationary satellite systems with multiple orbital planes</w:t>
      </w:r>
    </w:p>
    <w:p w14:paraId="11F4F487" w14:textId="4143D880" w:rsidR="00724B49" w:rsidRPr="00F73C27" w:rsidRDefault="00F73C27" w:rsidP="00F73C27">
      <w:pPr>
        <w:pStyle w:val="NormalWeb"/>
        <w:numPr>
          <w:ilvl w:val="0"/>
          <w:numId w:val="50"/>
        </w:numPr>
        <w:spacing w:after="0"/>
      </w:pPr>
      <w:r w:rsidRPr="0084043D">
        <w:t xml:space="preserve">Draft Proposal, Document </w:t>
      </w:r>
      <w:r w:rsidRPr="0060113B">
        <w:rPr>
          <w:b/>
          <w:color w:val="000000"/>
        </w:rPr>
        <w:t>WAC/0</w:t>
      </w:r>
      <w:r>
        <w:rPr>
          <w:b/>
          <w:color w:val="000000"/>
        </w:rPr>
        <w:t>96</w:t>
      </w:r>
      <w:r w:rsidRPr="0060113B">
        <w:rPr>
          <w:b/>
          <w:color w:val="000000"/>
        </w:rPr>
        <w:t xml:space="preserve"> (11.03.19)</w:t>
      </w:r>
    </w:p>
    <w:p w14:paraId="2CCB0854" w14:textId="77777777" w:rsidR="00F73C27" w:rsidRPr="0084043D" w:rsidRDefault="00F73C27" w:rsidP="00F73C27">
      <w:pPr>
        <w:pStyle w:val="NormalWeb"/>
        <w:spacing w:after="0"/>
        <w:ind w:left="1800"/>
      </w:pPr>
    </w:p>
    <w:p w14:paraId="37BD9B15" w14:textId="77777777" w:rsidR="00F73C27" w:rsidRDefault="00F73C27" w:rsidP="00F73C27">
      <w:pPr>
        <w:widowControl w:val="0"/>
        <w:overflowPunct w:val="0"/>
        <w:autoSpaceDE w:val="0"/>
        <w:autoSpaceDN w:val="0"/>
        <w:adjustRightInd w:val="0"/>
        <w:ind w:left="720" w:right="440"/>
      </w:pPr>
      <w:r w:rsidRPr="0060113B">
        <w:rPr>
          <w:color w:val="000000"/>
          <w:szCs w:val="24"/>
          <w:u w:val="single"/>
        </w:rPr>
        <w:t>Agenda Item 1</w:t>
      </w:r>
      <w:r>
        <w:rPr>
          <w:color w:val="000000"/>
          <w:szCs w:val="24"/>
          <w:u w:val="single"/>
        </w:rPr>
        <w:t>0</w:t>
      </w:r>
      <w:r>
        <w:rPr>
          <w:color w:val="000000"/>
          <w:szCs w:val="24"/>
        </w:rPr>
        <w:t xml:space="preserve">: </w:t>
      </w:r>
      <w:r w:rsidRPr="0060113B">
        <w:rPr>
          <w:color w:val="000000"/>
          <w:szCs w:val="24"/>
        </w:rPr>
        <w:t xml:space="preserve"> </w:t>
      </w:r>
      <w:r>
        <w:t>to recommend to the Council items for inclusion in the agenda for the next WRC, and to give its views on the preliminary agenda for the subsequent conference and on possible agenda items for future conferences, in accordance with Article 7 of the Convention</w:t>
      </w:r>
    </w:p>
    <w:p w14:paraId="7FF33B82" w14:textId="11695720" w:rsidR="00F73C27" w:rsidRPr="00946749" w:rsidRDefault="00F73C27" w:rsidP="00F73C27">
      <w:pPr>
        <w:pStyle w:val="ListParagraph"/>
        <w:widowControl w:val="0"/>
        <w:numPr>
          <w:ilvl w:val="0"/>
          <w:numId w:val="50"/>
        </w:numPr>
        <w:overflowPunct w:val="0"/>
        <w:autoSpaceDE w:val="0"/>
        <w:autoSpaceDN w:val="0"/>
        <w:adjustRightInd w:val="0"/>
        <w:ind w:right="440"/>
      </w:pPr>
      <w:r>
        <w:rPr>
          <w:color w:val="000000"/>
          <w:szCs w:val="24"/>
        </w:rPr>
        <w:t xml:space="preserve">Passive Service Interference Reporting, Document </w:t>
      </w:r>
      <w:r w:rsidRPr="0060113B">
        <w:rPr>
          <w:b/>
          <w:color w:val="000000"/>
          <w:szCs w:val="24"/>
        </w:rPr>
        <w:t>WAC/0</w:t>
      </w:r>
      <w:r>
        <w:rPr>
          <w:b/>
          <w:color w:val="000000"/>
          <w:szCs w:val="24"/>
        </w:rPr>
        <w:t>97</w:t>
      </w:r>
      <w:r w:rsidRPr="0060113B">
        <w:rPr>
          <w:b/>
          <w:color w:val="000000"/>
          <w:szCs w:val="24"/>
        </w:rPr>
        <w:t xml:space="preserve"> (11.03.19)</w:t>
      </w:r>
    </w:p>
    <w:p w14:paraId="72DCFF57" w14:textId="77777777" w:rsidR="008978BF" w:rsidRDefault="008978BF" w:rsidP="00A77870">
      <w:pPr>
        <w:pStyle w:val="NormalWeb"/>
        <w:spacing w:before="0" w:beforeAutospacing="0" w:after="0" w:afterAutospacing="0"/>
        <w:ind w:left="720"/>
        <w:rPr>
          <w:color w:val="000000"/>
        </w:rPr>
      </w:pPr>
    </w:p>
    <w:p w14:paraId="7C14B688" w14:textId="77777777" w:rsidR="000331F7" w:rsidRPr="000331F7" w:rsidRDefault="000331F7" w:rsidP="000331F7">
      <w:pPr>
        <w:autoSpaceDE w:val="0"/>
        <w:autoSpaceDN w:val="0"/>
        <w:adjustRightInd w:val="0"/>
        <w:ind w:left="720"/>
        <w:rPr>
          <w:szCs w:val="24"/>
        </w:rPr>
      </w:pPr>
    </w:p>
    <w:p w14:paraId="41AB6A7B" w14:textId="77777777" w:rsidR="00587488" w:rsidRPr="008D5CDF" w:rsidRDefault="00587488" w:rsidP="003B2F00">
      <w:pPr>
        <w:numPr>
          <w:ilvl w:val="0"/>
          <w:numId w:val="41"/>
        </w:numPr>
        <w:tabs>
          <w:tab w:val="clear" w:pos="720"/>
          <w:tab w:val="left" w:pos="-1440"/>
          <w:tab w:val="left" w:pos="-720"/>
          <w:tab w:val="left" w:pos="0"/>
          <w:tab w:val="num" w:pos="360"/>
          <w:tab w:val="left" w:pos="1440"/>
        </w:tabs>
        <w:suppressAutoHyphens/>
        <w:spacing w:line="228" w:lineRule="auto"/>
        <w:ind w:left="360"/>
        <w:rPr>
          <w:szCs w:val="24"/>
        </w:rPr>
      </w:pPr>
      <w:r w:rsidRPr="008D5CDF">
        <w:rPr>
          <w:szCs w:val="24"/>
        </w:rPr>
        <w:t>Future Meetings</w:t>
      </w:r>
    </w:p>
    <w:p w14:paraId="6291580D" w14:textId="77777777" w:rsidR="00062A06" w:rsidRDefault="00062A06" w:rsidP="00062A06">
      <w:pPr>
        <w:autoSpaceDE w:val="0"/>
        <w:autoSpaceDN w:val="0"/>
        <w:adjustRightInd w:val="0"/>
        <w:ind w:left="1080"/>
        <w:rPr>
          <w:szCs w:val="24"/>
        </w:rPr>
      </w:pPr>
    </w:p>
    <w:p w14:paraId="6820B9E3" w14:textId="79DA2167" w:rsidR="00587488" w:rsidRPr="008D5CDF" w:rsidRDefault="00587488" w:rsidP="00587488">
      <w:pPr>
        <w:numPr>
          <w:ilvl w:val="0"/>
          <w:numId w:val="42"/>
        </w:numPr>
        <w:tabs>
          <w:tab w:val="num" w:pos="720"/>
        </w:tabs>
        <w:autoSpaceDE w:val="0"/>
        <w:autoSpaceDN w:val="0"/>
        <w:adjustRightInd w:val="0"/>
        <w:rPr>
          <w:szCs w:val="24"/>
        </w:rPr>
      </w:pPr>
      <w:r w:rsidRPr="008D5CDF">
        <w:rPr>
          <w:szCs w:val="24"/>
        </w:rPr>
        <w:t>WRC-1</w:t>
      </w:r>
      <w:r w:rsidR="00B80385">
        <w:rPr>
          <w:szCs w:val="24"/>
        </w:rPr>
        <w:t>9</w:t>
      </w:r>
      <w:r w:rsidRPr="008D5CDF">
        <w:rPr>
          <w:szCs w:val="24"/>
        </w:rPr>
        <w:t xml:space="preserve"> Preparatory Timeline, Document </w:t>
      </w:r>
      <w:r w:rsidRPr="008F07CC">
        <w:rPr>
          <w:b/>
          <w:szCs w:val="24"/>
        </w:rPr>
        <w:t>WAC/004</w:t>
      </w:r>
      <w:r w:rsidR="00DD12F1">
        <w:rPr>
          <w:b/>
          <w:szCs w:val="24"/>
        </w:rPr>
        <w:t xml:space="preserve"> </w:t>
      </w:r>
      <w:r w:rsidR="008978BF">
        <w:rPr>
          <w:b/>
          <w:szCs w:val="24"/>
        </w:rPr>
        <w:t>(rev.</w:t>
      </w:r>
      <w:r w:rsidR="00F73C27">
        <w:rPr>
          <w:b/>
          <w:szCs w:val="24"/>
        </w:rPr>
        <w:t>11.03.19</w:t>
      </w:r>
      <w:r w:rsidRPr="008F07CC">
        <w:rPr>
          <w:b/>
          <w:szCs w:val="24"/>
        </w:rPr>
        <w:t>)</w:t>
      </w:r>
    </w:p>
    <w:p w14:paraId="6402AA5B" w14:textId="77777777" w:rsidR="00587488" w:rsidRPr="008D5CDF" w:rsidRDefault="00587488" w:rsidP="00587488">
      <w:pPr>
        <w:tabs>
          <w:tab w:val="left" w:pos="-1440"/>
          <w:tab w:val="left" w:pos="-720"/>
          <w:tab w:val="left" w:pos="0"/>
        </w:tabs>
        <w:suppressAutoHyphens/>
        <w:spacing w:line="227" w:lineRule="auto"/>
        <w:ind w:left="180"/>
        <w:rPr>
          <w:szCs w:val="24"/>
        </w:rPr>
      </w:pPr>
    </w:p>
    <w:p w14:paraId="73F72924" w14:textId="0247718F" w:rsidR="00663265" w:rsidRDefault="00587488" w:rsidP="00663265">
      <w:pPr>
        <w:numPr>
          <w:ilvl w:val="0"/>
          <w:numId w:val="41"/>
        </w:numPr>
        <w:tabs>
          <w:tab w:val="clear" w:pos="720"/>
          <w:tab w:val="left" w:pos="-1440"/>
          <w:tab w:val="left" w:pos="-720"/>
          <w:tab w:val="left" w:pos="0"/>
          <w:tab w:val="num" w:pos="360"/>
          <w:tab w:val="left" w:pos="1440"/>
        </w:tabs>
        <w:suppressAutoHyphens/>
        <w:spacing w:line="228" w:lineRule="auto"/>
        <w:ind w:left="360"/>
        <w:rPr>
          <w:szCs w:val="24"/>
        </w:rPr>
      </w:pPr>
      <w:r w:rsidRPr="00410AEC">
        <w:rPr>
          <w:szCs w:val="24"/>
        </w:rPr>
        <w:t>Other Business</w:t>
      </w:r>
    </w:p>
    <w:p w14:paraId="09DC39E5" w14:textId="77777777" w:rsidR="00663265" w:rsidRDefault="00663265" w:rsidP="00663265">
      <w:pPr>
        <w:tabs>
          <w:tab w:val="left" w:pos="-1440"/>
          <w:tab w:val="left" w:pos="-720"/>
          <w:tab w:val="left" w:pos="0"/>
          <w:tab w:val="left" w:pos="1440"/>
        </w:tabs>
        <w:suppressAutoHyphens/>
        <w:spacing w:line="228" w:lineRule="auto"/>
        <w:ind w:left="360"/>
        <w:rPr>
          <w:szCs w:val="24"/>
        </w:rPr>
      </w:pPr>
    </w:p>
    <w:p w14:paraId="4090B07F" w14:textId="04F0092E" w:rsidR="00663265" w:rsidRDefault="00663265" w:rsidP="00663265">
      <w:pPr>
        <w:tabs>
          <w:tab w:val="left" w:pos="-1440"/>
          <w:tab w:val="left" w:pos="-720"/>
          <w:tab w:val="left" w:pos="0"/>
          <w:tab w:val="left" w:pos="1440"/>
        </w:tabs>
        <w:suppressAutoHyphens/>
        <w:spacing w:line="228" w:lineRule="auto"/>
        <w:ind w:left="360"/>
        <w:rPr>
          <w:szCs w:val="24"/>
        </w:rPr>
      </w:pPr>
    </w:p>
    <w:p w14:paraId="079CEE6D" w14:textId="2A736E5E" w:rsidR="008978BF" w:rsidRDefault="008978BF" w:rsidP="00663265">
      <w:pPr>
        <w:tabs>
          <w:tab w:val="left" w:pos="-1440"/>
          <w:tab w:val="left" w:pos="-720"/>
          <w:tab w:val="left" w:pos="0"/>
          <w:tab w:val="left" w:pos="1440"/>
        </w:tabs>
        <w:suppressAutoHyphens/>
        <w:spacing w:line="228" w:lineRule="auto"/>
        <w:ind w:left="360"/>
        <w:rPr>
          <w:szCs w:val="24"/>
        </w:rPr>
      </w:pPr>
    </w:p>
    <w:p w14:paraId="0E2B1C2D" w14:textId="77777777" w:rsidR="008978BF" w:rsidRPr="004246D7" w:rsidRDefault="008978BF" w:rsidP="008978BF">
      <w:pPr>
        <w:pStyle w:val="Subtitle"/>
        <w:tabs>
          <w:tab w:val="left" w:pos="1080"/>
        </w:tabs>
        <w:spacing w:before="120"/>
        <w:ind w:left="1080" w:hanging="1080"/>
        <w:jc w:val="center"/>
        <w:rPr>
          <w:rFonts w:ascii="Times New Roman" w:hAnsi="Times New Roman"/>
          <w:b/>
          <w:snapToGrid w:val="0"/>
          <w:u w:val="none"/>
        </w:rPr>
      </w:pPr>
      <w:r w:rsidRPr="003C49A3">
        <w:rPr>
          <w:rFonts w:ascii="Times New Roman" w:hAnsi="Times New Roman"/>
          <w:b/>
          <w:snapToGrid w:val="0"/>
          <w:u w:val="none"/>
        </w:rPr>
        <w:lastRenderedPageBreak/>
        <w:t>- FCC -</w:t>
      </w:r>
    </w:p>
    <w:p w14:paraId="295DCA6A" w14:textId="77777777" w:rsidR="008978BF" w:rsidRPr="00663265" w:rsidRDefault="008978BF" w:rsidP="00663265">
      <w:pPr>
        <w:tabs>
          <w:tab w:val="left" w:pos="-1440"/>
          <w:tab w:val="left" w:pos="-720"/>
          <w:tab w:val="left" w:pos="0"/>
          <w:tab w:val="left" w:pos="1440"/>
        </w:tabs>
        <w:suppressAutoHyphens/>
        <w:spacing w:line="228" w:lineRule="auto"/>
        <w:ind w:left="360"/>
        <w:rPr>
          <w:szCs w:val="24"/>
        </w:rPr>
      </w:pPr>
    </w:p>
    <w:sectPr w:rsidR="008978BF" w:rsidRPr="00663265" w:rsidSect="00410AEC">
      <w:headerReference w:type="default" r:id="rId7"/>
      <w:footerReference w:type="even" r:id="rId8"/>
      <w:footerReference w:type="default" r:id="rId9"/>
      <w:headerReference w:type="first" r:id="rId10"/>
      <w:pgSz w:w="12240" w:h="15840"/>
      <w:pgMar w:top="1440" w:right="1440" w:bottom="72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91EB95" w14:textId="77777777" w:rsidR="00F77DBB" w:rsidRDefault="00F77DBB">
      <w:r>
        <w:separator/>
      </w:r>
    </w:p>
  </w:endnote>
  <w:endnote w:type="continuationSeparator" w:id="0">
    <w:p w14:paraId="3D5C5E6F" w14:textId="77777777" w:rsidR="00F77DBB" w:rsidRDefault="00F77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F7192" w14:textId="77777777" w:rsidR="00F77DBB" w:rsidRDefault="00F77DBB" w:rsidP="00276B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EB4DE49" w14:textId="77777777" w:rsidR="00F77DBB" w:rsidRDefault="00F77D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90696" w14:textId="451409A3" w:rsidR="00F77DBB" w:rsidRDefault="00F77DBB" w:rsidP="00276B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62A06">
      <w:rPr>
        <w:rStyle w:val="PageNumber"/>
        <w:noProof/>
      </w:rPr>
      <w:t>3</w:t>
    </w:r>
    <w:r>
      <w:rPr>
        <w:rStyle w:val="PageNumber"/>
      </w:rPr>
      <w:fldChar w:fldCharType="end"/>
    </w:r>
  </w:p>
  <w:p w14:paraId="2CFE6B68" w14:textId="77777777" w:rsidR="00F77DBB" w:rsidRDefault="00F77D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DACC2E" w14:textId="77777777" w:rsidR="00F77DBB" w:rsidRDefault="00F77DBB">
      <w:r>
        <w:separator/>
      </w:r>
    </w:p>
  </w:footnote>
  <w:footnote w:type="continuationSeparator" w:id="0">
    <w:p w14:paraId="3F330D0B" w14:textId="77777777" w:rsidR="00F77DBB" w:rsidRDefault="00F77D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B0FD1" w14:textId="59B883A5" w:rsidR="00F77DBB" w:rsidRDefault="00F77DBB">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21012" w14:textId="22D8E53D" w:rsidR="00F77DBB" w:rsidRDefault="00F77DBB" w:rsidP="0059668F">
    <w:pPr>
      <w:pStyle w:val="Header"/>
      <w:jc w:val="right"/>
    </w:pPr>
    <w:bookmarkStart w:id="1" w:name="_Hlk525111129"/>
    <w:bookmarkStart w:id="2" w:name="_Hlk525111130"/>
    <w:r>
      <w:t>W</w:t>
    </w:r>
    <w:r w:rsidR="00A34C47">
      <w:t>AC/0</w:t>
    </w:r>
    <w:r w:rsidR="0060113B">
      <w:t>76</w:t>
    </w:r>
    <w:r w:rsidR="00A34C47">
      <w:t xml:space="preserve"> (</w:t>
    </w:r>
    <w:r w:rsidR="0060113B">
      <w:t>11.03.19</w:t>
    </w:r>
    <w:r>
      <w:t>)</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B4F0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75611C7"/>
    <w:multiLevelType w:val="hybridMultilevel"/>
    <w:tmpl w:val="4D284D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5E035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A4C2F4E"/>
    <w:multiLevelType w:val="hybridMultilevel"/>
    <w:tmpl w:val="17904718"/>
    <w:lvl w:ilvl="0" w:tplc="04090001">
      <w:start w:val="1"/>
      <w:numFmt w:val="bullet"/>
      <w:lvlText w:val=""/>
      <w:lvlJc w:val="left"/>
      <w:pPr>
        <w:tabs>
          <w:tab w:val="num" w:pos="720"/>
        </w:tabs>
        <w:ind w:left="720" w:hanging="360"/>
      </w:pPr>
      <w:rPr>
        <w:rFonts w:ascii="Symbol" w:hAnsi="Symbol"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BB3FBD"/>
    <w:multiLevelType w:val="singleLevel"/>
    <w:tmpl w:val="0409000F"/>
    <w:lvl w:ilvl="0">
      <w:start w:val="4"/>
      <w:numFmt w:val="decimal"/>
      <w:lvlText w:val="%1."/>
      <w:lvlJc w:val="left"/>
      <w:pPr>
        <w:tabs>
          <w:tab w:val="num" w:pos="360"/>
        </w:tabs>
        <w:ind w:left="360" w:hanging="360"/>
      </w:pPr>
      <w:rPr>
        <w:rFonts w:hint="default"/>
      </w:rPr>
    </w:lvl>
  </w:abstractNum>
  <w:abstractNum w:abstractNumId="6" w15:restartNumberingAfterBreak="0">
    <w:nsid w:val="0F444B8B"/>
    <w:multiLevelType w:val="hybridMultilevel"/>
    <w:tmpl w:val="551EEB5A"/>
    <w:lvl w:ilvl="0" w:tplc="B8B47524">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57A112D"/>
    <w:multiLevelType w:val="hybridMultilevel"/>
    <w:tmpl w:val="1DA6E610"/>
    <w:lvl w:ilvl="0" w:tplc="63FAFE5E">
      <w:start w:val="1"/>
      <w:numFmt w:val="bullet"/>
      <w:lvlText w:val=""/>
      <w:lvlJc w:val="left"/>
      <w:pPr>
        <w:tabs>
          <w:tab w:val="num" w:pos="947"/>
        </w:tabs>
        <w:ind w:left="1003" w:hanging="283"/>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8A521CB"/>
    <w:multiLevelType w:val="singleLevel"/>
    <w:tmpl w:val="33885DC0"/>
    <w:lvl w:ilvl="0">
      <w:numFmt w:val="bullet"/>
      <w:lvlText w:val="–"/>
      <w:lvlJc w:val="left"/>
      <w:pPr>
        <w:tabs>
          <w:tab w:val="num" w:pos="1440"/>
        </w:tabs>
        <w:ind w:left="1440" w:hanging="360"/>
      </w:pPr>
      <w:rPr>
        <w:rFonts w:hint="default"/>
        <w:b w:val="0"/>
      </w:rPr>
    </w:lvl>
  </w:abstractNum>
  <w:abstractNum w:abstractNumId="9" w15:restartNumberingAfterBreak="0">
    <w:nsid w:val="1A172182"/>
    <w:multiLevelType w:val="multilevel"/>
    <w:tmpl w:val="83608342"/>
    <w:lvl w:ilvl="0">
      <w:start w:val="1"/>
      <w:numFmt w:val="decimal"/>
      <w:lvlText w:val="%1"/>
      <w:lvlJc w:val="left"/>
      <w:pPr>
        <w:tabs>
          <w:tab w:val="num" w:pos="720"/>
        </w:tabs>
        <w:ind w:left="720" w:hanging="720"/>
      </w:pPr>
      <w:rPr>
        <w:rFonts w:hint="default"/>
      </w:rPr>
    </w:lvl>
    <w:lvl w:ilvl="1">
      <w:start w:val="7"/>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1A39219D"/>
    <w:multiLevelType w:val="hybridMultilevel"/>
    <w:tmpl w:val="79A29F24"/>
    <w:lvl w:ilvl="0" w:tplc="DC985E8A">
      <w:start w:val="1"/>
      <w:numFmt w:val="bullet"/>
      <w:lvlText w:val=""/>
      <w:lvlJc w:val="left"/>
      <w:pPr>
        <w:tabs>
          <w:tab w:val="num" w:pos="2880"/>
        </w:tabs>
        <w:ind w:left="288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1C400D0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C4404FA"/>
    <w:multiLevelType w:val="singleLevel"/>
    <w:tmpl w:val="2320EFC6"/>
    <w:lvl w:ilvl="0">
      <w:numFmt w:val="bullet"/>
      <w:lvlText w:val="–"/>
      <w:lvlJc w:val="left"/>
      <w:pPr>
        <w:tabs>
          <w:tab w:val="num" w:pos="1980"/>
        </w:tabs>
        <w:ind w:left="1980" w:hanging="360"/>
      </w:pPr>
      <w:rPr>
        <w:rFonts w:hint="default"/>
      </w:rPr>
    </w:lvl>
  </w:abstractNum>
  <w:abstractNum w:abstractNumId="13" w15:restartNumberingAfterBreak="0">
    <w:nsid w:val="1D8D704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DA160FD"/>
    <w:multiLevelType w:val="singleLevel"/>
    <w:tmpl w:val="51F821D6"/>
    <w:lvl w:ilvl="0">
      <w:start w:val="9"/>
      <w:numFmt w:val="decimal"/>
      <w:lvlText w:val="%1."/>
      <w:lvlJc w:val="left"/>
      <w:pPr>
        <w:tabs>
          <w:tab w:val="num" w:pos="360"/>
        </w:tabs>
        <w:ind w:left="360" w:hanging="360"/>
      </w:pPr>
      <w:rPr>
        <w:rFonts w:hint="default"/>
      </w:rPr>
    </w:lvl>
  </w:abstractNum>
  <w:abstractNum w:abstractNumId="15" w15:restartNumberingAfterBreak="0">
    <w:nsid w:val="22490B28"/>
    <w:multiLevelType w:val="hybridMultilevel"/>
    <w:tmpl w:val="1F58BE82"/>
    <w:lvl w:ilvl="0" w:tplc="0409000F">
      <w:start w:val="2"/>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5DB6BF6"/>
    <w:multiLevelType w:val="hybridMultilevel"/>
    <w:tmpl w:val="36ACD42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7604451"/>
    <w:multiLevelType w:val="singleLevel"/>
    <w:tmpl w:val="28AEFA5C"/>
    <w:lvl w:ilvl="0">
      <w:start w:val="1"/>
      <w:numFmt w:val="lowerLetter"/>
      <w:lvlText w:val="%1."/>
      <w:lvlJc w:val="left"/>
      <w:pPr>
        <w:tabs>
          <w:tab w:val="num" w:pos="720"/>
        </w:tabs>
        <w:ind w:left="720" w:hanging="360"/>
      </w:pPr>
      <w:rPr>
        <w:rFonts w:hint="default"/>
        <w:b w:val="0"/>
      </w:rPr>
    </w:lvl>
  </w:abstractNum>
  <w:abstractNum w:abstractNumId="18" w15:restartNumberingAfterBreak="0">
    <w:nsid w:val="2DF42EBE"/>
    <w:multiLevelType w:val="singleLevel"/>
    <w:tmpl w:val="0409000F"/>
    <w:lvl w:ilvl="0">
      <w:start w:val="3"/>
      <w:numFmt w:val="decimal"/>
      <w:lvlText w:val="%1."/>
      <w:lvlJc w:val="left"/>
      <w:pPr>
        <w:tabs>
          <w:tab w:val="num" w:pos="360"/>
        </w:tabs>
        <w:ind w:left="360" w:hanging="360"/>
      </w:pPr>
      <w:rPr>
        <w:rFonts w:hint="default"/>
        <w:b w:val="0"/>
      </w:rPr>
    </w:lvl>
  </w:abstractNum>
  <w:abstractNum w:abstractNumId="19" w15:restartNumberingAfterBreak="0">
    <w:nsid w:val="308D4251"/>
    <w:multiLevelType w:val="hybridMultilevel"/>
    <w:tmpl w:val="19DA03FC"/>
    <w:lvl w:ilvl="0" w:tplc="0ACA4FAE">
      <w:start w:val="1"/>
      <w:numFmt w:val="bullet"/>
      <w:lvlText w:val="-"/>
      <w:lvlJc w:val="left"/>
      <w:pPr>
        <w:ind w:left="1800" w:hanging="360"/>
      </w:pPr>
      <w:rPr>
        <w:rFonts w:ascii="Times New Roman" w:eastAsia="Times New Roman" w:hAnsi="Times New Roman" w:cs="Times New Roman" w:hint="default"/>
        <w:b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3205297B"/>
    <w:multiLevelType w:val="hybridMultilevel"/>
    <w:tmpl w:val="889677F6"/>
    <w:lvl w:ilvl="0" w:tplc="AD1A55E0">
      <w:start w:val="4"/>
      <w:numFmt w:val="bullet"/>
      <w:lvlText w:val="–"/>
      <w:lvlJc w:val="left"/>
      <w:pPr>
        <w:tabs>
          <w:tab w:val="num" w:pos="1800"/>
        </w:tabs>
        <w:ind w:left="1800" w:hanging="360"/>
      </w:pPr>
      <w:rPr>
        <w:rFonts w:ascii="Times New Roman" w:eastAsia="Times New Roman" w:hAnsi="Times New Roman" w:cs="Times New Roman" w:hint="default"/>
        <w:b w:val="0"/>
      </w:rPr>
    </w:lvl>
    <w:lvl w:ilvl="1" w:tplc="D6E6C17C" w:tentative="1">
      <w:start w:val="1"/>
      <w:numFmt w:val="bullet"/>
      <w:lvlText w:val="o"/>
      <w:lvlJc w:val="left"/>
      <w:pPr>
        <w:tabs>
          <w:tab w:val="num" w:pos="2520"/>
        </w:tabs>
        <w:ind w:left="2520" w:hanging="360"/>
      </w:pPr>
      <w:rPr>
        <w:rFonts w:ascii="Courier New" w:hAnsi="Courier New" w:cs="Courier New" w:hint="default"/>
      </w:rPr>
    </w:lvl>
    <w:lvl w:ilvl="2" w:tplc="56D6D95A" w:tentative="1">
      <w:start w:val="1"/>
      <w:numFmt w:val="bullet"/>
      <w:lvlText w:val=""/>
      <w:lvlJc w:val="left"/>
      <w:pPr>
        <w:tabs>
          <w:tab w:val="num" w:pos="3240"/>
        </w:tabs>
        <w:ind w:left="3240" w:hanging="360"/>
      </w:pPr>
      <w:rPr>
        <w:rFonts w:ascii="Wingdings" w:hAnsi="Wingdings" w:hint="default"/>
      </w:rPr>
    </w:lvl>
    <w:lvl w:ilvl="3" w:tplc="DAD8363E" w:tentative="1">
      <w:start w:val="1"/>
      <w:numFmt w:val="bullet"/>
      <w:lvlText w:val=""/>
      <w:lvlJc w:val="left"/>
      <w:pPr>
        <w:tabs>
          <w:tab w:val="num" w:pos="3960"/>
        </w:tabs>
        <w:ind w:left="3960" w:hanging="360"/>
      </w:pPr>
      <w:rPr>
        <w:rFonts w:ascii="Symbol" w:hAnsi="Symbol" w:hint="default"/>
      </w:rPr>
    </w:lvl>
    <w:lvl w:ilvl="4" w:tplc="59C2BCB6" w:tentative="1">
      <w:start w:val="1"/>
      <w:numFmt w:val="bullet"/>
      <w:lvlText w:val="o"/>
      <w:lvlJc w:val="left"/>
      <w:pPr>
        <w:tabs>
          <w:tab w:val="num" w:pos="4680"/>
        </w:tabs>
        <w:ind w:left="4680" w:hanging="360"/>
      </w:pPr>
      <w:rPr>
        <w:rFonts w:ascii="Courier New" w:hAnsi="Courier New" w:cs="Courier New" w:hint="default"/>
      </w:rPr>
    </w:lvl>
    <w:lvl w:ilvl="5" w:tplc="09BA8E4A" w:tentative="1">
      <w:start w:val="1"/>
      <w:numFmt w:val="bullet"/>
      <w:lvlText w:val=""/>
      <w:lvlJc w:val="left"/>
      <w:pPr>
        <w:tabs>
          <w:tab w:val="num" w:pos="5400"/>
        </w:tabs>
        <w:ind w:left="5400" w:hanging="360"/>
      </w:pPr>
      <w:rPr>
        <w:rFonts w:ascii="Wingdings" w:hAnsi="Wingdings" w:hint="default"/>
      </w:rPr>
    </w:lvl>
    <w:lvl w:ilvl="6" w:tplc="1B0E70B0" w:tentative="1">
      <w:start w:val="1"/>
      <w:numFmt w:val="bullet"/>
      <w:lvlText w:val=""/>
      <w:lvlJc w:val="left"/>
      <w:pPr>
        <w:tabs>
          <w:tab w:val="num" w:pos="6120"/>
        </w:tabs>
        <w:ind w:left="6120" w:hanging="360"/>
      </w:pPr>
      <w:rPr>
        <w:rFonts w:ascii="Symbol" w:hAnsi="Symbol" w:hint="default"/>
      </w:rPr>
    </w:lvl>
    <w:lvl w:ilvl="7" w:tplc="828813FA" w:tentative="1">
      <w:start w:val="1"/>
      <w:numFmt w:val="bullet"/>
      <w:lvlText w:val="o"/>
      <w:lvlJc w:val="left"/>
      <w:pPr>
        <w:tabs>
          <w:tab w:val="num" w:pos="6840"/>
        </w:tabs>
        <w:ind w:left="6840" w:hanging="360"/>
      </w:pPr>
      <w:rPr>
        <w:rFonts w:ascii="Courier New" w:hAnsi="Courier New" w:cs="Courier New" w:hint="default"/>
      </w:rPr>
    </w:lvl>
    <w:lvl w:ilvl="8" w:tplc="DF8C8216"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34E919B0"/>
    <w:multiLevelType w:val="multilevel"/>
    <w:tmpl w:val="1DA6E610"/>
    <w:lvl w:ilvl="0">
      <w:start w:val="1"/>
      <w:numFmt w:val="bullet"/>
      <w:lvlText w:val=""/>
      <w:lvlJc w:val="left"/>
      <w:pPr>
        <w:tabs>
          <w:tab w:val="num" w:pos="947"/>
        </w:tabs>
        <w:ind w:left="1003" w:hanging="283"/>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5357CEF"/>
    <w:multiLevelType w:val="singleLevel"/>
    <w:tmpl w:val="8724E158"/>
    <w:lvl w:ilvl="0">
      <w:numFmt w:val="bullet"/>
      <w:lvlText w:val="–"/>
      <w:lvlJc w:val="left"/>
      <w:pPr>
        <w:tabs>
          <w:tab w:val="num" w:pos="2160"/>
        </w:tabs>
        <w:ind w:left="2160" w:hanging="360"/>
      </w:pPr>
      <w:rPr>
        <w:rFonts w:hint="default"/>
        <w:b w:val="0"/>
      </w:rPr>
    </w:lvl>
  </w:abstractNum>
  <w:abstractNum w:abstractNumId="23" w15:restartNumberingAfterBreak="0">
    <w:nsid w:val="35E71029"/>
    <w:multiLevelType w:val="hybridMultilevel"/>
    <w:tmpl w:val="6AFCA56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6C55B16"/>
    <w:multiLevelType w:val="singleLevel"/>
    <w:tmpl w:val="955E9ABA"/>
    <w:lvl w:ilvl="0">
      <w:numFmt w:val="decimal"/>
      <w:lvlText w:val="%1."/>
      <w:lvlJc w:val="left"/>
      <w:pPr>
        <w:tabs>
          <w:tab w:val="num" w:pos="360"/>
        </w:tabs>
        <w:ind w:left="360" w:hanging="360"/>
      </w:pPr>
      <w:rPr>
        <w:rFonts w:hint="default"/>
      </w:rPr>
    </w:lvl>
  </w:abstractNum>
  <w:abstractNum w:abstractNumId="25" w15:restartNumberingAfterBreak="0">
    <w:nsid w:val="37AF7692"/>
    <w:multiLevelType w:val="hybridMultilevel"/>
    <w:tmpl w:val="09BE120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F6D709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3FFE30F9"/>
    <w:multiLevelType w:val="hybridMultilevel"/>
    <w:tmpl w:val="EADA2F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1BE69A4"/>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9" w15:restartNumberingAfterBreak="0">
    <w:nsid w:val="42C0053D"/>
    <w:multiLevelType w:val="hybridMultilevel"/>
    <w:tmpl w:val="501A7496"/>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0" w15:restartNumberingAfterBreak="0">
    <w:nsid w:val="46561317"/>
    <w:multiLevelType w:val="multilevel"/>
    <w:tmpl w:val="291A36B8"/>
    <w:lvl w:ilvl="0">
      <w:start w:val="1"/>
      <w:numFmt w:val="decimal"/>
      <w:lvlText w:val="%1"/>
      <w:lvlJc w:val="left"/>
      <w:pPr>
        <w:tabs>
          <w:tab w:val="num" w:pos="720"/>
        </w:tabs>
        <w:ind w:left="720" w:hanging="720"/>
      </w:pPr>
      <w:rPr>
        <w:rFonts w:hint="default"/>
      </w:rPr>
    </w:lvl>
    <w:lvl w:ilvl="1">
      <w:start w:val="7"/>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1" w15:restartNumberingAfterBreak="0">
    <w:nsid w:val="4D614BC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28870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28C0553"/>
    <w:multiLevelType w:val="singleLevel"/>
    <w:tmpl w:val="8724E158"/>
    <w:lvl w:ilvl="0">
      <w:numFmt w:val="bullet"/>
      <w:lvlText w:val="–"/>
      <w:lvlJc w:val="left"/>
      <w:pPr>
        <w:tabs>
          <w:tab w:val="num" w:pos="2160"/>
        </w:tabs>
        <w:ind w:left="2160" w:hanging="360"/>
      </w:pPr>
      <w:rPr>
        <w:rFonts w:hint="default"/>
        <w:b w:val="0"/>
      </w:rPr>
    </w:lvl>
  </w:abstractNum>
  <w:abstractNum w:abstractNumId="34" w15:restartNumberingAfterBreak="0">
    <w:nsid w:val="56F944FB"/>
    <w:multiLevelType w:val="hybridMultilevel"/>
    <w:tmpl w:val="7DF24D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A2D3AE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5AA527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C6A1AD3"/>
    <w:multiLevelType w:val="hybridMultilevel"/>
    <w:tmpl w:val="9904D850"/>
    <w:lvl w:ilvl="0" w:tplc="A41676AC">
      <w:start w:val="1"/>
      <w:numFmt w:val="bullet"/>
      <w:lvlText w:val=""/>
      <w:lvlJc w:val="left"/>
      <w:pPr>
        <w:tabs>
          <w:tab w:val="num" w:pos="1080"/>
        </w:tabs>
        <w:ind w:left="1080" w:hanging="360"/>
      </w:pPr>
      <w:rPr>
        <w:rFonts w:ascii="Symbol" w:hAnsi="Symbol" w:hint="default"/>
      </w:rPr>
    </w:lvl>
    <w:lvl w:ilvl="1" w:tplc="4050BBAE" w:tentative="1">
      <w:start w:val="1"/>
      <w:numFmt w:val="bullet"/>
      <w:lvlText w:val="o"/>
      <w:lvlJc w:val="left"/>
      <w:pPr>
        <w:tabs>
          <w:tab w:val="num" w:pos="1800"/>
        </w:tabs>
        <w:ind w:left="1800" w:hanging="360"/>
      </w:pPr>
      <w:rPr>
        <w:rFonts w:ascii="Courier New" w:hAnsi="Courier New" w:cs="Courier New" w:hint="default"/>
      </w:rPr>
    </w:lvl>
    <w:lvl w:ilvl="2" w:tplc="9BC66F50" w:tentative="1">
      <w:start w:val="1"/>
      <w:numFmt w:val="bullet"/>
      <w:lvlText w:val=""/>
      <w:lvlJc w:val="left"/>
      <w:pPr>
        <w:tabs>
          <w:tab w:val="num" w:pos="2520"/>
        </w:tabs>
        <w:ind w:left="2520" w:hanging="360"/>
      </w:pPr>
      <w:rPr>
        <w:rFonts w:ascii="Wingdings" w:hAnsi="Wingdings" w:hint="default"/>
      </w:rPr>
    </w:lvl>
    <w:lvl w:ilvl="3" w:tplc="C4B61F28" w:tentative="1">
      <w:start w:val="1"/>
      <w:numFmt w:val="bullet"/>
      <w:lvlText w:val=""/>
      <w:lvlJc w:val="left"/>
      <w:pPr>
        <w:tabs>
          <w:tab w:val="num" w:pos="3240"/>
        </w:tabs>
        <w:ind w:left="3240" w:hanging="360"/>
      </w:pPr>
      <w:rPr>
        <w:rFonts w:ascii="Symbol" w:hAnsi="Symbol" w:hint="default"/>
      </w:rPr>
    </w:lvl>
    <w:lvl w:ilvl="4" w:tplc="B4E89612" w:tentative="1">
      <w:start w:val="1"/>
      <w:numFmt w:val="bullet"/>
      <w:lvlText w:val="o"/>
      <w:lvlJc w:val="left"/>
      <w:pPr>
        <w:tabs>
          <w:tab w:val="num" w:pos="3960"/>
        </w:tabs>
        <w:ind w:left="3960" w:hanging="360"/>
      </w:pPr>
      <w:rPr>
        <w:rFonts w:ascii="Courier New" w:hAnsi="Courier New" w:cs="Courier New" w:hint="default"/>
      </w:rPr>
    </w:lvl>
    <w:lvl w:ilvl="5" w:tplc="BD3C34C0" w:tentative="1">
      <w:start w:val="1"/>
      <w:numFmt w:val="bullet"/>
      <w:lvlText w:val=""/>
      <w:lvlJc w:val="left"/>
      <w:pPr>
        <w:tabs>
          <w:tab w:val="num" w:pos="4680"/>
        </w:tabs>
        <w:ind w:left="4680" w:hanging="360"/>
      </w:pPr>
      <w:rPr>
        <w:rFonts w:ascii="Wingdings" w:hAnsi="Wingdings" w:hint="default"/>
      </w:rPr>
    </w:lvl>
    <w:lvl w:ilvl="6" w:tplc="3C40D9F0" w:tentative="1">
      <w:start w:val="1"/>
      <w:numFmt w:val="bullet"/>
      <w:lvlText w:val=""/>
      <w:lvlJc w:val="left"/>
      <w:pPr>
        <w:tabs>
          <w:tab w:val="num" w:pos="5400"/>
        </w:tabs>
        <w:ind w:left="5400" w:hanging="360"/>
      </w:pPr>
      <w:rPr>
        <w:rFonts w:ascii="Symbol" w:hAnsi="Symbol" w:hint="default"/>
      </w:rPr>
    </w:lvl>
    <w:lvl w:ilvl="7" w:tplc="53DC9632" w:tentative="1">
      <w:start w:val="1"/>
      <w:numFmt w:val="bullet"/>
      <w:lvlText w:val="o"/>
      <w:lvlJc w:val="left"/>
      <w:pPr>
        <w:tabs>
          <w:tab w:val="num" w:pos="6120"/>
        </w:tabs>
        <w:ind w:left="6120" w:hanging="360"/>
      </w:pPr>
      <w:rPr>
        <w:rFonts w:ascii="Courier New" w:hAnsi="Courier New" w:cs="Courier New" w:hint="default"/>
      </w:rPr>
    </w:lvl>
    <w:lvl w:ilvl="8" w:tplc="8146E392"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5E2C782A"/>
    <w:multiLevelType w:val="singleLevel"/>
    <w:tmpl w:val="0409000F"/>
    <w:lvl w:ilvl="0">
      <w:start w:val="6"/>
      <w:numFmt w:val="decimal"/>
      <w:lvlText w:val="%1."/>
      <w:lvlJc w:val="left"/>
      <w:pPr>
        <w:tabs>
          <w:tab w:val="num" w:pos="360"/>
        </w:tabs>
        <w:ind w:left="360" w:hanging="360"/>
      </w:pPr>
      <w:rPr>
        <w:rFonts w:hint="default"/>
      </w:rPr>
    </w:lvl>
  </w:abstractNum>
  <w:abstractNum w:abstractNumId="39" w15:restartNumberingAfterBreak="0">
    <w:nsid w:val="631E42E9"/>
    <w:multiLevelType w:val="hybridMultilevel"/>
    <w:tmpl w:val="6B8442BC"/>
    <w:lvl w:ilvl="0" w:tplc="04090001">
      <w:start w:val="1"/>
      <w:numFmt w:val="bullet"/>
      <w:lvlText w:val=""/>
      <w:lvlJc w:val="left"/>
      <w:pPr>
        <w:tabs>
          <w:tab w:val="num" w:pos="2160"/>
        </w:tabs>
        <w:ind w:left="216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0" w15:restartNumberingAfterBreak="0">
    <w:nsid w:val="64C761F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6F4708D"/>
    <w:multiLevelType w:val="hybridMultilevel"/>
    <w:tmpl w:val="B7FE0FF0"/>
    <w:lvl w:ilvl="0" w:tplc="761A65E6">
      <w:start w:val="1"/>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695D55D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6A977A20"/>
    <w:multiLevelType w:val="multilevel"/>
    <w:tmpl w:val="F0F48A4E"/>
    <w:lvl w:ilvl="0">
      <w:start w:val="1"/>
      <w:numFmt w:val="decimal"/>
      <w:lvlText w:val="%1"/>
      <w:lvlJc w:val="left"/>
      <w:pPr>
        <w:tabs>
          <w:tab w:val="num" w:pos="720"/>
        </w:tabs>
        <w:ind w:left="720" w:hanging="720"/>
      </w:pPr>
      <w:rPr>
        <w:rFonts w:hint="default"/>
        <w:b w:val="0"/>
      </w:rPr>
    </w:lvl>
    <w:lvl w:ilvl="1">
      <w:start w:val="7"/>
      <w:numFmt w:val="decimal"/>
      <w:lvlText w:val="%1.%2"/>
      <w:lvlJc w:val="left"/>
      <w:pPr>
        <w:tabs>
          <w:tab w:val="num" w:pos="1440"/>
        </w:tabs>
        <w:ind w:left="1440" w:hanging="720"/>
      </w:pPr>
      <w:rPr>
        <w:rFonts w:hint="default"/>
        <w:b w:val="0"/>
      </w:rPr>
    </w:lvl>
    <w:lvl w:ilvl="2">
      <w:start w:val="3"/>
      <w:numFmt w:val="decimal"/>
      <w:lvlText w:val="%1.%2.%3"/>
      <w:lvlJc w:val="left"/>
      <w:pPr>
        <w:tabs>
          <w:tab w:val="num" w:pos="2160"/>
        </w:tabs>
        <w:ind w:left="2160" w:hanging="720"/>
      </w:pPr>
      <w:rPr>
        <w:rFonts w:hint="default"/>
        <w:b w:val="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b w:val="0"/>
      </w:rPr>
    </w:lvl>
    <w:lvl w:ilvl="5">
      <w:start w:val="1"/>
      <w:numFmt w:val="decimal"/>
      <w:lvlText w:val="%1.%2.%3.%4.%5.%6"/>
      <w:lvlJc w:val="left"/>
      <w:pPr>
        <w:tabs>
          <w:tab w:val="num" w:pos="4680"/>
        </w:tabs>
        <w:ind w:left="4680" w:hanging="1080"/>
      </w:pPr>
      <w:rPr>
        <w:rFonts w:hint="default"/>
        <w:b w:val="0"/>
      </w:rPr>
    </w:lvl>
    <w:lvl w:ilvl="6">
      <w:start w:val="1"/>
      <w:numFmt w:val="decimal"/>
      <w:lvlText w:val="%1.%2.%3.%4.%5.%6.%7"/>
      <w:lvlJc w:val="left"/>
      <w:pPr>
        <w:tabs>
          <w:tab w:val="num" w:pos="5760"/>
        </w:tabs>
        <w:ind w:left="5760" w:hanging="1440"/>
      </w:pPr>
      <w:rPr>
        <w:rFonts w:hint="default"/>
        <w:b w:val="0"/>
      </w:rPr>
    </w:lvl>
    <w:lvl w:ilvl="7">
      <w:start w:val="1"/>
      <w:numFmt w:val="decimal"/>
      <w:lvlText w:val="%1.%2.%3.%4.%5.%6.%7.%8"/>
      <w:lvlJc w:val="left"/>
      <w:pPr>
        <w:tabs>
          <w:tab w:val="num" w:pos="6480"/>
        </w:tabs>
        <w:ind w:left="6480" w:hanging="1440"/>
      </w:pPr>
      <w:rPr>
        <w:rFonts w:hint="default"/>
        <w:b w:val="0"/>
      </w:rPr>
    </w:lvl>
    <w:lvl w:ilvl="8">
      <w:start w:val="1"/>
      <w:numFmt w:val="decimal"/>
      <w:lvlText w:val="%1.%2.%3.%4.%5.%6.%7.%8.%9"/>
      <w:lvlJc w:val="left"/>
      <w:pPr>
        <w:tabs>
          <w:tab w:val="num" w:pos="7200"/>
        </w:tabs>
        <w:ind w:left="7200" w:hanging="1440"/>
      </w:pPr>
      <w:rPr>
        <w:rFonts w:hint="default"/>
        <w:b w:val="0"/>
      </w:rPr>
    </w:lvl>
  </w:abstractNum>
  <w:abstractNum w:abstractNumId="44" w15:restartNumberingAfterBreak="0">
    <w:nsid w:val="6EE054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01B1A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1730629"/>
    <w:multiLevelType w:val="hybridMultilevel"/>
    <w:tmpl w:val="21E4B1D0"/>
    <w:lvl w:ilvl="0" w:tplc="8822F524">
      <w:start w:val="1"/>
      <w:numFmt w:val="bullet"/>
      <w:lvlText w:val="-"/>
      <w:lvlJc w:val="left"/>
      <w:pPr>
        <w:ind w:left="1080" w:hanging="360"/>
      </w:pPr>
      <w:rPr>
        <w:rFonts w:ascii="Times New Roman" w:eastAsia="Times New Roman" w:hAnsi="Times New Roman" w:cs="Times New Roman" w:hint="default"/>
        <w:u w:val="singl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9754E1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7C872154"/>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17"/>
  </w:num>
  <w:num w:numId="3">
    <w:abstractNumId w:val="9"/>
  </w:num>
  <w:num w:numId="4">
    <w:abstractNumId w:val="8"/>
  </w:num>
  <w:num w:numId="5">
    <w:abstractNumId w:val="43"/>
  </w:num>
  <w:num w:numId="6">
    <w:abstractNumId w:val="18"/>
  </w:num>
  <w:num w:numId="7">
    <w:abstractNumId w:val="42"/>
  </w:num>
  <w:num w:numId="8">
    <w:abstractNumId w:val="40"/>
  </w:num>
  <w:num w:numId="9">
    <w:abstractNumId w:val="32"/>
  </w:num>
  <w:num w:numId="10">
    <w:abstractNumId w:val="48"/>
  </w:num>
  <w:num w:numId="11">
    <w:abstractNumId w:val="35"/>
  </w:num>
  <w:num w:numId="12">
    <w:abstractNumId w:val="3"/>
  </w:num>
  <w:num w:numId="13">
    <w:abstractNumId w:val="36"/>
  </w:num>
  <w:num w:numId="14">
    <w:abstractNumId w:val="44"/>
  </w:num>
  <w:num w:numId="15">
    <w:abstractNumId w:val="11"/>
  </w:num>
  <w:num w:numId="16">
    <w:abstractNumId w:val="13"/>
  </w:num>
  <w:num w:numId="17">
    <w:abstractNumId w:val="30"/>
  </w:num>
  <w:num w:numId="18">
    <w:abstractNumId w:val="38"/>
  </w:num>
  <w:num w:numId="19">
    <w:abstractNumId w:val="12"/>
  </w:num>
  <w:num w:numId="20">
    <w:abstractNumId w:val="45"/>
  </w:num>
  <w:num w:numId="21">
    <w:abstractNumId w:val="22"/>
  </w:num>
  <w:num w:numId="22">
    <w:abstractNumId w:val="33"/>
  </w:num>
  <w:num w:numId="23">
    <w:abstractNumId w:val="26"/>
  </w:num>
  <w:num w:numId="24">
    <w:abstractNumId w:val="31"/>
  </w:num>
  <w:num w:numId="25">
    <w:abstractNumId w:val="1"/>
  </w:num>
  <w:num w:numId="26">
    <w:abstractNumId w:val="47"/>
  </w:num>
  <w:num w:numId="27">
    <w:abstractNumId w:val="24"/>
  </w:num>
  <w:num w:numId="28">
    <w:abstractNumId w:val="14"/>
  </w:num>
  <w:num w:numId="29">
    <w:abstractNumId w:val="28"/>
  </w:num>
  <w:num w:numId="30">
    <w:abstractNumId w:val="20"/>
  </w:num>
  <w:num w:numId="31">
    <w:abstractNumId w:val="37"/>
  </w:num>
  <w:num w:numId="32">
    <w:abstractNumId w:val="25"/>
  </w:num>
  <w:num w:numId="33">
    <w:abstractNumId w:val="2"/>
  </w:num>
  <w:num w:numId="34">
    <w:abstractNumId w:val="16"/>
  </w:num>
  <w:num w:numId="35">
    <w:abstractNumId w:val="29"/>
  </w:num>
  <w:num w:numId="36">
    <w:abstractNumId w:val="39"/>
  </w:num>
  <w:num w:numId="37">
    <w:abstractNumId w:val="10"/>
  </w:num>
  <w:num w:numId="38">
    <w:abstractNumId w:val="7"/>
  </w:num>
  <w:num w:numId="39">
    <w:abstractNumId w:val="21"/>
  </w:num>
  <w:num w:numId="40">
    <w:abstractNumId w:val="23"/>
  </w:num>
  <w:num w:numId="41">
    <w:abstractNumId w:val="15"/>
  </w:num>
  <w:num w:numId="42">
    <w:abstractNumId w:val="34"/>
  </w:num>
  <w:num w:numId="43">
    <w:abstractNumId w:val="27"/>
  </w:num>
  <w:num w:numId="44">
    <w:abstractNumId w:val="34"/>
  </w:num>
  <w:num w:numId="45">
    <w:abstractNumId w:val="4"/>
  </w:num>
  <w:num w:numId="46">
    <w:abstractNumId w:val="0"/>
  </w:num>
  <w:num w:numId="47">
    <w:abstractNumId w:val="19"/>
  </w:num>
  <w:num w:numId="48">
    <w:abstractNumId w:val="46"/>
  </w:num>
  <w:num w:numId="49">
    <w:abstractNumId w:val="6"/>
  </w:num>
  <w:num w:numId="5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2AED"/>
    <w:rsid w:val="00011C37"/>
    <w:rsid w:val="000331F7"/>
    <w:rsid w:val="00061A3B"/>
    <w:rsid w:val="00062A06"/>
    <w:rsid w:val="00080885"/>
    <w:rsid w:val="000839B2"/>
    <w:rsid w:val="00083C3A"/>
    <w:rsid w:val="00084C74"/>
    <w:rsid w:val="0009756D"/>
    <w:rsid w:val="000F0642"/>
    <w:rsid w:val="001130C6"/>
    <w:rsid w:val="00142FDA"/>
    <w:rsid w:val="00175518"/>
    <w:rsid w:val="00175B43"/>
    <w:rsid w:val="00195539"/>
    <w:rsid w:val="001C2521"/>
    <w:rsid w:val="001D1659"/>
    <w:rsid w:val="001F73DD"/>
    <w:rsid w:val="00203D89"/>
    <w:rsid w:val="0021088C"/>
    <w:rsid w:val="00276BEB"/>
    <w:rsid w:val="00277B39"/>
    <w:rsid w:val="002A1A3D"/>
    <w:rsid w:val="002C627A"/>
    <w:rsid w:val="002D350E"/>
    <w:rsid w:val="002D4E8E"/>
    <w:rsid w:val="002F04DB"/>
    <w:rsid w:val="003177CE"/>
    <w:rsid w:val="0032458D"/>
    <w:rsid w:val="00334435"/>
    <w:rsid w:val="00342589"/>
    <w:rsid w:val="00343B68"/>
    <w:rsid w:val="00353262"/>
    <w:rsid w:val="0039418D"/>
    <w:rsid w:val="00396336"/>
    <w:rsid w:val="003A711D"/>
    <w:rsid w:val="003B2F00"/>
    <w:rsid w:val="003C2F7E"/>
    <w:rsid w:val="003F23E8"/>
    <w:rsid w:val="00410AEC"/>
    <w:rsid w:val="00420E32"/>
    <w:rsid w:val="00423ACD"/>
    <w:rsid w:val="004250E9"/>
    <w:rsid w:val="00425D63"/>
    <w:rsid w:val="004315A4"/>
    <w:rsid w:val="00431771"/>
    <w:rsid w:val="00432901"/>
    <w:rsid w:val="0043523B"/>
    <w:rsid w:val="00437F3C"/>
    <w:rsid w:val="0046092D"/>
    <w:rsid w:val="0046175E"/>
    <w:rsid w:val="0048066D"/>
    <w:rsid w:val="00481A88"/>
    <w:rsid w:val="00483094"/>
    <w:rsid w:val="004A1003"/>
    <w:rsid w:val="004A5E22"/>
    <w:rsid w:val="004D400A"/>
    <w:rsid w:val="004F2C71"/>
    <w:rsid w:val="00500802"/>
    <w:rsid w:val="00510F3B"/>
    <w:rsid w:val="00512E00"/>
    <w:rsid w:val="00514037"/>
    <w:rsid w:val="00527250"/>
    <w:rsid w:val="0058260A"/>
    <w:rsid w:val="005866C5"/>
    <w:rsid w:val="00586CA4"/>
    <w:rsid w:val="00587488"/>
    <w:rsid w:val="00590068"/>
    <w:rsid w:val="0059177B"/>
    <w:rsid w:val="0059668F"/>
    <w:rsid w:val="005B128B"/>
    <w:rsid w:val="005C10D7"/>
    <w:rsid w:val="005C2501"/>
    <w:rsid w:val="005D7F23"/>
    <w:rsid w:val="0060113B"/>
    <w:rsid w:val="00617B69"/>
    <w:rsid w:val="00630949"/>
    <w:rsid w:val="0065649B"/>
    <w:rsid w:val="006566FC"/>
    <w:rsid w:val="00663265"/>
    <w:rsid w:val="0067181D"/>
    <w:rsid w:val="006833BA"/>
    <w:rsid w:val="00696113"/>
    <w:rsid w:val="006C14E9"/>
    <w:rsid w:val="006C5CC2"/>
    <w:rsid w:val="006C69DB"/>
    <w:rsid w:val="006D1287"/>
    <w:rsid w:val="006F7227"/>
    <w:rsid w:val="00700DB1"/>
    <w:rsid w:val="00701626"/>
    <w:rsid w:val="00710ED9"/>
    <w:rsid w:val="00715A41"/>
    <w:rsid w:val="0072412F"/>
    <w:rsid w:val="00724B49"/>
    <w:rsid w:val="00730415"/>
    <w:rsid w:val="00765284"/>
    <w:rsid w:val="00767709"/>
    <w:rsid w:val="00784B09"/>
    <w:rsid w:val="007A4CD1"/>
    <w:rsid w:val="007A5F56"/>
    <w:rsid w:val="007C56D4"/>
    <w:rsid w:val="007C7686"/>
    <w:rsid w:val="007D6911"/>
    <w:rsid w:val="007F1F9E"/>
    <w:rsid w:val="0080078D"/>
    <w:rsid w:val="00814E7A"/>
    <w:rsid w:val="0084043D"/>
    <w:rsid w:val="00846D57"/>
    <w:rsid w:val="008513EA"/>
    <w:rsid w:val="00856894"/>
    <w:rsid w:val="008702BE"/>
    <w:rsid w:val="008965BA"/>
    <w:rsid w:val="008978BF"/>
    <w:rsid w:val="008A3152"/>
    <w:rsid w:val="008A6317"/>
    <w:rsid w:val="008C1208"/>
    <w:rsid w:val="008D61E0"/>
    <w:rsid w:val="008E38D0"/>
    <w:rsid w:val="009240BF"/>
    <w:rsid w:val="009309A3"/>
    <w:rsid w:val="00946749"/>
    <w:rsid w:val="009570D4"/>
    <w:rsid w:val="009816EA"/>
    <w:rsid w:val="009820E9"/>
    <w:rsid w:val="009B0460"/>
    <w:rsid w:val="009B2AB8"/>
    <w:rsid w:val="009D2AED"/>
    <w:rsid w:val="009F6A8C"/>
    <w:rsid w:val="009F72C7"/>
    <w:rsid w:val="00A00D27"/>
    <w:rsid w:val="00A018DD"/>
    <w:rsid w:val="00A20D71"/>
    <w:rsid w:val="00A242D8"/>
    <w:rsid w:val="00A34C47"/>
    <w:rsid w:val="00A37443"/>
    <w:rsid w:val="00A474F8"/>
    <w:rsid w:val="00A61330"/>
    <w:rsid w:val="00A76EE7"/>
    <w:rsid w:val="00A77870"/>
    <w:rsid w:val="00A81B72"/>
    <w:rsid w:val="00A9211F"/>
    <w:rsid w:val="00A926FA"/>
    <w:rsid w:val="00AC7343"/>
    <w:rsid w:val="00AD5E1C"/>
    <w:rsid w:val="00B2313C"/>
    <w:rsid w:val="00B57E65"/>
    <w:rsid w:val="00B72608"/>
    <w:rsid w:val="00B73E58"/>
    <w:rsid w:val="00B74A31"/>
    <w:rsid w:val="00B80385"/>
    <w:rsid w:val="00B8698B"/>
    <w:rsid w:val="00BA733F"/>
    <w:rsid w:val="00BB429D"/>
    <w:rsid w:val="00BC1C1D"/>
    <w:rsid w:val="00BD7ADF"/>
    <w:rsid w:val="00C043E8"/>
    <w:rsid w:val="00C0501D"/>
    <w:rsid w:val="00C1381B"/>
    <w:rsid w:val="00C227DB"/>
    <w:rsid w:val="00C40BE3"/>
    <w:rsid w:val="00C468BF"/>
    <w:rsid w:val="00C833D6"/>
    <w:rsid w:val="00C964A8"/>
    <w:rsid w:val="00CA3236"/>
    <w:rsid w:val="00CD1286"/>
    <w:rsid w:val="00CE6DC7"/>
    <w:rsid w:val="00D01B1E"/>
    <w:rsid w:val="00D26F29"/>
    <w:rsid w:val="00D30099"/>
    <w:rsid w:val="00D475D3"/>
    <w:rsid w:val="00D55628"/>
    <w:rsid w:val="00DB33AB"/>
    <w:rsid w:val="00DC2869"/>
    <w:rsid w:val="00DD12F1"/>
    <w:rsid w:val="00DE281F"/>
    <w:rsid w:val="00DE631A"/>
    <w:rsid w:val="00DF06BC"/>
    <w:rsid w:val="00E06982"/>
    <w:rsid w:val="00E23732"/>
    <w:rsid w:val="00E270EF"/>
    <w:rsid w:val="00E35F32"/>
    <w:rsid w:val="00E41BF9"/>
    <w:rsid w:val="00E438AD"/>
    <w:rsid w:val="00E759DB"/>
    <w:rsid w:val="00EA1A6A"/>
    <w:rsid w:val="00EB547A"/>
    <w:rsid w:val="00EE5FD6"/>
    <w:rsid w:val="00EF7277"/>
    <w:rsid w:val="00F05527"/>
    <w:rsid w:val="00F23F98"/>
    <w:rsid w:val="00F251C0"/>
    <w:rsid w:val="00F32B9D"/>
    <w:rsid w:val="00F32F3C"/>
    <w:rsid w:val="00F661F1"/>
    <w:rsid w:val="00F721EC"/>
    <w:rsid w:val="00F73C27"/>
    <w:rsid w:val="00F77DBB"/>
    <w:rsid w:val="00F86676"/>
    <w:rsid w:val="00FA516B"/>
    <w:rsid w:val="00FA5557"/>
    <w:rsid w:val="00FB39FF"/>
    <w:rsid w:val="00FE26E5"/>
    <w:rsid w:val="00FF0D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EE2349"/>
  <w15:docId w15:val="{92737FA2-6EA8-4D72-99E1-301B9095A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tabs>
        <w:tab w:val="left" w:pos="-1440"/>
        <w:tab w:val="left" w:pos="-720"/>
        <w:tab w:val="left" w:pos="0"/>
        <w:tab w:val="left" w:pos="270"/>
        <w:tab w:val="left" w:pos="720"/>
      </w:tabs>
      <w:suppressAutoHyphens/>
      <w:spacing w:line="227" w:lineRule="auto"/>
      <w:outlineLvl w:val="0"/>
    </w:pPr>
    <w:rPr>
      <w:b/>
    </w:rPr>
  </w:style>
  <w:style w:type="paragraph" w:styleId="Heading2">
    <w:name w:val="heading 2"/>
    <w:basedOn w:val="Normal"/>
    <w:next w:val="Normal"/>
    <w:qFormat/>
    <w:pPr>
      <w:keepNext/>
      <w:tabs>
        <w:tab w:val="left" w:pos="-720"/>
      </w:tabs>
      <w:suppressAutoHyphens/>
      <w:spacing w:line="227" w:lineRule="auto"/>
      <w:jc w:val="center"/>
      <w:outlineLvl w:val="1"/>
    </w:pPr>
    <w:rPr>
      <w:b/>
      <w:sz w:val="22"/>
    </w:rPr>
  </w:style>
  <w:style w:type="paragraph" w:styleId="Heading3">
    <w:name w:val="heading 3"/>
    <w:basedOn w:val="Normal"/>
    <w:next w:val="Normal"/>
    <w:qFormat/>
    <w:pPr>
      <w:keepNext/>
      <w:tabs>
        <w:tab w:val="left" w:pos="-1440"/>
        <w:tab w:val="left" w:pos="-720"/>
        <w:tab w:val="left" w:pos="0"/>
        <w:tab w:val="left" w:pos="270"/>
        <w:tab w:val="left" w:pos="720"/>
      </w:tabs>
      <w:suppressAutoHyphens/>
      <w:spacing w:line="227" w:lineRule="auto"/>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AHeading">
    <w:name w:val="toa heading"/>
    <w:basedOn w:val="Normal"/>
    <w:next w:val="Normal"/>
    <w:semiHidden/>
    <w:pPr>
      <w:widowControl w:val="0"/>
      <w:tabs>
        <w:tab w:val="right" w:pos="9360"/>
      </w:tabs>
      <w:suppressAutoHyphens/>
      <w:jc w:val="both"/>
    </w:pPr>
    <w:rPr>
      <w:snapToGrid w:val="0"/>
      <w:kern w:val="28"/>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Subtitle">
    <w:name w:val="Subtitle"/>
    <w:basedOn w:val="Normal"/>
    <w:link w:val="SubtitleChar"/>
    <w:qFormat/>
    <w:rPr>
      <w:rFonts w:ascii="Arial" w:hAnsi="Arial"/>
      <w:u w:val="single"/>
    </w:rPr>
  </w:style>
  <w:style w:type="character" w:customStyle="1" w:styleId="Resref">
    <w:name w:val="Res#_ref"/>
    <w:basedOn w:val="DefaultParagraphFont"/>
  </w:style>
  <w:style w:type="character" w:styleId="PageNumber">
    <w:name w:val="page number"/>
    <w:basedOn w:val="DefaultParagraphFont"/>
  </w:style>
  <w:style w:type="character" w:styleId="Hyperlink">
    <w:name w:val="Hyperlink"/>
    <w:basedOn w:val="DefaultParagraphFont"/>
    <w:rsid w:val="0046175E"/>
    <w:rPr>
      <w:color w:val="0000FF"/>
      <w:u w:val="single"/>
    </w:rPr>
  </w:style>
  <w:style w:type="paragraph" w:styleId="ListParagraph">
    <w:name w:val="List Paragraph"/>
    <w:basedOn w:val="Normal"/>
    <w:uiPriority w:val="34"/>
    <w:qFormat/>
    <w:rsid w:val="00587488"/>
    <w:pPr>
      <w:ind w:left="720"/>
    </w:pPr>
  </w:style>
  <w:style w:type="paragraph" w:styleId="NoSpacing">
    <w:name w:val="No Spacing"/>
    <w:uiPriority w:val="1"/>
    <w:qFormat/>
    <w:rsid w:val="00B74A31"/>
    <w:rPr>
      <w:rFonts w:ascii="Calibri" w:eastAsia="Calibri" w:hAnsi="Calibri"/>
      <w:sz w:val="22"/>
      <w:szCs w:val="22"/>
    </w:rPr>
  </w:style>
  <w:style w:type="paragraph" w:styleId="NormalWeb">
    <w:name w:val="Normal (Web)"/>
    <w:basedOn w:val="Normal"/>
    <w:uiPriority w:val="99"/>
    <w:rsid w:val="00A77870"/>
    <w:pPr>
      <w:spacing w:before="100" w:beforeAutospacing="1" w:after="100" w:afterAutospacing="1"/>
    </w:pPr>
    <w:rPr>
      <w:szCs w:val="24"/>
    </w:rPr>
  </w:style>
  <w:style w:type="character" w:customStyle="1" w:styleId="SubtitleChar">
    <w:name w:val="Subtitle Char"/>
    <w:link w:val="Subtitle"/>
    <w:rsid w:val="008978BF"/>
    <w:rPr>
      <w:rFonts w:ascii="Arial" w:hAnsi="Arial"/>
      <w:sz w:val="24"/>
      <w:u w:val="single"/>
    </w:rPr>
  </w:style>
  <w:style w:type="paragraph" w:styleId="BalloonText">
    <w:name w:val="Balloon Text"/>
    <w:basedOn w:val="Normal"/>
    <w:link w:val="BalloonTextChar"/>
    <w:semiHidden/>
    <w:unhideWhenUsed/>
    <w:rsid w:val="00E41BF9"/>
    <w:rPr>
      <w:rFonts w:ascii="Segoe UI" w:hAnsi="Segoe UI" w:cs="Segoe UI"/>
      <w:sz w:val="18"/>
      <w:szCs w:val="18"/>
    </w:rPr>
  </w:style>
  <w:style w:type="character" w:customStyle="1" w:styleId="BalloonTextChar">
    <w:name w:val="Balloon Text Char"/>
    <w:basedOn w:val="DefaultParagraphFont"/>
    <w:link w:val="BalloonText"/>
    <w:semiHidden/>
    <w:rsid w:val="00E41B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238609">
      <w:bodyDiv w:val="1"/>
      <w:marLeft w:val="0"/>
      <w:marRight w:val="0"/>
      <w:marTop w:val="0"/>
      <w:marBottom w:val="0"/>
      <w:divBdr>
        <w:top w:val="none" w:sz="0" w:space="0" w:color="auto"/>
        <w:left w:val="none" w:sz="0" w:space="0" w:color="auto"/>
        <w:bottom w:val="none" w:sz="0" w:space="0" w:color="auto"/>
        <w:right w:val="none" w:sz="0" w:space="0" w:color="auto"/>
      </w:divBdr>
    </w:div>
    <w:div w:id="538519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318</TotalTime>
  <Pages>4</Pages>
  <Words>880</Words>
  <Characters>5022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DRAFT</vt:lpstr>
    </vt:vector>
  </TitlesOfParts>
  <Company>FCC</Company>
  <LinksUpToDate>false</LinksUpToDate>
  <CharactersWithSpaces>5891</CharactersWithSpaces>
  <SharedDoc>false</SharedDoc>
  <HLinks>
    <vt:vector size="6" baseType="variant">
      <vt:variant>
        <vt:i4>1703938</vt:i4>
      </vt:variant>
      <vt:variant>
        <vt:i4>0</vt:i4>
      </vt:variant>
      <vt:variant>
        <vt:i4>0</vt:i4>
      </vt:variant>
      <vt:variant>
        <vt:i4>5</vt:i4>
      </vt:variant>
      <vt:variant>
        <vt:lpwstr>http://www.fcc.gov/wrc-15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DWEILAND</dc:creator>
  <cp:keywords/>
  <dc:description/>
  <cp:lastModifiedBy>Michael Mullinix</cp:lastModifiedBy>
  <cp:revision>51</cp:revision>
  <cp:lastPrinted>2018-09-19T16:45:00Z</cp:lastPrinted>
  <dcterms:created xsi:type="dcterms:W3CDTF">2017-07-27T15:11:00Z</dcterms:created>
  <dcterms:modified xsi:type="dcterms:W3CDTF">2019-03-06T18:08:00Z</dcterms:modified>
</cp:coreProperties>
</file>