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A9D1D" w14:textId="04C59F1C" w:rsidR="009411CC" w:rsidRPr="001F4293" w:rsidRDefault="009411CC" w:rsidP="001F4293">
      <w:pPr>
        <w:autoSpaceDE w:val="0"/>
        <w:spacing w:line="480" w:lineRule="auto"/>
        <w:rPr>
          <w:rFonts w:ascii="Arial" w:hAnsi="Arial" w:cs="Arial"/>
          <w:b/>
          <w:color w:val="000000" w:themeColor="text1"/>
        </w:rPr>
      </w:pPr>
      <w:r w:rsidRPr="001F4293">
        <w:rPr>
          <w:rFonts w:ascii="Arial" w:hAnsi="Arial" w:cs="Arial"/>
          <w:b/>
          <w:color w:val="000000" w:themeColor="text1"/>
        </w:rPr>
        <w:t>Excerpt from American Psychologist Article</w:t>
      </w:r>
      <w:r w:rsidR="008B6DE8" w:rsidRPr="001F4293">
        <w:rPr>
          <w:rFonts w:ascii="Arial" w:hAnsi="Arial" w:cs="Arial"/>
          <w:b/>
          <w:color w:val="000000" w:themeColor="text1"/>
        </w:rPr>
        <w:t xml:space="preserve"> (</w:t>
      </w:r>
      <w:r w:rsidR="001F4293">
        <w:rPr>
          <w:rFonts w:ascii="Arial" w:hAnsi="Arial" w:cs="Arial"/>
          <w:b/>
          <w:color w:val="000000" w:themeColor="text1"/>
        </w:rPr>
        <w:t>Bushman et al., 2016</w:t>
      </w:r>
      <w:proofErr w:type="gramStart"/>
      <w:r w:rsidR="001F4293">
        <w:rPr>
          <w:rFonts w:ascii="Arial" w:hAnsi="Arial" w:cs="Arial"/>
          <w:b/>
          <w:color w:val="000000" w:themeColor="text1"/>
        </w:rPr>
        <w:t xml:space="preserve">, </w:t>
      </w:r>
      <w:r w:rsidR="008B6DE8" w:rsidRPr="001F4293">
        <w:rPr>
          <w:rFonts w:ascii="Arial" w:hAnsi="Arial" w:cs="Arial"/>
          <w:b/>
          <w:color w:val="000000" w:themeColor="text1"/>
        </w:rPr>
        <w:t>.</w:t>
      </w:r>
      <w:proofErr w:type="gramEnd"/>
      <w:r w:rsidR="008B6DE8" w:rsidRPr="001F4293">
        <w:rPr>
          <w:rFonts w:ascii="Arial" w:hAnsi="Arial" w:cs="Arial"/>
          <w:b/>
          <w:color w:val="000000" w:themeColor="text1"/>
        </w:rPr>
        <w:t xml:space="preserve"> 27)</w:t>
      </w:r>
    </w:p>
    <w:p w14:paraId="757A3394" w14:textId="77777777" w:rsidR="009411CC" w:rsidRPr="001F4293" w:rsidRDefault="009411CC" w:rsidP="001F4293">
      <w:pPr>
        <w:autoSpaceDE w:val="0"/>
        <w:spacing w:line="480" w:lineRule="auto"/>
        <w:rPr>
          <w:rFonts w:ascii="Arial" w:hAnsi="Arial" w:cs="Arial"/>
          <w:color w:val="000000" w:themeColor="text1"/>
        </w:rPr>
      </w:pPr>
      <w:r w:rsidRPr="001F4293">
        <w:rPr>
          <w:rFonts w:ascii="Arial" w:hAnsi="Arial" w:cs="Arial"/>
          <w:color w:val="000000" w:themeColor="text1"/>
        </w:rPr>
        <w:t xml:space="preserve">We recommend establishing an easy-to-understand universal ratings system for all forms of media, with ratings assigned by child development experts rather than the industry. In the U.S., however, the rating system is like alphabet soup, with different forms of media using different letters (e.g., TV-MA for television, R for movies, </w:t>
      </w:r>
      <w:proofErr w:type="spellStart"/>
      <w:r w:rsidRPr="001F4293">
        <w:rPr>
          <w:rFonts w:ascii="Arial" w:hAnsi="Arial" w:cs="Arial"/>
          <w:color w:val="000000" w:themeColor="text1"/>
        </w:rPr>
        <w:t>Ao</w:t>
      </w:r>
      <w:proofErr w:type="spellEnd"/>
      <w:r w:rsidRPr="001F4293">
        <w:rPr>
          <w:rFonts w:ascii="Arial" w:hAnsi="Arial" w:cs="Arial"/>
          <w:color w:val="000000" w:themeColor="text1"/>
        </w:rPr>
        <w:t xml:space="preserve"> for video games), and different content codes (e.g., FV, V, S, L, D, AC, AL, GL, MV, V, GV, BN, N, SSC, RP). Parents do not always understand these ratings. For example, only 3% of parents surveyed knew that FV meant “fantasy violence,” and some even </w:t>
      </w:r>
      <w:proofErr w:type="spellStart"/>
      <w:r w:rsidRPr="001F4293">
        <w:rPr>
          <w:rFonts w:ascii="Arial" w:hAnsi="Arial" w:cs="Arial"/>
          <w:color w:val="000000" w:themeColor="text1"/>
        </w:rPr>
        <w:t>thought</w:t>
      </w:r>
      <w:proofErr w:type="spellEnd"/>
      <w:r w:rsidRPr="001F4293">
        <w:rPr>
          <w:rFonts w:ascii="Arial" w:hAnsi="Arial" w:cs="Arial"/>
          <w:color w:val="000000" w:themeColor="text1"/>
        </w:rPr>
        <w:t xml:space="preserve"> it meant “family viewing” (Kaiser Family Foundation, 1999). In addition, ratings are assigned by the industry. The Netherlands uses age-based ratings (e.g., 12+ for children 12 and older) and easy to understand symbols for content-based ratings (e.g., a fist for violence) for television programs, movies, and video games, with ratings assigned by child development experts rather than the industry—called </w:t>
      </w:r>
      <w:proofErr w:type="spellStart"/>
      <w:r w:rsidRPr="001F4293">
        <w:rPr>
          <w:rFonts w:ascii="Arial" w:hAnsi="Arial" w:cs="Arial"/>
          <w:color w:val="000000" w:themeColor="text1"/>
        </w:rPr>
        <w:t>Kijkwijzer</w:t>
      </w:r>
      <w:proofErr w:type="spellEnd"/>
      <w:r w:rsidRPr="001F4293">
        <w:rPr>
          <w:rFonts w:ascii="Arial" w:hAnsi="Arial" w:cs="Arial"/>
          <w:color w:val="000000" w:themeColor="text1"/>
        </w:rPr>
        <w:t xml:space="preserve"> (“viewing guidelines” in English; for a review see </w:t>
      </w:r>
      <w:proofErr w:type="spellStart"/>
      <w:r w:rsidRPr="001F4293">
        <w:rPr>
          <w:rFonts w:ascii="Arial" w:hAnsi="Arial" w:cs="Arial"/>
          <w:color w:val="000000" w:themeColor="text1"/>
        </w:rPr>
        <w:t>Valkenburg</w:t>
      </w:r>
      <w:proofErr w:type="spellEnd"/>
      <w:r w:rsidRPr="001F4293">
        <w:rPr>
          <w:rFonts w:ascii="Arial" w:hAnsi="Arial" w:cs="Arial"/>
          <w:color w:val="000000" w:themeColor="text1"/>
        </w:rPr>
        <w:t xml:space="preserve">, </w:t>
      </w:r>
      <w:proofErr w:type="spellStart"/>
      <w:r w:rsidRPr="001F4293">
        <w:rPr>
          <w:rFonts w:ascii="Arial" w:hAnsi="Arial" w:cs="Arial"/>
          <w:color w:val="000000" w:themeColor="text1"/>
        </w:rPr>
        <w:t>Beentjes</w:t>
      </w:r>
      <w:proofErr w:type="spellEnd"/>
      <w:r w:rsidRPr="001F4293">
        <w:rPr>
          <w:rFonts w:ascii="Arial" w:hAnsi="Arial" w:cs="Arial"/>
          <w:color w:val="000000" w:themeColor="text1"/>
        </w:rPr>
        <w:t xml:space="preserve">, Nikken, &amp; Tan, 2002). In 2006, a version of </w:t>
      </w:r>
      <w:proofErr w:type="spellStart"/>
      <w:r w:rsidRPr="001F4293">
        <w:rPr>
          <w:rFonts w:ascii="Arial" w:hAnsi="Arial" w:cs="Arial"/>
          <w:i/>
          <w:iCs/>
          <w:color w:val="000000" w:themeColor="text1"/>
        </w:rPr>
        <w:t>Kijkwijzer</w:t>
      </w:r>
      <w:proofErr w:type="spellEnd"/>
      <w:r w:rsidRPr="001F4293">
        <w:rPr>
          <w:rFonts w:ascii="Arial" w:hAnsi="Arial" w:cs="Arial"/>
          <w:i/>
          <w:iCs/>
          <w:color w:val="000000" w:themeColor="text1"/>
        </w:rPr>
        <w:t xml:space="preserve"> </w:t>
      </w:r>
      <w:r w:rsidRPr="001F4293">
        <w:rPr>
          <w:rFonts w:ascii="Arial" w:hAnsi="Arial" w:cs="Arial"/>
          <w:color w:val="000000" w:themeColor="text1"/>
        </w:rPr>
        <w:t xml:space="preserve">was also introduced in Turkey. Media literacy programs can also help children become more intelligent and critical media consumers (e.g., </w:t>
      </w:r>
      <w:proofErr w:type="spellStart"/>
      <w:r w:rsidRPr="001F4293">
        <w:rPr>
          <w:rFonts w:ascii="Arial" w:hAnsi="Arial" w:cs="Arial"/>
          <w:color w:val="000000" w:themeColor="text1"/>
        </w:rPr>
        <w:t>Bickham</w:t>
      </w:r>
      <w:proofErr w:type="spellEnd"/>
      <w:r w:rsidRPr="001F4293">
        <w:rPr>
          <w:rFonts w:ascii="Arial" w:hAnsi="Arial" w:cs="Arial"/>
          <w:color w:val="000000" w:themeColor="text1"/>
        </w:rPr>
        <w:t xml:space="preserve"> &amp; </w:t>
      </w:r>
      <w:proofErr w:type="spellStart"/>
      <w:r w:rsidRPr="001F4293">
        <w:rPr>
          <w:rFonts w:ascii="Arial" w:hAnsi="Arial" w:cs="Arial"/>
          <w:color w:val="000000" w:themeColor="text1"/>
        </w:rPr>
        <w:t>Slaby</w:t>
      </w:r>
      <w:proofErr w:type="spellEnd"/>
      <w:r w:rsidRPr="001F4293">
        <w:rPr>
          <w:rFonts w:ascii="Arial" w:hAnsi="Arial" w:cs="Arial"/>
          <w:color w:val="000000" w:themeColor="text1"/>
        </w:rPr>
        <w:t>, 2012), and can even help reduce aggression and violence in youth. In one study, for example, middle school students who were randomly assigned to participate in a violent media literacy program were 2.16 less likely to push or shove another student and were 2.32 times less likely to threaten to hit or hurt someone in comparison to control students (</w:t>
      </w:r>
      <w:proofErr w:type="spellStart"/>
      <w:r w:rsidRPr="001F4293">
        <w:rPr>
          <w:rFonts w:ascii="Arial" w:hAnsi="Arial" w:cs="Arial"/>
          <w:color w:val="000000" w:themeColor="text1"/>
        </w:rPr>
        <w:t>Fingar</w:t>
      </w:r>
      <w:proofErr w:type="spellEnd"/>
      <w:r w:rsidRPr="001F4293">
        <w:rPr>
          <w:rFonts w:ascii="Arial" w:hAnsi="Arial" w:cs="Arial"/>
          <w:color w:val="000000" w:themeColor="text1"/>
        </w:rPr>
        <w:t xml:space="preserve"> &amp; </w:t>
      </w:r>
      <w:proofErr w:type="spellStart"/>
      <w:r w:rsidRPr="001F4293">
        <w:rPr>
          <w:rFonts w:ascii="Arial" w:hAnsi="Arial" w:cs="Arial"/>
          <w:color w:val="000000" w:themeColor="text1"/>
        </w:rPr>
        <w:t>Jolls</w:t>
      </w:r>
      <w:proofErr w:type="spellEnd"/>
      <w:r w:rsidRPr="001F4293">
        <w:rPr>
          <w:rFonts w:ascii="Arial" w:hAnsi="Arial" w:cs="Arial"/>
          <w:color w:val="000000" w:themeColor="text1"/>
        </w:rPr>
        <w:t xml:space="preserve">, 2014). </w:t>
      </w:r>
    </w:p>
    <w:p w14:paraId="2424ECAD" w14:textId="77777777" w:rsidR="005C72B2" w:rsidRPr="001F4293" w:rsidRDefault="005C72B2" w:rsidP="001F4293">
      <w:pPr>
        <w:autoSpaceDE w:val="0"/>
        <w:spacing w:line="480" w:lineRule="auto"/>
        <w:ind w:left="720" w:hanging="720"/>
        <w:jc w:val="center"/>
        <w:rPr>
          <w:rFonts w:ascii="Arial" w:hAnsi="Arial" w:cs="Arial"/>
          <w:b/>
          <w:color w:val="000000" w:themeColor="text1"/>
        </w:rPr>
      </w:pPr>
      <w:r w:rsidRPr="001F4293">
        <w:rPr>
          <w:rFonts w:ascii="Arial" w:hAnsi="Arial" w:cs="Arial"/>
          <w:b/>
          <w:color w:val="000000" w:themeColor="text1"/>
        </w:rPr>
        <w:t>References</w:t>
      </w:r>
    </w:p>
    <w:p w14:paraId="5B645B6E" w14:textId="77777777" w:rsidR="001F4293" w:rsidRDefault="005C72B2" w:rsidP="001F4293">
      <w:pPr>
        <w:autoSpaceDE w:val="0"/>
        <w:spacing w:line="480" w:lineRule="auto"/>
        <w:ind w:left="720" w:hanging="720"/>
        <w:rPr>
          <w:rFonts w:ascii="Arial" w:hAnsi="Arial" w:cs="Arial"/>
          <w:color w:val="000000" w:themeColor="text1"/>
        </w:rPr>
      </w:pPr>
      <w:proofErr w:type="spellStart"/>
      <w:r w:rsidRPr="001F4293">
        <w:rPr>
          <w:rFonts w:ascii="Arial" w:hAnsi="Arial" w:cs="Arial"/>
          <w:color w:val="000000" w:themeColor="text1"/>
        </w:rPr>
        <w:t>Bickham</w:t>
      </w:r>
      <w:proofErr w:type="spellEnd"/>
      <w:r w:rsidRPr="001F4293">
        <w:rPr>
          <w:rFonts w:ascii="Arial" w:hAnsi="Arial" w:cs="Arial"/>
          <w:color w:val="000000" w:themeColor="text1"/>
        </w:rPr>
        <w:t xml:space="preserve">, D. S., &amp; </w:t>
      </w:r>
      <w:proofErr w:type="spellStart"/>
      <w:r w:rsidRPr="001F4293">
        <w:rPr>
          <w:rFonts w:ascii="Arial" w:hAnsi="Arial" w:cs="Arial"/>
          <w:color w:val="000000" w:themeColor="text1"/>
        </w:rPr>
        <w:t>Slaby</w:t>
      </w:r>
      <w:proofErr w:type="spellEnd"/>
      <w:r w:rsidRPr="001F4293">
        <w:rPr>
          <w:rFonts w:ascii="Arial" w:hAnsi="Arial" w:cs="Arial"/>
          <w:color w:val="000000" w:themeColor="text1"/>
        </w:rPr>
        <w:t xml:space="preserve">, R. G. (2012). Effects of a media literacy program in the us on </w:t>
      </w:r>
      <w:r w:rsidRPr="001F4293">
        <w:rPr>
          <w:rFonts w:ascii="Arial" w:hAnsi="Arial" w:cs="Arial"/>
          <w:color w:val="000000" w:themeColor="text1"/>
        </w:rPr>
        <w:lastRenderedPageBreak/>
        <w:t xml:space="preserve">children's critical evaluation of unhealthy media messages about violence, smoking, and food. </w:t>
      </w:r>
      <w:r w:rsidRPr="001F4293">
        <w:rPr>
          <w:rFonts w:ascii="Arial" w:hAnsi="Arial" w:cs="Arial"/>
          <w:i/>
          <w:iCs/>
          <w:color w:val="000000" w:themeColor="text1"/>
        </w:rPr>
        <w:t xml:space="preserve">Journal </w:t>
      </w:r>
      <w:r w:rsidRPr="001F4293">
        <w:rPr>
          <w:rFonts w:ascii="Arial" w:hAnsi="Arial" w:cs="Arial"/>
          <w:i/>
          <w:iCs/>
          <w:color w:val="000000" w:themeColor="text1"/>
        </w:rPr>
        <w:t>of Children a</w:t>
      </w:r>
      <w:r w:rsidRPr="001F4293">
        <w:rPr>
          <w:rFonts w:ascii="Arial" w:hAnsi="Arial" w:cs="Arial"/>
          <w:i/>
          <w:iCs/>
          <w:color w:val="000000" w:themeColor="text1"/>
        </w:rPr>
        <w:t>nd Media</w:t>
      </w:r>
      <w:r w:rsidRPr="001F4293">
        <w:rPr>
          <w:rFonts w:ascii="Arial" w:hAnsi="Arial" w:cs="Arial"/>
          <w:color w:val="000000" w:themeColor="text1"/>
        </w:rPr>
        <w:t xml:space="preserve">, </w:t>
      </w:r>
      <w:r w:rsidRPr="001F4293">
        <w:rPr>
          <w:rFonts w:ascii="Arial" w:hAnsi="Arial" w:cs="Arial"/>
          <w:i/>
          <w:iCs/>
          <w:color w:val="000000" w:themeColor="text1"/>
        </w:rPr>
        <w:t>6</w:t>
      </w:r>
      <w:r w:rsidRPr="001F4293">
        <w:rPr>
          <w:rFonts w:ascii="Arial" w:hAnsi="Arial" w:cs="Arial"/>
          <w:color w:val="000000" w:themeColor="text1"/>
        </w:rPr>
        <w:t>(2), 255-271. doi:10.1080/17482798.2012.662031</w:t>
      </w:r>
    </w:p>
    <w:p w14:paraId="78086B8F" w14:textId="34147DFA" w:rsidR="001F4293" w:rsidRPr="001F4293" w:rsidRDefault="001F4293" w:rsidP="001F4293">
      <w:pPr>
        <w:autoSpaceDE w:val="0"/>
        <w:spacing w:line="480" w:lineRule="auto"/>
        <w:ind w:left="720" w:hanging="720"/>
        <w:rPr>
          <w:rFonts w:ascii="Arial" w:hAnsi="Arial" w:cs="Arial"/>
          <w:color w:val="000000" w:themeColor="text1"/>
        </w:rPr>
      </w:pPr>
      <w:hyperlink r:id="rId4" w:history="1">
        <w:bookmarkStart w:id="0" w:name="_GoBack"/>
        <w:r w:rsidRPr="001F4293">
          <w:rPr>
            <w:rStyle w:val="Hyperlink"/>
            <w:rFonts w:ascii="Arial" w:hAnsi="Arial" w:cs="Arial"/>
            <w:lang w:val="en"/>
          </w:rPr>
          <w:t xml:space="preserve">Bushman, B. J., Newman, K., Calvert, S. L., Downey, G., </w:t>
        </w:r>
        <w:proofErr w:type="spellStart"/>
        <w:r w:rsidRPr="001F4293">
          <w:rPr>
            <w:rStyle w:val="Hyperlink"/>
            <w:rFonts w:ascii="Arial" w:hAnsi="Arial" w:cs="Arial"/>
            <w:lang w:val="en"/>
          </w:rPr>
          <w:t>Dredze</w:t>
        </w:r>
        <w:proofErr w:type="spellEnd"/>
        <w:r w:rsidRPr="001F4293">
          <w:rPr>
            <w:rStyle w:val="Hyperlink"/>
            <w:rFonts w:ascii="Arial" w:hAnsi="Arial" w:cs="Arial"/>
            <w:lang w:val="en"/>
          </w:rPr>
          <w:t xml:space="preserve">, M., </w:t>
        </w:r>
        <w:proofErr w:type="spellStart"/>
        <w:r w:rsidRPr="001F4293">
          <w:rPr>
            <w:rStyle w:val="Hyperlink"/>
            <w:rFonts w:ascii="Arial" w:hAnsi="Arial" w:cs="Arial"/>
            <w:lang w:val="en"/>
          </w:rPr>
          <w:t>Gottfredson</w:t>
        </w:r>
        <w:proofErr w:type="spellEnd"/>
        <w:r w:rsidRPr="001F4293">
          <w:rPr>
            <w:rStyle w:val="Hyperlink"/>
            <w:rFonts w:ascii="Arial" w:hAnsi="Arial" w:cs="Arial"/>
            <w:lang w:val="en"/>
          </w:rPr>
          <w:t xml:space="preserve">, M., Jablonski, N. G., </w:t>
        </w:r>
        <w:proofErr w:type="spellStart"/>
        <w:r w:rsidRPr="001F4293">
          <w:rPr>
            <w:rStyle w:val="Hyperlink"/>
            <w:rFonts w:ascii="Arial" w:hAnsi="Arial" w:cs="Arial"/>
            <w:lang w:val="en"/>
          </w:rPr>
          <w:t>Masten</w:t>
        </w:r>
        <w:proofErr w:type="spellEnd"/>
        <w:r w:rsidRPr="001F4293">
          <w:rPr>
            <w:rStyle w:val="Hyperlink"/>
            <w:rFonts w:ascii="Arial" w:hAnsi="Arial" w:cs="Arial"/>
            <w:lang w:val="en"/>
          </w:rPr>
          <w:t xml:space="preserve">, A., Morrill, C., Neill, D. B., </w:t>
        </w:r>
        <w:proofErr w:type="spellStart"/>
        <w:r w:rsidRPr="001F4293">
          <w:rPr>
            <w:rStyle w:val="Hyperlink"/>
            <w:rFonts w:ascii="Arial" w:hAnsi="Arial" w:cs="Arial"/>
            <w:lang w:val="en"/>
          </w:rPr>
          <w:t>Romer</w:t>
        </w:r>
        <w:proofErr w:type="spellEnd"/>
        <w:r w:rsidRPr="001F4293">
          <w:rPr>
            <w:rStyle w:val="Hyperlink"/>
            <w:rFonts w:ascii="Arial" w:hAnsi="Arial" w:cs="Arial"/>
            <w:lang w:val="en"/>
          </w:rPr>
          <w:t xml:space="preserve">, D., &amp; Webster, D. </w:t>
        </w:r>
        <w:bookmarkEnd w:id="0"/>
        <w:r w:rsidRPr="001F4293">
          <w:rPr>
            <w:rStyle w:val="Hyperlink"/>
            <w:rFonts w:ascii="Arial" w:hAnsi="Arial" w:cs="Arial"/>
            <w:lang w:val="en"/>
          </w:rPr>
          <w:t xml:space="preserve">(2016). </w:t>
        </w:r>
        <w:r w:rsidRPr="001F4293">
          <w:rPr>
            <w:rStyle w:val="Hyperlink"/>
            <w:rFonts w:ascii="Arial" w:hAnsi="Arial" w:cs="Arial"/>
            <w:bCs/>
            <w:lang w:val="en"/>
          </w:rPr>
          <w:t xml:space="preserve">Youth violence: What we know and what we need to know. </w:t>
        </w:r>
        <w:r w:rsidRPr="001F4293">
          <w:rPr>
            <w:rStyle w:val="Hyperlink"/>
            <w:rFonts w:ascii="Arial" w:hAnsi="Arial" w:cs="Arial"/>
            <w:bCs/>
            <w:i/>
            <w:lang w:val="en"/>
          </w:rPr>
          <w:t>American Psychologist</w:t>
        </w:r>
        <w:r w:rsidRPr="001F4293">
          <w:rPr>
            <w:rStyle w:val="Hyperlink"/>
            <w:rFonts w:ascii="Arial" w:hAnsi="Arial" w:cs="Arial"/>
            <w:bCs/>
            <w:lang w:val="en"/>
          </w:rPr>
          <w:t xml:space="preserve">, </w:t>
        </w:r>
        <w:r w:rsidRPr="001F4293">
          <w:rPr>
            <w:rStyle w:val="Hyperlink"/>
            <w:rFonts w:ascii="Arial" w:hAnsi="Arial" w:cs="Arial"/>
            <w:bCs/>
            <w:i/>
            <w:lang w:val="en"/>
          </w:rPr>
          <w:t>71</w:t>
        </w:r>
        <w:r w:rsidRPr="001F4293">
          <w:rPr>
            <w:rStyle w:val="Hyperlink"/>
            <w:rFonts w:ascii="Arial" w:hAnsi="Arial" w:cs="Arial"/>
            <w:bCs/>
            <w:lang w:val="en"/>
          </w:rPr>
          <w:t>(1), 17-39. DOI: 10.1037/a0039687</w:t>
        </w:r>
      </w:hyperlink>
    </w:p>
    <w:p w14:paraId="0FF99D4F" w14:textId="035CF97E" w:rsidR="005C72B2" w:rsidRPr="001F4293" w:rsidRDefault="005C72B2" w:rsidP="001F4293">
      <w:pPr>
        <w:autoSpaceDE w:val="0"/>
        <w:spacing w:line="480" w:lineRule="auto"/>
        <w:ind w:left="720" w:hanging="720"/>
        <w:rPr>
          <w:rFonts w:ascii="Arial" w:hAnsi="Arial" w:cs="Arial"/>
          <w:color w:val="000000" w:themeColor="text1"/>
        </w:rPr>
      </w:pPr>
      <w:proofErr w:type="spellStart"/>
      <w:r w:rsidRPr="001F4293">
        <w:rPr>
          <w:rFonts w:ascii="Arial" w:hAnsi="Arial" w:cs="Arial"/>
          <w:color w:val="000000" w:themeColor="text1"/>
        </w:rPr>
        <w:t>Fingar</w:t>
      </w:r>
      <w:proofErr w:type="spellEnd"/>
      <w:r w:rsidRPr="001F4293">
        <w:rPr>
          <w:rFonts w:ascii="Arial" w:hAnsi="Arial" w:cs="Arial"/>
          <w:color w:val="000000" w:themeColor="text1"/>
        </w:rPr>
        <w:t xml:space="preserve">, K. R., &amp; </w:t>
      </w:r>
      <w:proofErr w:type="spellStart"/>
      <w:r w:rsidRPr="001F4293">
        <w:rPr>
          <w:rFonts w:ascii="Arial" w:hAnsi="Arial" w:cs="Arial"/>
          <w:color w:val="000000" w:themeColor="text1"/>
        </w:rPr>
        <w:t>Jolls</w:t>
      </w:r>
      <w:proofErr w:type="spellEnd"/>
      <w:r w:rsidRPr="001F4293">
        <w:rPr>
          <w:rFonts w:ascii="Arial" w:hAnsi="Arial" w:cs="Arial"/>
          <w:color w:val="000000" w:themeColor="text1"/>
        </w:rPr>
        <w:t xml:space="preserve">, T. (2014). Evaluation of a school-based violence prevention media literacy curriculum. </w:t>
      </w:r>
      <w:r w:rsidRPr="001F4293">
        <w:rPr>
          <w:rFonts w:ascii="Arial" w:hAnsi="Arial" w:cs="Arial"/>
          <w:i/>
          <w:iCs/>
          <w:color w:val="000000" w:themeColor="text1"/>
        </w:rPr>
        <w:t>Injury Prevention</w:t>
      </w:r>
      <w:r w:rsidRPr="001F4293">
        <w:rPr>
          <w:rFonts w:ascii="Arial" w:hAnsi="Arial" w:cs="Arial"/>
          <w:color w:val="000000" w:themeColor="text1"/>
        </w:rPr>
        <w:t xml:space="preserve">, </w:t>
      </w:r>
      <w:r w:rsidRPr="001F4293">
        <w:rPr>
          <w:rFonts w:ascii="Arial" w:hAnsi="Arial" w:cs="Arial"/>
          <w:i/>
          <w:iCs/>
          <w:color w:val="000000" w:themeColor="text1"/>
        </w:rPr>
        <w:t>20</w:t>
      </w:r>
      <w:r w:rsidRPr="001F4293">
        <w:rPr>
          <w:rFonts w:ascii="Arial" w:hAnsi="Arial" w:cs="Arial"/>
          <w:color w:val="000000" w:themeColor="text1"/>
        </w:rPr>
        <w:t>(3), 183-190. doi:10.1136/injuryprev-2013-040815</w:t>
      </w:r>
    </w:p>
    <w:p w14:paraId="751B5C90" w14:textId="77777777" w:rsidR="00AF50E7" w:rsidRPr="001F4293" w:rsidRDefault="00AF50E7" w:rsidP="001F4293">
      <w:pPr>
        <w:autoSpaceDE w:val="0"/>
        <w:spacing w:line="480" w:lineRule="auto"/>
        <w:ind w:left="450" w:hanging="450"/>
        <w:rPr>
          <w:rFonts w:ascii="Arial" w:hAnsi="Arial" w:cs="Arial"/>
          <w:color w:val="000000" w:themeColor="text1"/>
        </w:rPr>
      </w:pPr>
      <w:r w:rsidRPr="001F4293">
        <w:rPr>
          <w:rFonts w:ascii="Arial" w:hAnsi="Arial" w:cs="Arial"/>
          <w:color w:val="000000" w:themeColor="text1"/>
        </w:rPr>
        <w:t>Kaiser Family Foundation. (1999). Parents and the</w:t>
      </w:r>
      <w:r w:rsidRPr="001F4293">
        <w:rPr>
          <w:rFonts w:ascii="Arial" w:hAnsi="Arial" w:cs="Arial"/>
          <w:color w:val="000000" w:themeColor="text1"/>
          <w:lang w:val="en"/>
        </w:rPr>
        <w:t xml:space="preserve"> </w:t>
      </w:r>
      <w:r w:rsidRPr="001F4293">
        <w:rPr>
          <w:rFonts w:ascii="Arial" w:hAnsi="Arial" w:cs="Arial"/>
          <w:color w:val="000000" w:themeColor="text1"/>
        </w:rPr>
        <w:t>V-chip: A Kaiser Family Foundation survey</w:t>
      </w:r>
      <w:r w:rsidRPr="001F4293">
        <w:rPr>
          <w:rFonts w:ascii="Arial" w:hAnsi="Arial" w:cs="Arial"/>
          <w:color w:val="000000" w:themeColor="text1"/>
          <w:lang w:val="en"/>
        </w:rPr>
        <w:t xml:space="preserve">. </w:t>
      </w:r>
      <w:r w:rsidRPr="001F4293">
        <w:rPr>
          <w:rFonts w:ascii="Arial" w:hAnsi="Arial" w:cs="Arial"/>
          <w:color w:val="000000" w:themeColor="text1"/>
        </w:rPr>
        <w:t>Retrieved from</w:t>
      </w:r>
      <w:r w:rsidRPr="001F4293">
        <w:rPr>
          <w:rFonts w:ascii="Arial" w:hAnsi="Arial" w:cs="Arial"/>
          <w:color w:val="000000" w:themeColor="text1"/>
          <w:lang w:val="en"/>
        </w:rPr>
        <w:t xml:space="preserve"> </w:t>
      </w:r>
      <w:hyperlink r:id="rId5" w:history="1">
        <w:r w:rsidRPr="001F4293">
          <w:rPr>
            <w:rStyle w:val="Hyperlink"/>
            <w:rFonts w:ascii="Arial" w:hAnsi="Arial" w:cs="Arial"/>
            <w:color w:val="000000" w:themeColor="text1"/>
          </w:rPr>
          <w:t>http://eric.ed.gov/?id=ED445365</w:t>
        </w:r>
      </w:hyperlink>
      <w:r w:rsidRPr="001F4293">
        <w:rPr>
          <w:rFonts w:ascii="Arial" w:hAnsi="Arial" w:cs="Arial"/>
          <w:color w:val="000000" w:themeColor="text1"/>
        </w:rPr>
        <w:t>.</w:t>
      </w:r>
    </w:p>
    <w:p w14:paraId="5956A231" w14:textId="77777777" w:rsidR="006D5750" w:rsidRPr="001F4293" w:rsidRDefault="006D5750" w:rsidP="001F4293">
      <w:pPr>
        <w:tabs>
          <w:tab w:val="left" w:pos="6480"/>
          <w:tab w:val="left" w:pos="7820"/>
        </w:tabs>
        <w:autoSpaceDE w:val="0"/>
        <w:spacing w:line="480" w:lineRule="auto"/>
        <w:ind w:left="720" w:right="386" w:hanging="720"/>
        <w:rPr>
          <w:rFonts w:ascii="Arial" w:hAnsi="Arial" w:cs="Arial"/>
          <w:color w:val="000000" w:themeColor="text1"/>
        </w:rPr>
      </w:pPr>
      <w:proofErr w:type="spellStart"/>
      <w:r w:rsidRPr="001F4293">
        <w:rPr>
          <w:rFonts w:ascii="Arial" w:hAnsi="Arial" w:cs="Arial"/>
          <w:color w:val="000000" w:themeColor="text1"/>
        </w:rPr>
        <w:t>Valkenburg</w:t>
      </w:r>
      <w:proofErr w:type="spellEnd"/>
      <w:r w:rsidRPr="001F4293">
        <w:rPr>
          <w:rFonts w:ascii="Arial" w:hAnsi="Arial" w:cs="Arial"/>
          <w:color w:val="000000" w:themeColor="text1"/>
        </w:rPr>
        <w:t xml:space="preserve">, P. M., </w:t>
      </w:r>
      <w:proofErr w:type="spellStart"/>
      <w:r w:rsidRPr="001F4293">
        <w:rPr>
          <w:rFonts w:ascii="Arial" w:hAnsi="Arial" w:cs="Arial"/>
          <w:color w:val="000000" w:themeColor="text1"/>
        </w:rPr>
        <w:t>Beentjes</w:t>
      </w:r>
      <w:proofErr w:type="spellEnd"/>
      <w:r w:rsidRPr="001F4293">
        <w:rPr>
          <w:rFonts w:ascii="Arial" w:hAnsi="Arial" w:cs="Arial"/>
          <w:color w:val="000000" w:themeColor="text1"/>
        </w:rPr>
        <w:t xml:space="preserve">, H., Nikken, P., &amp; Tan, E. (2002). </w:t>
      </w:r>
      <w:proofErr w:type="spellStart"/>
      <w:r w:rsidRPr="001F4293">
        <w:rPr>
          <w:rStyle w:val="Emphasis"/>
          <w:rFonts w:ascii="Arial" w:hAnsi="Arial" w:cs="Arial"/>
          <w:color w:val="000000" w:themeColor="text1"/>
        </w:rPr>
        <w:t>Kijkwijzer</w:t>
      </w:r>
      <w:proofErr w:type="spellEnd"/>
      <w:r w:rsidRPr="001F4293">
        <w:rPr>
          <w:rFonts w:ascii="Arial" w:hAnsi="Arial" w:cs="Arial"/>
          <w:color w:val="000000" w:themeColor="text1"/>
        </w:rPr>
        <w:t>: The Dutch rating system for audiovisual productions. Communications, 27(1), 79–102. DOI: </w:t>
      </w:r>
      <w:hyperlink r:id="rId6" w:history="1">
        <w:r w:rsidRPr="001F4293">
          <w:rPr>
            <w:rStyle w:val="Hyperlink"/>
            <w:rFonts w:ascii="Arial" w:hAnsi="Arial" w:cs="Arial"/>
            <w:color w:val="000000" w:themeColor="text1"/>
          </w:rPr>
          <w:t>10.1515/comm.27.1.79</w:t>
        </w:r>
      </w:hyperlink>
    </w:p>
    <w:p w14:paraId="60AFF4FE" w14:textId="77777777" w:rsidR="006D5750" w:rsidRPr="001F4293" w:rsidRDefault="006D5750" w:rsidP="001F4293">
      <w:pPr>
        <w:autoSpaceDE w:val="0"/>
        <w:spacing w:line="480" w:lineRule="auto"/>
        <w:rPr>
          <w:rFonts w:ascii="Arial" w:hAnsi="Arial" w:cs="Arial"/>
          <w:color w:val="000000" w:themeColor="text1"/>
        </w:rPr>
      </w:pPr>
    </w:p>
    <w:p w14:paraId="6C19B0FF" w14:textId="77777777" w:rsidR="00801E1C" w:rsidRPr="001F4293" w:rsidRDefault="00801E1C" w:rsidP="001F4293">
      <w:pPr>
        <w:spacing w:line="480" w:lineRule="auto"/>
        <w:rPr>
          <w:rFonts w:ascii="Arial" w:hAnsi="Arial" w:cs="Arial"/>
        </w:rPr>
      </w:pPr>
    </w:p>
    <w:sectPr w:rsidR="00801E1C" w:rsidRPr="001F4293" w:rsidSect="00D84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CC"/>
    <w:rsid w:val="00007F5B"/>
    <w:rsid w:val="00010D40"/>
    <w:rsid w:val="00025786"/>
    <w:rsid w:val="00033404"/>
    <w:rsid w:val="00071B8A"/>
    <w:rsid w:val="00073135"/>
    <w:rsid w:val="00083B41"/>
    <w:rsid w:val="0008692C"/>
    <w:rsid w:val="00091200"/>
    <w:rsid w:val="00096AAF"/>
    <w:rsid w:val="000A4F66"/>
    <w:rsid w:val="000A6C55"/>
    <w:rsid w:val="000C1A20"/>
    <w:rsid w:val="000C6A92"/>
    <w:rsid w:val="000F3A96"/>
    <w:rsid w:val="0011224F"/>
    <w:rsid w:val="00113276"/>
    <w:rsid w:val="001209F2"/>
    <w:rsid w:val="001235E1"/>
    <w:rsid w:val="00124FAE"/>
    <w:rsid w:val="0012769A"/>
    <w:rsid w:val="00140BD6"/>
    <w:rsid w:val="0014398E"/>
    <w:rsid w:val="0014754B"/>
    <w:rsid w:val="00151C47"/>
    <w:rsid w:val="00156D06"/>
    <w:rsid w:val="00157506"/>
    <w:rsid w:val="00172F78"/>
    <w:rsid w:val="001739A6"/>
    <w:rsid w:val="001860B0"/>
    <w:rsid w:val="00193FAF"/>
    <w:rsid w:val="00194D12"/>
    <w:rsid w:val="001A08E3"/>
    <w:rsid w:val="001A2974"/>
    <w:rsid w:val="001A58AD"/>
    <w:rsid w:val="001D1F05"/>
    <w:rsid w:val="001E47D1"/>
    <w:rsid w:val="001F1B25"/>
    <w:rsid w:val="001F4293"/>
    <w:rsid w:val="002001EC"/>
    <w:rsid w:val="00203DE8"/>
    <w:rsid w:val="0020434F"/>
    <w:rsid w:val="002111F4"/>
    <w:rsid w:val="00226863"/>
    <w:rsid w:val="002420C5"/>
    <w:rsid w:val="00256E8D"/>
    <w:rsid w:val="00257696"/>
    <w:rsid w:val="00257A0C"/>
    <w:rsid w:val="002674C8"/>
    <w:rsid w:val="002701B6"/>
    <w:rsid w:val="002821A0"/>
    <w:rsid w:val="0029119F"/>
    <w:rsid w:val="0029470A"/>
    <w:rsid w:val="00297E53"/>
    <w:rsid w:val="002A112A"/>
    <w:rsid w:val="002A6EFE"/>
    <w:rsid w:val="002B2925"/>
    <w:rsid w:val="002D11FD"/>
    <w:rsid w:val="002D44E4"/>
    <w:rsid w:val="002D6420"/>
    <w:rsid w:val="002F36DF"/>
    <w:rsid w:val="002F7B09"/>
    <w:rsid w:val="003063DF"/>
    <w:rsid w:val="00320DFF"/>
    <w:rsid w:val="003236A0"/>
    <w:rsid w:val="00325435"/>
    <w:rsid w:val="003274E5"/>
    <w:rsid w:val="003315A1"/>
    <w:rsid w:val="00362D14"/>
    <w:rsid w:val="00366A57"/>
    <w:rsid w:val="0037460C"/>
    <w:rsid w:val="003756C4"/>
    <w:rsid w:val="0038211A"/>
    <w:rsid w:val="003831E3"/>
    <w:rsid w:val="003832DE"/>
    <w:rsid w:val="00384D2E"/>
    <w:rsid w:val="00387F9C"/>
    <w:rsid w:val="003A49EA"/>
    <w:rsid w:val="003A59FB"/>
    <w:rsid w:val="003A74EB"/>
    <w:rsid w:val="003B4DEE"/>
    <w:rsid w:val="003D1123"/>
    <w:rsid w:val="003F276C"/>
    <w:rsid w:val="003F2C2A"/>
    <w:rsid w:val="00400305"/>
    <w:rsid w:val="00400EFF"/>
    <w:rsid w:val="00415D8D"/>
    <w:rsid w:val="00430B57"/>
    <w:rsid w:val="0044441E"/>
    <w:rsid w:val="0044587F"/>
    <w:rsid w:val="00446EBA"/>
    <w:rsid w:val="00446F36"/>
    <w:rsid w:val="004507BB"/>
    <w:rsid w:val="00484387"/>
    <w:rsid w:val="004A392C"/>
    <w:rsid w:val="004B1725"/>
    <w:rsid w:val="004B46F9"/>
    <w:rsid w:val="004B548C"/>
    <w:rsid w:val="004B5E8F"/>
    <w:rsid w:val="004B6D5C"/>
    <w:rsid w:val="004C01CC"/>
    <w:rsid w:val="004C5D4D"/>
    <w:rsid w:val="004D010D"/>
    <w:rsid w:val="004D0373"/>
    <w:rsid w:val="004D21BF"/>
    <w:rsid w:val="004D408B"/>
    <w:rsid w:val="004E5022"/>
    <w:rsid w:val="004F063B"/>
    <w:rsid w:val="00506604"/>
    <w:rsid w:val="005169DE"/>
    <w:rsid w:val="00534FDC"/>
    <w:rsid w:val="00547AF7"/>
    <w:rsid w:val="00583D64"/>
    <w:rsid w:val="005A6FA4"/>
    <w:rsid w:val="005A7D08"/>
    <w:rsid w:val="005C72B2"/>
    <w:rsid w:val="005D26EB"/>
    <w:rsid w:val="005D74C3"/>
    <w:rsid w:val="00624E13"/>
    <w:rsid w:val="0062646A"/>
    <w:rsid w:val="00626860"/>
    <w:rsid w:val="00643CE9"/>
    <w:rsid w:val="006666CB"/>
    <w:rsid w:val="00682683"/>
    <w:rsid w:val="00682EF1"/>
    <w:rsid w:val="0068491F"/>
    <w:rsid w:val="00685020"/>
    <w:rsid w:val="0069311A"/>
    <w:rsid w:val="00695476"/>
    <w:rsid w:val="006964AD"/>
    <w:rsid w:val="006A2921"/>
    <w:rsid w:val="006A6254"/>
    <w:rsid w:val="006B18C3"/>
    <w:rsid w:val="006C4EEE"/>
    <w:rsid w:val="006D31B8"/>
    <w:rsid w:val="006D5750"/>
    <w:rsid w:val="006E1257"/>
    <w:rsid w:val="006E54C1"/>
    <w:rsid w:val="006F196B"/>
    <w:rsid w:val="006F358B"/>
    <w:rsid w:val="006F71A4"/>
    <w:rsid w:val="00704DBB"/>
    <w:rsid w:val="007105D1"/>
    <w:rsid w:val="00747BE8"/>
    <w:rsid w:val="00753D3D"/>
    <w:rsid w:val="00760572"/>
    <w:rsid w:val="00773866"/>
    <w:rsid w:val="00773F18"/>
    <w:rsid w:val="007812A6"/>
    <w:rsid w:val="00783540"/>
    <w:rsid w:val="007870F3"/>
    <w:rsid w:val="007C0075"/>
    <w:rsid w:val="007D172D"/>
    <w:rsid w:val="007E0F41"/>
    <w:rsid w:val="007F3374"/>
    <w:rsid w:val="00801E1C"/>
    <w:rsid w:val="00811B3D"/>
    <w:rsid w:val="008264AD"/>
    <w:rsid w:val="008327D1"/>
    <w:rsid w:val="0083347C"/>
    <w:rsid w:val="00850A0C"/>
    <w:rsid w:val="00872747"/>
    <w:rsid w:val="00876CA5"/>
    <w:rsid w:val="008853FB"/>
    <w:rsid w:val="008926E5"/>
    <w:rsid w:val="00895233"/>
    <w:rsid w:val="008952CF"/>
    <w:rsid w:val="008B332A"/>
    <w:rsid w:val="008B6DE8"/>
    <w:rsid w:val="00913723"/>
    <w:rsid w:val="0091700F"/>
    <w:rsid w:val="00930265"/>
    <w:rsid w:val="009335C2"/>
    <w:rsid w:val="009411CC"/>
    <w:rsid w:val="0094507D"/>
    <w:rsid w:val="00953AA4"/>
    <w:rsid w:val="00957E7E"/>
    <w:rsid w:val="00963D33"/>
    <w:rsid w:val="009759DC"/>
    <w:rsid w:val="00982CE8"/>
    <w:rsid w:val="009839B3"/>
    <w:rsid w:val="009872FC"/>
    <w:rsid w:val="009A06C9"/>
    <w:rsid w:val="009A2C41"/>
    <w:rsid w:val="009B07FB"/>
    <w:rsid w:val="009B3352"/>
    <w:rsid w:val="009B6367"/>
    <w:rsid w:val="009B7DEC"/>
    <w:rsid w:val="009D3EEB"/>
    <w:rsid w:val="009F14E5"/>
    <w:rsid w:val="009F636D"/>
    <w:rsid w:val="00A714EB"/>
    <w:rsid w:val="00A72A1D"/>
    <w:rsid w:val="00A766B9"/>
    <w:rsid w:val="00A95CD0"/>
    <w:rsid w:val="00A97097"/>
    <w:rsid w:val="00AD519F"/>
    <w:rsid w:val="00AD6592"/>
    <w:rsid w:val="00AE0FF2"/>
    <w:rsid w:val="00AF50E7"/>
    <w:rsid w:val="00B1317D"/>
    <w:rsid w:val="00B22E49"/>
    <w:rsid w:val="00B438B9"/>
    <w:rsid w:val="00B516A9"/>
    <w:rsid w:val="00B521F3"/>
    <w:rsid w:val="00B52F8F"/>
    <w:rsid w:val="00B6130F"/>
    <w:rsid w:val="00BA2534"/>
    <w:rsid w:val="00BB04D8"/>
    <w:rsid w:val="00BB60CE"/>
    <w:rsid w:val="00BC01BB"/>
    <w:rsid w:val="00BC4859"/>
    <w:rsid w:val="00BD11C4"/>
    <w:rsid w:val="00BE18CF"/>
    <w:rsid w:val="00BE4B3C"/>
    <w:rsid w:val="00BE5732"/>
    <w:rsid w:val="00C062A0"/>
    <w:rsid w:val="00C112F4"/>
    <w:rsid w:val="00C20DC2"/>
    <w:rsid w:val="00C228F0"/>
    <w:rsid w:val="00C2690A"/>
    <w:rsid w:val="00C301F8"/>
    <w:rsid w:val="00C51BC2"/>
    <w:rsid w:val="00C66F4C"/>
    <w:rsid w:val="00C72B24"/>
    <w:rsid w:val="00C76770"/>
    <w:rsid w:val="00C87DF8"/>
    <w:rsid w:val="00C947F9"/>
    <w:rsid w:val="00C952AF"/>
    <w:rsid w:val="00C966B4"/>
    <w:rsid w:val="00CA336F"/>
    <w:rsid w:val="00CC3777"/>
    <w:rsid w:val="00CC3C84"/>
    <w:rsid w:val="00CD6085"/>
    <w:rsid w:val="00CE0096"/>
    <w:rsid w:val="00CF2BF9"/>
    <w:rsid w:val="00D0323A"/>
    <w:rsid w:val="00D132F2"/>
    <w:rsid w:val="00D22B33"/>
    <w:rsid w:val="00D32DBF"/>
    <w:rsid w:val="00D455FB"/>
    <w:rsid w:val="00D46D67"/>
    <w:rsid w:val="00D472F0"/>
    <w:rsid w:val="00D826C8"/>
    <w:rsid w:val="00D84903"/>
    <w:rsid w:val="00D871E4"/>
    <w:rsid w:val="00D92523"/>
    <w:rsid w:val="00D958AD"/>
    <w:rsid w:val="00DB7CD4"/>
    <w:rsid w:val="00DC1519"/>
    <w:rsid w:val="00DC39A0"/>
    <w:rsid w:val="00DC441B"/>
    <w:rsid w:val="00E04F2F"/>
    <w:rsid w:val="00E1404D"/>
    <w:rsid w:val="00E17D6B"/>
    <w:rsid w:val="00E26663"/>
    <w:rsid w:val="00E30100"/>
    <w:rsid w:val="00E357D6"/>
    <w:rsid w:val="00E40F4C"/>
    <w:rsid w:val="00E5569D"/>
    <w:rsid w:val="00E568A3"/>
    <w:rsid w:val="00E6241C"/>
    <w:rsid w:val="00E635FA"/>
    <w:rsid w:val="00E760FB"/>
    <w:rsid w:val="00E76DAD"/>
    <w:rsid w:val="00E76DE5"/>
    <w:rsid w:val="00E77FE0"/>
    <w:rsid w:val="00E85415"/>
    <w:rsid w:val="00E90F27"/>
    <w:rsid w:val="00E93820"/>
    <w:rsid w:val="00EA4C7E"/>
    <w:rsid w:val="00EA594F"/>
    <w:rsid w:val="00EC3BFC"/>
    <w:rsid w:val="00EE53A8"/>
    <w:rsid w:val="00EF1038"/>
    <w:rsid w:val="00EF30DD"/>
    <w:rsid w:val="00F01A5D"/>
    <w:rsid w:val="00F03B91"/>
    <w:rsid w:val="00F20242"/>
    <w:rsid w:val="00F23EB7"/>
    <w:rsid w:val="00F34BD8"/>
    <w:rsid w:val="00F37462"/>
    <w:rsid w:val="00F53AEA"/>
    <w:rsid w:val="00F7015A"/>
    <w:rsid w:val="00F70917"/>
    <w:rsid w:val="00F81287"/>
    <w:rsid w:val="00F81A0A"/>
    <w:rsid w:val="00FA5401"/>
    <w:rsid w:val="00FA67CD"/>
    <w:rsid w:val="00FB100A"/>
    <w:rsid w:val="00FC1272"/>
    <w:rsid w:val="00FC700B"/>
    <w:rsid w:val="00FC7C5F"/>
    <w:rsid w:val="00FE049E"/>
    <w:rsid w:val="00FE29A5"/>
    <w:rsid w:val="00FE2E68"/>
    <w:rsid w:val="00FF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E00C39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411CC"/>
    <w:pPr>
      <w:widowControl w:val="0"/>
      <w:suppressAutoHyphens/>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6DE8"/>
    <w:rPr>
      <w:color w:val="0000FF"/>
      <w:u w:val="single"/>
    </w:rPr>
  </w:style>
  <w:style w:type="character" w:styleId="Emphasis">
    <w:name w:val="Emphasis"/>
    <w:uiPriority w:val="20"/>
    <w:qFormat/>
    <w:rsid w:val="006D57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pa.org/pubs/journals/releases/amp-a0039687.pdf" TargetMode="External"/><Relationship Id="rId5" Type="http://schemas.openxmlformats.org/officeDocument/2006/relationships/hyperlink" Target="http://eric.ed.gov/?id=ED445365" TargetMode="External"/><Relationship Id="rId6" Type="http://schemas.openxmlformats.org/officeDocument/2006/relationships/hyperlink" Target="http://dx.doi.org/10.1515/comm.27.1.79"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446</Words>
  <Characters>2548</Characters>
  <Application>Microsoft Macintosh Word</Application>
  <DocSecurity>0</DocSecurity>
  <Lines>21</Lines>
  <Paragraphs>5</Paragraphs>
  <ScaleCrop>false</ScaleCrop>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Bushman</dc:creator>
  <cp:keywords/>
  <dc:description/>
  <cp:lastModifiedBy>Brad Bushman</cp:lastModifiedBy>
  <cp:revision>6</cp:revision>
  <dcterms:created xsi:type="dcterms:W3CDTF">2019-03-07T02:45:00Z</dcterms:created>
  <dcterms:modified xsi:type="dcterms:W3CDTF">2019-03-07T02:53:00Z</dcterms:modified>
</cp:coreProperties>
</file>