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73B" w:rsidRDefault="004113BB" w:rsidP="004113BB">
      <w:pPr>
        <w:pStyle w:val="NoSpacing"/>
        <w:spacing w:after="240"/>
        <w:jc w:val="center"/>
        <w:rPr>
          <w:b/>
          <w:sz w:val="22"/>
          <w:szCs w:val="22"/>
        </w:rPr>
      </w:pPr>
      <w:r>
        <w:rPr>
          <w:b/>
          <w:sz w:val="22"/>
          <w:szCs w:val="22"/>
        </w:rPr>
        <w:t>UNITED STATES OF AMERICA</w:t>
      </w:r>
    </w:p>
    <w:p w:rsidR="004113BB" w:rsidRDefault="004113BB" w:rsidP="004113BB">
      <w:pPr>
        <w:pStyle w:val="NoSpacing"/>
        <w:spacing w:after="240"/>
        <w:jc w:val="center"/>
        <w:rPr>
          <w:b/>
          <w:sz w:val="22"/>
          <w:szCs w:val="22"/>
        </w:rPr>
      </w:pPr>
      <w:r>
        <w:rPr>
          <w:b/>
          <w:sz w:val="22"/>
          <w:szCs w:val="22"/>
        </w:rPr>
        <w:t>DRAFT PROPOSAL FOR THE WORK OF THE CONFERENCE</w:t>
      </w:r>
    </w:p>
    <w:p w:rsidR="004113BB" w:rsidRDefault="004113BB" w:rsidP="007A373B">
      <w:pPr>
        <w:pStyle w:val="NoSpacing"/>
        <w:rPr>
          <w:b/>
          <w:sz w:val="22"/>
          <w:szCs w:val="22"/>
        </w:rPr>
      </w:pPr>
    </w:p>
    <w:p w:rsidR="004113BB" w:rsidRDefault="004113BB" w:rsidP="007A373B">
      <w:pPr>
        <w:pStyle w:val="NoSpacing"/>
        <w:rPr>
          <w:b/>
          <w:sz w:val="22"/>
          <w:szCs w:val="22"/>
        </w:rPr>
      </w:pPr>
    </w:p>
    <w:p w:rsidR="007A373B" w:rsidRPr="007A373B" w:rsidRDefault="007A373B" w:rsidP="007A373B">
      <w:pPr>
        <w:pStyle w:val="NoSpacing"/>
        <w:rPr>
          <w:b/>
          <w:sz w:val="22"/>
          <w:szCs w:val="22"/>
        </w:rPr>
      </w:pPr>
    </w:p>
    <w:p w:rsidR="00B01B2D" w:rsidRPr="001B1F7C" w:rsidRDefault="002B3F0F" w:rsidP="007A373B">
      <w:pPr>
        <w:pStyle w:val="NoSpacing"/>
        <w:rPr>
          <w:i/>
          <w:sz w:val="22"/>
          <w:szCs w:val="22"/>
        </w:rPr>
      </w:pPr>
      <w:r w:rsidRPr="007A373B">
        <w:rPr>
          <w:b/>
          <w:sz w:val="22"/>
          <w:szCs w:val="22"/>
        </w:rPr>
        <w:t>Agenda Item 1.14:</w:t>
      </w:r>
      <w:r w:rsidRPr="007A373B">
        <w:rPr>
          <w:sz w:val="22"/>
          <w:szCs w:val="22"/>
        </w:rPr>
        <w:t xml:space="preserve">  </w:t>
      </w:r>
      <w:r w:rsidRPr="001B1F7C">
        <w:rPr>
          <w:i/>
          <w:sz w:val="22"/>
          <w:szCs w:val="22"/>
        </w:rPr>
        <w:t>to consider, on the basis of ITU-R studies in accordance with Resolution 160 (WRC-15), appropriate regulatory actions for high-altitude platform stations (HAPS), within existing fixed-service allocations.</w:t>
      </w:r>
    </w:p>
    <w:p w:rsidR="007A373B" w:rsidRPr="007A373B" w:rsidRDefault="007A373B" w:rsidP="007A373B">
      <w:pPr>
        <w:pStyle w:val="NoSpacing"/>
        <w:rPr>
          <w:sz w:val="22"/>
          <w:szCs w:val="22"/>
        </w:rPr>
      </w:pPr>
    </w:p>
    <w:p w:rsidR="00B01B2D" w:rsidRDefault="007A373B" w:rsidP="007A373B">
      <w:pPr>
        <w:pStyle w:val="NoSpacing"/>
        <w:rPr>
          <w:b/>
          <w:sz w:val="22"/>
          <w:szCs w:val="22"/>
        </w:rPr>
      </w:pPr>
      <w:r w:rsidRPr="007A373B">
        <w:rPr>
          <w:b/>
          <w:sz w:val="22"/>
          <w:szCs w:val="22"/>
        </w:rPr>
        <w:t>INTRODUCTION</w:t>
      </w:r>
    </w:p>
    <w:p w:rsidR="001B1F7C" w:rsidRDefault="001B1F7C" w:rsidP="007A373B">
      <w:pPr>
        <w:pStyle w:val="NoSpacing"/>
        <w:rPr>
          <w:b/>
          <w:sz w:val="22"/>
          <w:szCs w:val="22"/>
        </w:rPr>
      </w:pPr>
    </w:p>
    <w:p w:rsidR="006434C9" w:rsidRPr="007A373B" w:rsidRDefault="006434C9" w:rsidP="006863FD">
      <w:pPr>
        <w:pStyle w:val="NoSpacing"/>
        <w:jc w:val="both"/>
        <w:rPr>
          <w:sz w:val="22"/>
          <w:szCs w:val="22"/>
        </w:rPr>
      </w:pPr>
      <w:r w:rsidRPr="007A373B">
        <w:rPr>
          <w:sz w:val="22"/>
          <w:szCs w:val="22"/>
        </w:rPr>
        <w:t xml:space="preserve">Article 1.66A of the ITU Radio Regulations define a high-altitude platform station (HAPS) as "a station on an object at an altitude of 20 to 50 km and at a specified, nominal, fixed point relative to the Earth". Agenda Item 1.14 was adopted by WRC-15 to consider, in accordance with </w:t>
      </w:r>
      <w:r w:rsidRPr="00251559">
        <w:rPr>
          <w:sz w:val="22"/>
          <w:szCs w:val="22"/>
        </w:rPr>
        <w:t>Resolution</w:t>
      </w:r>
      <w:r w:rsidRPr="006434C9">
        <w:rPr>
          <w:b/>
          <w:sz w:val="22"/>
          <w:szCs w:val="22"/>
        </w:rPr>
        <w:t xml:space="preserve"> 160 (WRC-15</w:t>
      </w:r>
      <w:r w:rsidRPr="007A373B">
        <w:rPr>
          <w:sz w:val="22"/>
          <w:szCs w:val="22"/>
        </w:rPr>
        <w:t xml:space="preserve">), regulatory actions that can facilitate deployment of HAPS for broadband delivery. </w:t>
      </w:r>
      <w:r w:rsidRPr="00251559">
        <w:rPr>
          <w:sz w:val="22"/>
          <w:szCs w:val="22"/>
        </w:rPr>
        <w:t>Resolution</w:t>
      </w:r>
      <w:r w:rsidRPr="006434C9">
        <w:rPr>
          <w:b/>
          <w:sz w:val="22"/>
          <w:szCs w:val="22"/>
        </w:rPr>
        <w:t xml:space="preserve"> 160</w:t>
      </w:r>
      <w:r w:rsidRPr="007A373B">
        <w:rPr>
          <w:sz w:val="22"/>
          <w:szCs w:val="22"/>
        </w:rPr>
        <w:t xml:space="preserve"> resolves to invite ITU-R to study additional spectrum needs of HAPS, examining the suitability of existing HAPS identifications and conducting sharing and compatibility studies for additional identifications in existing fixed allocations in the 38-39.5 GHz band on a global basis and in 21.4-22 GHz and 24.25-27.5 GHz bands in Region 2</w:t>
      </w:r>
      <w:r w:rsidR="00DC1E4F">
        <w:rPr>
          <w:sz w:val="22"/>
          <w:szCs w:val="22"/>
        </w:rPr>
        <w:t>.</w:t>
      </w:r>
      <w:r w:rsidRPr="007A373B">
        <w:rPr>
          <w:sz w:val="22"/>
          <w:szCs w:val="22"/>
        </w:rPr>
        <w:t xml:space="preserve"> </w:t>
      </w:r>
    </w:p>
    <w:p w:rsidR="007A373B" w:rsidRPr="007A373B" w:rsidRDefault="007A373B" w:rsidP="006863FD">
      <w:pPr>
        <w:pStyle w:val="NoSpacing"/>
        <w:jc w:val="both"/>
        <w:rPr>
          <w:b/>
          <w:sz w:val="22"/>
          <w:szCs w:val="22"/>
        </w:rPr>
      </w:pPr>
    </w:p>
    <w:p w:rsidR="00B01B2D" w:rsidRPr="007A373B" w:rsidRDefault="007A373B" w:rsidP="006863FD">
      <w:pPr>
        <w:pStyle w:val="NoSpacing"/>
        <w:jc w:val="both"/>
        <w:rPr>
          <w:b/>
          <w:sz w:val="22"/>
          <w:szCs w:val="22"/>
        </w:rPr>
      </w:pPr>
      <w:r w:rsidRPr="007A373B">
        <w:rPr>
          <w:b/>
          <w:sz w:val="22"/>
          <w:szCs w:val="22"/>
        </w:rPr>
        <w:t>BACKGROUND</w:t>
      </w:r>
      <w:r w:rsidR="00AA177D">
        <w:rPr>
          <w:b/>
          <w:sz w:val="22"/>
          <w:szCs w:val="22"/>
        </w:rPr>
        <w:t xml:space="preserve"> INFORMATION</w:t>
      </w:r>
    </w:p>
    <w:p w:rsidR="007A373B" w:rsidRPr="007A373B" w:rsidRDefault="007A373B" w:rsidP="006863FD">
      <w:pPr>
        <w:pStyle w:val="NoSpacing"/>
        <w:jc w:val="both"/>
        <w:rPr>
          <w:sz w:val="22"/>
          <w:szCs w:val="22"/>
        </w:rPr>
      </w:pPr>
    </w:p>
    <w:p w:rsidR="007A373B" w:rsidRDefault="002A1334" w:rsidP="006863FD">
      <w:pPr>
        <w:pStyle w:val="NoSpacing"/>
        <w:jc w:val="both"/>
        <w:rPr>
          <w:sz w:val="22"/>
          <w:szCs w:val="22"/>
        </w:rPr>
      </w:pPr>
      <w:r w:rsidRPr="007A373B">
        <w:rPr>
          <w:sz w:val="22"/>
          <w:szCs w:val="22"/>
        </w:rPr>
        <w:t xml:space="preserve">The technological innovations and the growing urgency to expand the availability of broadband has led to a review of the current regulatory environment for delivery platforms such as HAPS. </w:t>
      </w:r>
      <w:r w:rsidR="001B1F7C">
        <w:rPr>
          <w:sz w:val="22"/>
          <w:szCs w:val="22"/>
        </w:rPr>
        <w:t xml:space="preserve"> </w:t>
      </w:r>
      <w:r w:rsidRPr="007A373B">
        <w:rPr>
          <w:color w:val="000000"/>
          <w:sz w:val="22"/>
          <w:szCs w:val="22"/>
        </w:rPr>
        <w:t xml:space="preserve">Stations operating in the stratosphere are high enough to provide service to a large area. </w:t>
      </w:r>
      <w:r w:rsidR="001B1F7C">
        <w:rPr>
          <w:color w:val="000000"/>
          <w:sz w:val="22"/>
          <w:szCs w:val="22"/>
        </w:rPr>
        <w:t xml:space="preserve"> </w:t>
      </w:r>
      <w:r w:rsidRPr="007A373B">
        <w:rPr>
          <w:color w:val="000000"/>
          <w:sz w:val="22"/>
          <w:szCs w:val="22"/>
        </w:rPr>
        <w:t xml:space="preserve">Recent </w:t>
      </w:r>
      <w:r w:rsidRPr="007A373B">
        <w:rPr>
          <w:sz w:val="22"/>
          <w:szCs w:val="22"/>
        </w:rPr>
        <w:t>test deployments of stations delivering broadband from approximately 20 km above ground have demonstrated their maturity for the potential of such stations for providing connectivity to underserved communities with minimal ground-level infrastructure and maintenance.</w:t>
      </w:r>
      <w:r w:rsidR="00251559">
        <w:rPr>
          <w:sz w:val="22"/>
          <w:szCs w:val="22"/>
        </w:rPr>
        <w:t xml:space="preserve">  </w:t>
      </w:r>
    </w:p>
    <w:p w:rsidR="00251559" w:rsidRPr="007A373B" w:rsidRDefault="00251559" w:rsidP="006863FD">
      <w:pPr>
        <w:pStyle w:val="NoSpacing"/>
        <w:jc w:val="both"/>
        <w:rPr>
          <w:sz w:val="22"/>
          <w:szCs w:val="22"/>
        </w:rPr>
      </w:pPr>
    </w:p>
    <w:p w:rsidR="00057D1D" w:rsidRPr="007A373B" w:rsidRDefault="002A1334" w:rsidP="006863FD">
      <w:pPr>
        <w:pStyle w:val="NoSpacing"/>
        <w:jc w:val="both"/>
        <w:rPr>
          <w:sz w:val="22"/>
          <w:szCs w:val="22"/>
        </w:rPr>
      </w:pPr>
      <w:r w:rsidRPr="007A373B">
        <w:rPr>
          <w:sz w:val="22"/>
          <w:szCs w:val="22"/>
        </w:rPr>
        <w:t xml:space="preserve">Agenda item 1.14 incorporates the principle that more options for broadband delivery are better, especially for countries with less-developed infrastructures.  As such, agenda item 1.14 has gained adherents </w:t>
      </w:r>
      <w:r w:rsidR="007F5D5D" w:rsidRPr="007A373B">
        <w:rPr>
          <w:sz w:val="22"/>
          <w:szCs w:val="22"/>
        </w:rPr>
        <w:t>because</w:t>
      </w:r>
      <w:r w:rsidRPr="007A373B">
        <w:rPr>
          <w:sz w:val="22"/>
          <w:szCs w:val="22"/>
        </w:rPr>
        <w:t xml:space="preserve"> HAPS platforms can drive broadband rollout: not by supplying a service to compete with existing providers, but by providing an additional platform that existing service providers can use to augment their capacity.  In this way, HAPS offers a boost, or overlay, to existing broadband providers using innovative and easily deployable backhaul platforms positioned in the upper atmosphere. </w:t>
      </w:r>
      <w:r w:rsidR="006434C9">
        <w:rPr>
          <w:sz w:val="22"/>
          <w:szCs w:val="22"/>
        </w:rPr>
        <w:t xml:space="preserve"> </w:t>
      </w:r>
      <w:r w:rsidRPr="007A373B">
        <w:rPr>
          <w:sz w:val="22"/>
          <w:szCs w:val="22"/>
        </w:rPr>
        <w:t xml:space="preserve">WRC-15 adopted Resolution </w:t>
      </w:r>
      <w:r w:rsidRPr="00251559">
        <w:rPr>
          <w:b/>
          <w:sz w:val="22"/>
          <w:szCs w:val="22"/>
        </w:rPr>
        <w:t>160</w:t>
      </w:r>
      <w:r w:rsidRPr="007A373B">
        <w:rPr>
          <w:sz w:val="22"/>
          <w:szCs w:val="22"/>
        </w:rPr>
        <w:t xml:space="preserve"> to study how to facilitate access to global broadband applications delivered by HAPS in the fixed service.</w:t>
      </w:r>
      <w:r w:rsidR="00244E45">
        <w:rPr>
          <w:sz w:val="22"/>
          <w:szCs w:val="22"/>
        </w:rPr>
        <w:t xml:space="preserve">  </w:t>
      </w:r>
    </w:p>
    <w:p w:rsidR="00CF4BD7" w:rsidRPr="007A373B" w:rsidRDefault="00CF4BD7" w:rsidP="006863FD">
      <w:pPr>
        <w:pStyle w:val="NoSpacing"/>
        <w:jc w:val="both"/>
        <w:rPr>
          <w:sz w:val="22"/>
          <w:szCs w:val="22"/>
        </w:rPr>
      </w:pPr>
    </w:p>
    <w:p w:rsidR="00CF4BD7" w:rsidRDefault="00251559" w:rsidP="006863FD">
      <w:pPr>
        <w:pStyle w:val="NoSpacing"/>
        <w:jc w:val="both"/>
        <w:rPr>
          <w:sz w:val="22"/>
          <w:szCs w:val="22"/>
        </w:rPr>
      </w:pPr>
      <w:r>
        <w:rPr>
          <w:sz w:val="22"/>
          <w:szCs w:val="22"/>
        </w:rPr>
        <w:t>Currently there are three</w:t>
      </w:r>
      <w:r w:rsidR="00CF4BD7" w:rsidRPr="007A373B">
        <w:rPr>
          <w:sz w:val="22"/>
          <w:szCs w:val="22"/>
        </w:rPr>
        <w:t xml:space="preserve"> spectrum bands identified for HAPS in the fixed services.  These are:</w:t>
      </w:r>
    </w:p>
    <w:p w:rsidR="007A373B" w:rsidRPr="007A373B" w:rsidRDefault="007A373B" w:rsidP="006863FD">
      <w:pPr>
        <w:pStyle w:val="NoSpacing"/>
        <w:jc w:val="both"/>
        <w:rPr>
          <w:sz w:val="22"/>
          <w:szCs w:val="22"/>
        </w:rPr>
      </w:pPr>
    </w:p>
    <w:p w:rsidR="00CF4BD7" w:rsidRPr="007A373B" w:rsidRDefault="00CF4BD7" w:rsidP="006863FD">
      <w:pPr>
        <w:pStyle w:val="NoSpacing"/>
        <w:jc w:val="both"/>
        <w:rPr>
          <w:sz w:val="22"/>
          <w:szCs w:val="22"/>
        </w:rPr>
      </w:pPr>
      <w:r w:rsidRPr="007A373B">
        <w:rPr>
          <w:sz w:val="22"/>
          <w:szCs w:val="22"/>
        </w:rPr>
        <w:t>-</w:t>
      </w:r>
      <w:r w:rsidRPr="007A373B">
        <w:rPr>
          <w:sz w:val="22"/>
          <w:szCs w:val="22"/>
        </w:rPr>
        <w:tab/>
        <w:t xml:space="preserve">47.2–47.5 GHz and 47.9 48.2 GHz, </w:t>
      </w:r>
    </w:p>
    <w:p w:rsidR="00CF4BD7" w:rsidRPr="007A373B" w:rsidRDefault="00CF4BD7" w:rsidP="006863FD">
      <w:pPr>
        <w:pStyle w:val="NoSpacing"/>
        <w:jc w:val="both"/>
        <w:rPr>
          <w:sz w:val="22"/>
          <w:szCs w:val="22"/>
        </w:rPr>
      </w:pPr>
      <w:r w:rsidRPr="007A373B">
        <w:rPr>
          <w:sz w:val="22"/>
          <w:szCs w:val="22"/>
        </w:rPr>
        <w:t>-</w:t>
      </w:r>
      <w:r w:rsidRPr="007A373B">
        <w:rPr>
          <w:sz w:val="22"/>
          <w:szCs w:val="22"/>
        </w:rPr>
        <w:tab/>
        <w:t>27.9-28.2 GHz</w:t>
      </w:r>
      <w:r w:rsidR="0003057B">
        <w:rPr>
          <w:sz w:val="22"/>
          <w:szCs w:val="22"/>
        </w:rPr>
        <w:t xml:space="preserve"> </w:t>
      </w:r>
      <w:r w:rsidR="0003057B" w:rsidRPr="007A373B">
        <w:rPr>
          <w:sz w:val="22"/>
          <w:szCs w:val="22"/>
        </w:rPr>
        <w:t xml:space="preserve">(HAPS-ground) </w:t>
      </w:r>
      <w:r w:rsidRPr="007A373B">
        <w:rPr>
          <w:sz w:val="22"/>
          <w:szCs w:val="22"/>
        </w:rPr>
        <w:t>and 31.0-31.3 GHz</w:t>
      </w:r>
      <w:r w:rsidR="0003057B">
        <w:rPr>
          <w:sz w:val="22"/>
          <w:szCs w:val="22"/>
        </w:rPr>
        <w:t xml:space="preserve"> </w:t>
      </w:r>
      <w:r w:rsidR="0003057B" w:rsidRPr="007A373B">
        <w:rPr>
          <w:sz w:val="22"/>
          <w:szCs w:val="22"/>
        </w:rPr>
        <w:t>(ground-HAPS)</w:t>
      </w:r>
      <w:r w:rsidRPr="007A373B">
        <w:rPr>
          <w:sz w:val="22"/>
          <w:szCs w:val="22"/>
        </w:rPr>
        <w:t>,</w:t>
      </w:r>
    </w:p>
    <w:p w:rsidR="00CF4BD7" w:rsidRPr="007A373B" w:rsidRDefault="00CF4BD7" w:rsidP="006863FD">
      <w:pPr>
        <w:pStyle w:val="NoSpacing"/>
        <w:ind w:left="720" w:hanging="720"/>
        <w:jc w:val="both"/>
        <w:rPr>
          <w:sz w:val="22"/>
          <w:szCs w:val="22"/>
        </w:rPr>
      </w:pPr>
      <w:r w:rsidRPr="007A373B">
        <w:rPr>
          <w:sz w:val="22"/>
          <w:szCs w:val="22"/>
        </w:rPr>
        <w:t>-</w:t>
      </w:r>
      <w:r w:rsidRPr="007A373B">
        <w:rPr>
          <w:sz w:val="22"/>
          <w:szCs w:val="22"/>
        </w:rPr>
        <w:tab/>
        <w:t>6 440–6 520 MHz (HAPS-ground) and 6 560-6 640 MHz (ground-HAPS).</w:t>
      </w:r>
      <w:r w:rsidR="00244E45">
        <w:rPr>
          <w:sz w:val="22"/>
          <w:szCs w:val="22"/>
        </w:rPr>
        <w:t xml:space="preserve"> </w:t>
      </w:r>
    </w:p>
    <w:p w:rsidR="00CF4BD7" w:rsidRPr="007A373B" w:rsidRDefault="00CF4BD7" w:rsidP="006863FD">
      <w:pPr>
        <w:pStyle w:val="NoSpacing"/>
        <w:jc w:val="both"/>
        <w:rPr>
          <w:sz w:val="22"/>
          <w:szCs w:val="22"/>
        </w:rPr>
      </w:pPr>
    </w:p>
    <w:p w:rsidR="00CF4BD7" w:rsidRPr="007A373B" w:rsidRDefault="00CF4BD7" w:rsidP="006863FD">
      <w:pPr>
        <w:pStyle w:val="NoSpacing"/>
        <w:jc w:val="both"/>
        <w:rPr>
          <w:sz w:val="22"/>
          <w:szCs w:val="22"/>
        </w:rPr>
      </w:pPr>
      <w:r w:rsidRPr="007A373B">
        <w:rPr>
          <w:sz w:val="22"/>
          <w:szCs w:val="22"/>
        </w:rPr>
        <w:t xml:space="preserve">However, spectrum needs of next-generation HAPS cannot be accommodated within these identifications due to either geographical restrictions or technical limitations which impairs their operation. </w:t>
      </w:r>
      <w:r w:rsidR="006434C9">
        <w:rPr>
          <w:sz w:val="22"/>
          <w:szCs w:val="22"/>
        </w:rPr>
        <w:t xml:space="preserve"> </w:t>
      </w:r>
      <w:r w:rsidRPr="007A373B">
        <w:rPr>
          <w:sz w:val="22"/>
          <w:szCs w:val="22"/>
        </w:rPr>
        <w:t xml:space="preserve">The global identification for HAPS links (which is in the 47.2-47.5 GHz </w:t>
      </w:r>
      <w:r w:rsidR="00F9616E">
        <w:rPr>
          <w:sz w:val="22"/>
          <w:szCs w:val="22"/>
        </w:rPr>
        <w:t xml:space="preserve">and </w:t>
      </w:r>
      <w:r w:rsidRPr="007A373B">
        <w:rPr>
          <w:sz w:val="22"/>
          <w:szCs w:val="22"/>
        </w:rPr>
        <w:t>47.9-48.2 GHz band fixed-service allocation</w:t>
      </w:r>
      <w:r w:rsidR="00F9616E">
        <w:rPr>
          <w:sz w:val="22"/>
          <w:szCs w:val="22"/>
        </w:rPr>
        <w:t>s</w:t>
      </w:r>
      <w:r w:rsidRPr="007A373B">
        <w:rPr>
          <w:sz w:val="22"/>
          <w:szCs w:val="22"/>
        </w:rPr>
        <w:t>) suffers from the effects of rain fade attenuation that severely limit service provision over high-</w:t>
      </w:r>
      <w:r w:rsidRPr="007A373B">
        <w:rPr>
          <w:sz w:val="22"/>
          <w:szCs w:val="22"/>
        </w:rPr>
        <w:lastRenderedPageBreak/>
        <w:t xml:space="preserve">precipitation geographies. </w:t>
      </w:r>
      <w:r w:rsidR="006434C9">
        <w:rPr>
          <w:sz w:val="22"/>
          <w:szCs w:val="22"/>
        </w:rPr>
        <w:t xml:space="preserve"> </w:t>
      </w:r>
      <w:r w:rsidR="003A0613">
        <w:rPr>
          <w:sz w:val="22"/>
          <w:szCs w:val="22"/>
        </w:rPr>
        <w:t>The remaining two</w:t>
      </w:r>
      <w:r w:rsidRPr="007A373B">
        <w:rPr>
          <w:sz w:val="22"/>
          <w:szCs w:val="22"/>
        </w:rPr>
        <w:t xml:space="preserve"> available bands (27.9-28.2 GHz paired with the frequency band 31.0-31.3 GHz, and 6440-6 520 MHz paired with 6 560-6 640 MHz) have been identified by a very limited amount of countries, none of which is within ITU Region 2.</w:t>
      </w:r>
      <w:r w:rsidR="00244E45">
        <w:rPr>
          <w:sz w:val="22"/>
          <w:szCs w:val="22"/>
        </w:rPr>
        <w:t xml:space="preserve"> </w:t>
      </w:r>
    </w:p>
    <w:p w:rsidR="00CF4BD7" w:rsidRDefault="00CF4BD7" w:rsidP="006863FD">
      <w:pPr>
        <w:pStyle w:val="NoSpacing"/>
        <w:jc w:val="both"/>
        <w:rPr>
          <w:sz w:val="22"/>
          <w:szCs w:val="22"/>
        </w:rPr>
      </w:pPr>
    </w:p>
    <w:p w:rsidR="002A1334" w:rsidRPr="007A373B" w:rsidRDefault="002A1334" w:rsidP="006863FD">
      <w:pPr>
        <w:pStyle w:val="NoSpacing"/>
        <w:jc w:val="both"/>
        <w:rPr>
          <w:sz w:val="22"/>
          <w:szCs w:val="22"/>
        </w:rPr>
      </w:pPr>
    </w:p>
    <w:p w:rsidR="00CF4BD7" w:rsidRPr="007A373B" w:rsidRDefault="00CF4BD7" w:rsidP="006863FD">
      <w:pPr>
        <w:pStyle w:val="NoSpacing"/>
        <w:jc w:val="both"/>
        <w:rPr>
          <w:b/>
          <w:sz w:val="22"/>
          <w:szCs w:val="22"/>
        </w:rPr>
      </w:pPr>
      <w:r w:rsidRPr="007A373B">
        <w:rPr>
          <w:b/>
          <w:sz w:val="22"/>
          <w:szCs w:val="22"/>
        </w:rPr>
        <w:t>BROADBAND HAPS</w:t>
      </w:r>
    </w:p>
    <w:p w:rsidR="00CF4BD7" w:rsidRPr="007A373B" w:rsidRDefault="00CF4BD7" w:rsidP="006863FD">
      <w:pPr>
        <w:pStyle w:val="NoSpacing"/>
        <w:jc w:val="both"/>
        <w:rPr>
          <w:sz w:val="22"/>
          <w:szCs w:val="22"/>
        </w:rPr>
      </w:pPr>
    </w:p>
    <w:p w:rsidR="002A1334" w:rsidRPr="007A373B" w:rsidRDefault="002A1334" w:rsidP="006863FD">
      <w:pPr>
        <w:pStyle w:val="NoSpacing"/>
        <w:jc w:val="both"/>
        <w:rPr>
          <w:sz w:val="22"/>
          <w:szCs w:val="22"/>
        </w:rPr>
      </w:pPr>
      <w:r w:rsidRPr="007A373B">
        <w:rPr>
          <w:sz w:val="22"/>
          <w:szCs w:val="22"/>
        </w:rPr>
        <w:t xml:space="preserve">Advances in aeronautics and transmission technologies have significantly improved the capabilities of HAPS to provide effective connectivity solutions and meet the growing demand for high capacity broadband networks, particularly in currently underserved areas. Recently conducted full-scale test flights have shown that solar-powered platforms in the upper-atmosphere can now be used to carry payloads that offer connectivity over large areas in a reliable and cost-effective way, and a growing number of applications for the new generation of HAPS are being developed. </w:t>
      </w:r>
      <w:r w:rsidR="006434C9">
        <w:rPr>
          <w:sz w:val="22"/>
          <w:szCs w:val="22"/>
        </w:rPr>
        <w:t xml:space="preserve"> </w:t>
      </w:r>
      <w:r w:rsidRPr="007A373B">
        <w:rPr>
          <w:sz w:val="22"/>
          <w:szCs w:val="22"/>
        </w:rPr>
        <w:t xml:space="preserve">The technology appears particularly well suited to complementing terrestrial networks by providing backhaul. </w:t>
      </w:r>
      <w:r w:rsidR="00AF0492">
        <w:rPr>
          <w:sz w:val="22"/>
          <w:szCs w:val="22"/>
        </w:rPr>
        <w:t xml:space="preserve"> </w:t>
      </w:r>
      <w:r w:rsidRPr="007A373B">
        <w:rPr>
          <w:sz w:val="22"/>
          <w:szCs w:val="22"/>
        </w:rPr>
        <w:t>A number of advantages of the new generation of HAPS are foreseen</w:t>
      </w:r>
      <w:r w:rsidR="00DC1E4F">
        <w:rPr>
          <w:sz w:val="22"/>
          <w:szCs w:val="22"/>
        </w:rPr>
        <w:t>.</w:t>
      </w:r>
    </w:p>
    <w:p w:rsidR="002A1334" w:rsidRPr="007A373B" w:rsidRDefault="002A1334" w:rsidP="006863FD">
      <w:pPr>
        <w:pStyle w:val="NoSpacing"/>
        <w:jc w:val="both"/>
        <w:rPr>
          <w:sz w:val="22"/>
          <w:szCs w:val="22"/>
        </w:rPr>
      </w:pPr>
    </w:p>
    <w:p w:rsidR="002A1334" w:rsidRDefault="002A1334" w:rsidP="006863FD">
      <w:pPr>
        <w:pStyle w:val="NoSpacing"/>
        <w:jc w:val="both"/>
        <w:rPr>
          <w:sz w:val="22"/>
          <w:szCs w:val="22"/>
        </w:rPr>
      </w:pPr>
      <w:r w:rsidRPr="00AF0492">
        <w:rPr>
          <w:b/>
          <w:bCs/>
          <w:sz w:val="22"/>
          <w:szCs w:val="22"/>
        </w:rPr>
        <w:t>Wide-area coverage:</w:t>
      </w:r>
      <w:r w:rsidRPr="007A373B">
        <w:rPr>
          <w:sz w:val="22"/>
          <w:szCs w:val="22"/>
        </w:rPr>
        <w:t xml:space="preserve"> A single plane will be able to serve footprints larger than 100 km in diameter, and recent technological advances in the development of optical inter-HAPS links now allow the deployment of multiple linked HAPS, in fleets that can cover whole nations. </w:t>
      </w:r>
      <w:r w:rsidR="00244E45">
        <w:rPr>
          <w:sz w:val="22"/>
          <w:szCs w:val="22"/>
        </w:rPr>
        <w:t xml:space="preserve"> </w:t>
      </w:r>
    </w:p>
    <w:p w:rsidR="007A373B" w:rsidRPr="007A373B" w:rsidRDefault="007A373B" w:rsidP="006863FD">
      <w:pPr>
        <w:pStyle w:val="NoSpacing"/>
        <w:jc w:val="both"/>
        <w:rPr>
          <w:sz w:val="22"/>
          <w:szCs w:val="22"/>
        </w:rPr>
      </w:pPr>
    </w:p>
    <w:p w:rsidR="002A1334" w:rsidRDefault="002A1334" w:rsidP="006863FD">
      <w:pPr>
        <w:pStyle w:val="NoSpacing"/>
        <w:jc w:val="both"/>
        <w:rPr>
          <w:sz w:val="22"/>
          <w:szCs w:val="22"/>
        </w:rPr>
      </w:pPr>
      <w:r w:rsidRPr="00AF0492">
        <w:rPr>
          <w:b/>
          <w:bCs/>
          <w:sz w:val="22"/>
          <w:szCs w:val="22"/>
        </w:rPr>
        <w:t>Low cost</w:t>
      </w:r>
      <w:r w:rsidRPr="007A373B">
        <w:rPr>
          <w:bCs/>
          <w:sz w:val="22"/>
          <w:szCs w:val="22"/>
        </w:rPr>
        <w:t>:</w:t>
      </w:r>
      <w:r w:rsidRPr="007A373B">
        <w:rPr>
          <w:sz w:val="22"/>
          <w:szCs w:val="22"/>
        </w:rPr>
        <w:t xml:space="preserve"> The cost of operating solar platforms is projected to be significantly lower than other connectivity solutions in many areas, while mass production of the aircraft will significantly lower upfront capital expenditure for deployment.</w:t>
      </w:r>
      <w:r w:rsidR="00244E45">
        <w:rPr>
          <w:sz w:val="22"/>
          <w:szCs w:val="22"/>
        </w:rPr>
        <w:t xml:space="preserve">  </w:t>
      </w:r>
    </w:p>
    <w:p w:rsidR="007A373B" w:rsidRPr="007A373B" w:rsidRDefault="007A373B" w:rsidP="006863FD">
      <w:pPr>
        <w:pStyle w:val="NoSpacing"/>
        <w:jc w:val="both"/>
        <w:rPr>
          <w:sz w:val="22"/>
          <w:szCs w:val="22"/>
        </w:rPr>
      </w:pPr>
    </w:p>
    <w:p w:rsidR="002A1334" w:rsidRDefault="002A1334" w:rsidP="006863FD">
      <w:pPr>
        <w:pStyle w:val="NoSpacing"/>
        <w:jc w:val="both"/>
        <w:rPr>
          <w:sz w:val="22"/>
          <w:szCs w:val="22"/>
        </w:rPr>
      </w:pPr>
      <w:r w:rsidRPr="00AF0492">
        <w:rPr>
          <w:b/>
          <w:bCs/>
          <w:sz w:val="22"/>
          <w:szCs w:val="22"/>
        </w:rPr>
        <w:t>Reach:</w:t>
      </w:r>
      <w:r w:rsidRPr="007A373B">
        <w:rPr>
          <w:sz w:val="22"/>
          <w:szCs w:val="22"/>
        </w:rPr>
        <w:t xml:space="preserve"> HAPS platforms will operate at around 20 km above ground, which reduces their vulnerability to weather conditions that may affect service, provides large coverage areas and avoids interference caused by physical obstacles.</w:t>
      </w:r>
      <w:r w:rsidR="00244E45">
        <w:rPr>
          <w:sz w:val="22"/>
          <w:szCs w:val="22"/>
        </w:rPr>
        <w:t xml:space="preserve">  </w:t>
      </w:r>
    </w:p>
    <w:p w:rsidR="007A373B" w:rsidRPr="007A373B" w:rsidRDefault="007A373B" w:rsidP="006863FD">
      <w:pPr>
        <w:pStyle w:val="NoSpacing"/>
        <w:jc w:val="both"/>
        <w:rPr>
          <w:sz w:val="22"/>
          <w:szCs w:val="22"/>
        </w:rPr>
      </w:pPr>
    </w:p>
    <w:p w:rsidR="002A1334" w:rsidRDefault="002A1334" w:rsidP="006863FD">
      <w:pPr>
        <w:pStyle w:val="NoSpacing"/>
        <w:jc w:val="both"/>
        <w:rPr>
          <w:sz w:val="22"/>
          <w:szCs w:val="22"/>
        </w:rPr>
      </w:pPr>
      <w:r w:rsidRPr="00AF0492">
        <w:rPr>
          <w:b/>
          <w:bCs/>
          <w:sz w:val="22"/>
          <w:szCs w:val="22"/>
        </w:rPr>
        <w:t>Rapid deployment and flexibility:</w:t>
      </w:r>
      <w:r w:rsidRPr="007A373B">
        <w:rPr>
          <w:bCs/>
          <w:sz w:val="22"/>
          <w:szCs w:val="22"/>
        </w:rPr>
        <w:t xml:space="preserve"> </w:t>
      </w:r>
      <w:r w:rsidRPr="007A373B">
        <w:rPr>
          <w:sz w:val="22"/>
          <w:szCs w:val="22"/>
        </w:rPr>
        <w:t>It will be possible to deploy HAPS services without long lead times and it is relatively simple to return solar platforms to the ground for maintenance or payload reconfiguration.</w:t>
      </w:r>
      <w:r w:rsidR="00244E45">
        <w:rPr>
          <w:sz w:val="22"/>
          <w:szCs w:val="22"/>
        </w:rPr>
        <w:t xml:space="preserve">  </w:t>
      </w:r>
    </w:p>
    <w:p w:rsidR="007A373B" w:rsidRPr="007A373B" w:rsidRDefault="007A373B" w:rsidP="006863FD">
      <w:pPr>
        <w:pStyle w:val="NoSpacing"/>
        <w:jc w:val="both"/>
        <w:rPr>
          <w:sz w:val="22"/>
          <w:szCs w:val="22"/>
        </w:rPr>
      </w:pPr>
    </w:p>
    <w:p w:rsidR="002A1334" w:rsidRPr="007A373B" w:rsidRDefault="002A1334" w:rsidP="006863FD">
      <w:pPr>
        <w:pStyle w:val="NoSpacing"/>
        <w:jc w:val="both"/>
        <w:rPr>
          <w:sz w:val="22"/>
          <w:szCs w:val="22"/>
        </w:rPr>
      </w:pPr>
      <w:r w:rsidRPr="00AF0492">
        <w:rPr>
          <w:b/>
          <w:bCs/>
          <w:sz w:val="22"/>
          <w:szCs w:val="22"/>
        </w:rPr>
        <w:t>Geographical reach:</w:t>
      </w:r>
      <w:r w:rsidRPr="007A373B">
        <w:rPr>
          <w:bCs/>
          <w:sz w:val="22"/>
          <w:szCs w:val="22"/>
        </w:rPr>
        <w:t xml:space="preserve"> </w:t>
      </w:r>
      <w:r w:rsidRPr="007A373B">
        <w:rPr>
          <w:sz w:val="22"/>
          <w:szCs w:val="22"/>
        </w:rPr>
        <w:t>HAPS that use the architecture of solar platforms can also provide connectivity where it is impossible to deploy terrestrial infrastructure: remote sites on land or sea.</w:t>
      </w:r>
    </w:p>
    <w:p w:rsidR="003A0613" w:rsidRDefault="003A0613" w:rsidP="006863FD">
      <w:pPr>
        <w:pStyle w:val="NoSpacing"/>
        <w:jc w:val="both"/>
        <w:rPr>
          <w:sz w:val="22"/>
          <w:szCs w:val="22"/>
        </w:rPr>
      </w:pPr>
    </w:p>
    <w:p w:rsidR="002A1334" w:rsidRPr="007A373B" w:rsidRDefault="002A1334" w:rsidP="006863FD">
      <w:pPr>
        <w:pStyle w:val="NoSpacing"/>
        <w:jc w:val="both"/>
        <w:rPr>
          <w:sz w:val="22"/>
          <w:szCs w:val="22"/>
        </w:rPr>
      </w:pPr>
      <w:r w:rsidRPr="003A0613">
        <w:rPr>
          <w:b/>
          <w:sz w:val="22"/>
          <w:szCs w:val="22"/>
        </w:rPr>
        <w:t>Environmentally friendly</w:t>
      </w:r>
      <w:r w:rsidRPr="007A373B">
        <w:rPr>
          <w:sz w:val="22"/>
          <w:szCs w:val="22"/>
        </w:rPr>
        <w:t xml:space="preserve">: HAPS can run exclusively on solar power for long periods, connecting people with almost no environmental impact.  </w:t>
      </w:r>
    </w:p>
    <w:p w:rsidR="002A1334" w:rsidRPr="007A373B" w:rsidRDefault="002A1334" w:rsidP="006863FD">
      <w:pPr>
        <w:pStyle w:val="NoSpacing"/>
        <w:jc w:val="both"/>
        <w:rPr>
          <w:sz w:val="22"/>
          <w:szCs w:val="22"/>
        </w:rPr>
      </w:pPr>
    </w:p>
    <w:p w:rsidR="00CF4BD7" w:rsidRPr="007A373B" w:rsidRDefault="002A1334" w:rsidP="006863FD">
      <w:pPr>
        <w:pStyle w:val="NoSpacing"/>
        <w:jc w:val="both"/>
        <w:rPr>
          <w:sz w:val="22"/>
          <w:szCs w:val="22"/>
        </w:rPr>
      </w:pPr>
      <w:r w:rsidRPr="007A373B">
        <w:rPr>
          <w:sz w:val="22"/>
          <w:szCs w:val="22"/>
        </w:rPr>
        <w:t>Spectrum harmonization and utilization is facilitated by common worldwide identifications. International regulatory flexibility enable</w:t>
      </w:r>
      <w:r w:rsidR="00470919">
        <w:rPr>
          <w:sz w:val="22"/>
          <w:szCs w:val="22"/>
        </w:rPr>
        <w:t>s</w:t>
      </w:r>
      <w:r w:rsidRPr="007A373B">
        <w:rPr>
          <w:sz w:val="22"/>
          <w:szCs w:val="22"/>
        </w:rPr>
        <w:t xml:space="preserve"> improvements in global connectivity by encouraging national regulators to permit operation of higher-speed Internet access services over new, complementary platforms, while ensuring protection of existing services.  Additionally, harmonization of spectrum promotes economies of scale and commonality of equipment.  </w:t>
      </w:r>
    </w:p>
    <w:p w:rsidR="003A0613" w:rsidRDefault="003A0613" w:rsidP="006863FD">
      <w:pPr>
        <w:pStyle w:val="NoSpacing"/>
        <w:jc w:val="both"/>
        <w:rPr>
          <w:b/>
          <w:sz w:val="22"/>
          <w:szCs w:val="22"/>
        </w:rPr>
      </w:pPr>
    </w:p>
    <w:p w:rsidR="00CF4BD7" w:rsidRPr="007A373B" w:rsidRDefault="00CF4BD7" w:rsidP="006863FD">
      <w:pPr>
        <w:pStyle w:val="NoSpacing"/>
        <w:jc w:val="both"/>
        <w:rPr>
          <w:b/>
          <w:sz w:val="22"/>
          <w:szCs w:val="22"/>
        </w:rPr>
      </w:pPr>
      <w:r w:rsidRPr="007A373B">
        <w:rPr>
          <w:b/>
          <w:sz w:val="22"/>
          <w:szCs w:val="22"/>
        </w:rPr>
        <w:t>SHARING STUDIES</w:t>
      </w:r>
    </w:p>
    <w:p w:rsidR="00CF4BD7" w:rsidRPr="007A373B" w:rsidRDefault="00CF4BD7" w:rsidP="006863FD">
      <w:pPr>
        <w:pStyle w:val="NoSpacing"/>
        <w:jc w:val="both"/>
        <w:rPr>
          <w:sz w:val="22"/>
          <w:szCs w:val="22"/>
        </w:rPr>
      </w:pPr>
    </w:p>
    <w:p w:rsidR="00CF4BD7" w:rsidRPr="007A373B" w:rsidRDefault="00CF4BD7" w:rsidP="006863FD">
      <w:pPr>
        <w:pStyle w:val="NoSpacing"/>
        <w:jc w:val="both"/>
        <w:rPr>
          <w:sz w:val="22"/>
          <w:szCs w:val="22"/>
        </w:rPr>
      </w:pPr>
      <w:r w:rsidRPr="007A373B">
        <w:rPr>
          <w:sz w:val="22"/>
          <w:szCs w:val="22"/>
        </w:rPr>
        <w:t xml:space="preserve">ITU-R Working Party 5C (WP 5C) is the group responsible for Agenda Item 1.14. WP 5C has, in turn, established a specific </w:t>
      </w:r>
      <w:r w:rsidR="007F5D5D">
        <w:rPr>
          <w:sz w:val="22"/>
          <w:szCs w:val="22"/>
        </w:rPr>
        <w:t>HAPS working group</w:t>
      </w:r>
      <w:r w:rsidRPr="007A373B">
        <w:rPr>
          <w:sz w:val="22"/>
          <w:szCs w:val="22"/>
        </w:rPr>
        <w:t xml:space="preserve"> to examine the compatibility between HAPS and services operating or planning to operate in the bands under study as per Resolution </w:t>
      </w:r>
      <w:r w:rsidRPr="003A0613">
        <w:rPr>
          <w:b/>
          <w:sz w:val="22"/>
          <w:szCs w:val="22"/>
        </w:rPr>
        <w:t>160</w:t>
      </w:r>
      <w:r w:rsidRPr="007A373B">
        <w:rPr>
          <w:sz w:val="22"/>
          <w:szCs w:val="22"/>
        </w:rPr>
        <w:t xml:space="preserve"> (WRC 15).</w:t>
      </w:r>
    </w:p>
    <w:p w:rsidR="00CF4BD7" w:rsidRPr="007A373B" w:rsidRDefault="00CF4BD7" w:rsidP="006863FD">
      <w:pPr>
        <w:pStyle w:val="NoSpacing"/>
        <w:jc w:val="both"/>
        <w:rPr>
          <w:sz w:val="22"/>
          <w:szCs w:val="22"/>
        </w:rPr>
      </w:pPr>
    </w:p>
    <w:p w:rsidR="00CF4BD7" w:rsidRPr="007A373B" w:rsidRDefault="00CF4BD7" w:rsidP="006863FD">
      <w:pPr>
        <w:pStyle w:val="NoSpacing"/>
        <w:jc w:val="both"/>
        <w:rPr>
          <w:color w:val="000000"/>
          <w:sz w:val="22"/>
          <w:szCs w:val="22"/>
          <w:lang w:eastAsia="pt-BR"/>
        </w:rPr>
      </w:pPr>
      <w:r w:rsidRPr="003A0613">
        <w:rPr>
          <w:i/>
          <w:iCs/>
          <w:color w:val="000000"/>
          <w:sz w:val="22"/>
          <w:szCs w:val="22"/>
          <w:shd w:val="clear" w:color="auto" w:fill="FFFFFF"/>
          <w:lang w:eastAsia="pt-BR"/>
        </w:rPr>
        <w:t>Further resolves 1</w:t>
      </w:r>
      <w:r w:rsidRPr="007A373B">
        <w:rPr>
          <w:color w:val="000000"/>
          <w:sz w:val="22"/>
          <w:szCs w:val="22"/>
          <w:shd w:val="clear" w:color="auto" w:fill="FFFFFF"/>
          <w:lang w:eastAsia="pt-BR"/>
        </w:rPr>
        <w:t xml:space="preserve"> of Resolution </w:t>
      </w:r>
      <w:r w:rsidRPr="003A0613">
        <w:rPr>
          <w:b/>
          <w:color w:val="000000"/>
          <w:sz w:val="22"/>
          <w:szCs w:val="22"/>
          <w:shd w:val="clear" w:color="auto" w:fill="FFFFFF"/>
          <w:lang w:eastAsia="pt-BR"/>
        </w:rPr>
        <w:t>160</w:t>
      </w:r>
      <w:r w:rsidRPr="007A373B">
        <w:rPr>
          <w:color w:val="000000"/>
          <w:sz w:val="22"/>
          <w:szCs w:val="22"/>
          <w:shd w:val="clear" w:color="auto" w:fill="FFFFFF"/>
          <w:lang w:eastAsia="pt-BR"/>
        </w:rPr>
        <w:t xml:space="preserve"> </w:t>
      </w:r>
      <w:r w:rsidRPr="003A0613">
        <w:rPr>
          <w:b/>
          <w:color w:val="000000"/>
          <w:sz w:val="22"/>
          <w:szCs w:val="22"/>
          <w:shd w:val="clear" w:color="auto" w:fill="FFFFFF"/>
          <w:lang w:eastAsia="pt-BR"/>
        </w:rPr>
        <w:t>(WRC-15)</w:t>
      </w:r>
      <w:r w:rsidRPr="007A373B">
        <w:rPr>
          <w:color w:val="000000"/>
          <w:sz w:val="22"/>
          <w:szCs w:val="22"/>
          <w:shd w:val="clear" w:color="auto" w:fill="FFFFFF"/>
          <w:lang w:eastAsia="pt-BR"/>
        </w:rPr>
        <w:t xml:space="preserve"> asks that ITU-R studies on AI 1.14 “</w:t>
      </w:r>
      <w:r w:rsidRPr="007A373B">
        <w:rPr>
          <w:iCs/>
          <w:color w:val="000000"/>
          <w:sz w:val="22"/>
          <w:szCs w:val="22"/>
          <w:shd w:val="clear" w:color="auto" w:fill="FFFFFF"/>
          <w:lang w:eastAsia="pt-BR"/>
        </w:rPr>
        <w:t>include sharing and compatibility studies to ensure protection of existing services allocated in the frequency ranges identified and, as appropriate, adjacent band studies, taking into account studies already performed in ITU-R</w:t>
      </w:r>
      <w:r w:rsidRPr="007A373B">
        <w:rPr>
          <w:color w:val="000000"/>
          <w:sz w:val="22"/>
          <w:szCs w:val="22"/>
          <w:shd w:val="clear" w:color="auto" w:fill="FFFFFF"/>
          <w:lang w:eastAsia="pt-BR"/>
        </w:rPr>
        <w:t xml:space="preserve">”. WP 5C has identified a number of sharing and compatibility studies to be conducted, </w:t>
      </w:r>
      <w:r w:rsidR="00F93DC8">
        <w:rPr>
          <w:color w:val="000000"/>
          <w:sz w:val="22"/>
          <w:szCs w:val="22"/>
          <w:shd w:val="clear" w:color="auto" w:fill="FFFFFF"/>
          <w:lang w:eastAsia="pt-BR"/>
        </w:rPr>
        <w:t>including adjacent band studies.</w:t>
      </w:r>
      <w:r w:rsidRPr="007A373B">
        <w:rPr>
          <w:color w:val="000000"/>
          <w:sz w:val="22"/>
          <w:szCs w:val="22"/>
          <w:shd w:val="clear" w:color="auto" w:fill="FFFFFF"/>
          <w:lang w:eastAsia="pt-BR"/>
        </w:rPr>
        <w:t> The draft studies are currently located in the Working Party 5C Chair</w:t>
      </w:r>
      <w:r w:rsidR="007F5D5D">
        <w:rPr>
          <w:color w:val="000000"/>
          <w:sz w:val="22"/>
          <w:szCs w:val="22"/>
          <w:shd w:val="clear" w:color="auto" w:fill="FFFFFF"/>
          <w:lang w:eastAsia="pt-BR"/>
        </w:rPr>
        <w:t>man</w:t>
      </w:r>
      <w:r w:rsidRPr="007A373B">
        <w:rPr>
          <w:color w:val="000000"/>
          <w:sz w:val="22"/>
          <w:szCs w:val="22"/>
          <w:shd w:val="clear" w:color="auto" w:fill="FFFFFF"/>
          <w:lang w:eastAsia="pt-BR"/>
        </w:rPr>
        <w:t>’s Report.</w:t>
      </w:r>
    </w:p>
    <w:p w:rsidR="00CF4BD7" w:rsidRPr="007A373B" w:rsidRDefault="00CF4BD7" w:rsidP="006863FD">
      <w:pPr>
        <w:pStyle w:val="NoSpacing"/>
        <w:jc w:val="both"/>
        <w:rPr>
          <w:color w:val="000000"/>
          <w:sz w:val="22"/>
          <w:szCs w:val="22"/>
          <w:lang w:eastAsia="pt-BR"/>
        </w:rPr>
      </w:pPr>
    </w:p>
    <w:p w:rsidR="007A373B" w:rsidRDefault="00CF4BD7" w:rsidP="006863FD">
      <w:pPr>
        <w:pStyle w:val="NoSpacing"/>
        <w:jc w:val="both"/>
        <w:rPr>
          <w:color w:val="000000"/>
          <w:sz w:val="22"/>
          <w:szCs w:val="22"/>
          <w:shd w:val="clear" w:color="auto" w:fill="FFFFFF"/>
          <w:lang w:eastAsia="pt-BR"/>
        </w:rPr>
      </w:pPr>
      <w:r w:rsidRPr="007A373B">
        <w:rPr>
          <w:color w:val="000000"/>
          <w:sz w:val="22"/>
          <w:szCs w:val="22"/>
          <w:shd w:val="clear" w:color="auto" w:fill="FFFFFF"/>
          <w:lang w:eastAsia="pt-BR"/>
        </w:rPr>
        <w:t>A number of administrations and technology proponents are accordingly conducting compatibility studies to assess coexistence between HAPS and incumbent and proposed systems and services (including WRC-19 Agenda Items 1.6 and 1.13). </w:t>
      </w:r>
    </w:p>
    <w:p w:rsidR="006B0E31" w:rsidRDefault="006B0E31">
      <w:pPr>
        <w:spacing w:after="160" w:line="259" w:lineRule="auto"/>
        <w:rPr>
          <w:color w:val="000000"/>
          <w:sz w:val="22"/>
          <w:szCs w:val="22"/>
          <w:shd w:val="clear" w:color="auto" w:fill="FFFFFF"/>
          <w:lang w:eastAsia="pt-BR"/>
        </w:rPr>
      </w:pPr>
    </w:p>
    <w:p w:rsidR="006B0E31" w:rsidRPr="00767139" w:rsidRDefault="006B0E31">
      <w:pPr>
        <w:spacing w:after="160" w:line="259" w:lineRule="auto"/>
        <w:rPr>
          <w:b/>
          <w:color w:val="000000"/>
          <w:sz w:val="22"/>
          <w:szCs w:val="22"/>
          <w:shd w:val="clear" w:color="auto" w:fill="FFFFFF"/>
          <w:lang w:eastAsia="pt-BR"/>
        </w:rPr>
      </w:pPr>
      <w:r w:rsidRPr="00767139">
        <w:rPr>
          <w:b/>
          <w:color w:val="000000"/>
          <w:sz w:val="22"/>
          <w:szCs w:val="22"/>
          <w:shd w:val="clear" w:color="auto" w:fill="FFFFFF"/>
          <w:lang w:eastAsia="pt-BR"/>
        </w:rPr>
        <w:t>PROPOSAL</w:t>
      </w:r>
    </w:p>
    <w:p w:rsidR="00613EE4" w:rsidRPr="009B5931" w:rsidRDefault="00613EE4" w:rsidP="009B5931">
      <w:pPr>
        <w:jc w:val="both"/>
        <w:rPr>
          <w:ins w:id="0" w:author="Author" w:date="2018-03-08T11:27:00Z"/>
          <w:rFonts w:eastAsiaTheme="minorEastAsia"/>
          <w:bCs/>
          <w:sz w:val="22"/>
          <w:szCs w:val="22"/>
          <w:u w:val="single"/>
        </w:rPr>
      </w:pPr>
      <w:ins w:id="1" w:author="Author" w:date="2018-03-08T11:27:00Z">
        <w:r w:rsidRPr="009B5931">
          <w:rPr>
            <w:bCs/>
            <w:sz w:val="22"/>
            <w:szCs w:val="22"/>
            <w:u w:val="single"/>
          </w:rPr>
          <w:t xml:space="preserve">The actions described above are intended to facilitate the timely introduction of broadband connectivity via HAPS operating in the </w:t>
        </w:r>
        <w:proofErr w:type="gramStart"/>
        <w:r w:rsidRPr="009B5931">
          <w:rPr>
            <w:bCs/>
            <w:sz w:val="22"/>
            <w:szCs w:val="22"/>
            <w:u w:val="single"/>
          </w:rPr>
          <w:t>Fixed</w:t>
        </w:r>
        <w:proofErr w:type="gramEnd"/>
        <w:r w:rsidRPr="009B5931">
          <w:rPr>
            <w:bCs/>
            <w:sz w:val="22"/>
            <w:szCs w:val="22"/>
            <w:u w:val="single"/>
          </w:rPr>
          <w:t xml:space="preserve"> service.  This proposal will modify the Radio Regulations to accommodate broadband HAPS by revising some of the existing identifications and /or newly identifying HAPS in fixed allocations as appropriate. Specifically, it calls for the identification of 21.4-22 GHz, 24.25-27.5 GHz and 38-39.5 GHz bands for use by HAPS. It calls for modifications to existing footnotes in the Radio Regulations identifying HAPS and to associated Resolutions, as well as providing new Resolutions with mitigation techniques for new HAPS identifications.  It will also propose a new allocation in the 24.25-25.25 GHz frequency range for Fixed Service and identification for HAPS.</w:t>
        </w:r>
      </w:ins>
    </w:p>
    <w:p w:rsidR="00613EE4" w:rsidRPr="00767139" w:rsidRDefault="00613EE4" w:rsidP="006B0E31">
      <w:pPr>
        <w:rPr>
          <w:rFonts w:eastAsiaTheme="minorEastAsia"/>
          <w:bCs/>
          <w:sz w:val="22"/>
          <w:szCs w:val="22"/>
        </w:rPr>
      </w:pPr>
    </w:p>
    <w:p w:rsidR="00F93DC8" w:rsidRDefault="00F93DC8"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012C07" w:rsidRDefault="0056569B" w:rsidP="0092080F">
      <w:pPr>
        <w:rPr>
          <w:rFonts w:eastAsia="Times New Roman"/>
          <w:b/>
          <w:sz w:val="22"/>
          <w:szCs w:val="22"/>
        </w:rPr>
      </w:pPr>
      <w:r>
        <w:rPr>
          <w:rFonts w:eastAsia="Times New Roman"/>
          <w:b/>
          <w:sz w:val="22"/>
          <w:szCs w:val="22"/>
        </w:rPr>
        <w:t xml:space="preserve">U.S. </w:t>
      </w:r>
      <w:r w:rsidR="007A373B" w:rsidRPr="007A373B">
        <w:rPr>
          <w:rFonts w:eastAsia="Times New Roman"/>
          <w:b/>
          <w:sz w:val="22"/>
          <w:szCs w:val="22"/>
        </w:rPr>
        <w:t>PROPOSAL</w:t>
      </w:r>
    </w:p>
    <w:p w:rsidR="0056569B" w:rsidRDefault="0056569B" w:rsidP="0092080F">
      <w:pPr>
        <w:rPr>
          <w:rFonts w:eastAsia="Times New Roman"/>
          <w:b/>
          <w:sz w:val="22"/>
          <w:szCs w:val="22"/>
        </w:rPr>
      </w:pPr>
    </w:p>
    <w:p w:rsidR="006E42A2" w:rsidRPr="006E42A2" w:rsidRDefault="006E42A2" w:rsidP="006E42A2">
      <w:pPr>
        <w:pStyle w:val="ListParagraph"/>
        <w:numPr>
          <w:ilvl w:val="0"/>
          <w:numId w:val="2"/>
        </w:numPr>
        <w:tabs>
          <w:tab w:val="left" w:pos="1134"/>
          <w:tab w:val="left" w:pos="1871"/>
          <w:tab w:val="left" w:pos="2268"/>
        </w:tabs>
        <w:spacing w:after="160" w:line="259" w:lineRule="auto"/>
        <w:rPr>
          <w:rFonts w:eastAsiaTheme="minorHAnsi"/>
          <w:b/>
          <w:sz w:val="24"/>
          <w:szCs w:val="24"/>
        </w:rPr>
      </w:pPr>
      <w:r w:rsidRPr="006E42A2">
        <w:rPr>
          <w:rFonts w:eastAsiaTheme="minorHAnsi"/>
          <w:b/>
          <w:sz w:val="24"/>
          <w:szCs w:val="24"/>
        </w:rPr>
        <w:t>For the frequency bands 27.9 - 28.2 GHz and 31.0 – 31.3 GHz</w:t>
      </w:r>
    </w:p>
    <w:p w:rsidR="006E42A2" w:rsidRPr="00E73D83" w:rsidRDefault="006E42A2" w:rsidP="00E73D83">
      <w:pPr>
        <w:tabs>
          <w:tab w:val="left" w:pos="1134"/>
          <w:tab w:val="left" w:pos="1871"/>
          <w:tab w:val="left" w:pos="2268"/>
        </w:tabs>
        <w:spacing w:after="160" w:line="259" w:lineRule="auto"/>
        <w:rPr>
          <w:rFonts w:eastAsiaTheme="minorHAnsi"/>
          <w:b/>
          <w:sz w:val="24"/>
          <w:szCs w:val="24"/>
        </w:rPr>
      </w:pPr>
    </w:p>
    <w:p w:rsidR="00E6797F" w:rsidRPr="00E73D83" w:rsidRDefault="00E6797F" w:rsidP="00E73D83">
      <w:pPr>
        <w:tabs>
          <w:tab w:val="left" w:pos="1134"/>
          <w:tab w:val="left" w:pos="1871"/>
          <w:tab w:val="left" w:pos="2268"/>
        </w:tabs>
        <w:spacing w:after="160" w:line="259" w:lineRule="auto"/>
      </w:pPr>
      <w:r w:rsidRPr="00E73D83">
        <w:rPr>
          <w:b/>
          <w:sz w:val="24"/>
          <w:szCs w:val="24"/>
        </w:rPr>
        <w:t>MOD</w:t>
      </w:r>
      <w:r>
        <w:rPr>
          <w:b/>
          <w:sz w:val="24"/>
          <w:szCs w:val="24"/>
        </w:rPr>
        <w:tab/>
      </w:r>
      <w:r>
        <w:rPr>
          <w:rFonts w:eastAsiaTheme="minorHAnsi"/>
          <w:b/>
          <w:sz w:val="24"/>
          <w:szCs w:val="24"/>
        </w:rPr>
        <w:t>USA/1.14/</w:t>
      </w:r>
      <w:r w:rsidR="00035F48">
        <w:rPr>
          <w:rFonts w:eastAsiaTheme="minorHAnsi"/>
          <w:b/>
          <w:sz w:val="24"/>
          <w:szCs w:val="24"/>
        </w:rPr>
        <w:t>1</w:t>
      </w:r>
    </w:p>
    <w:p w:rsidR="00E6797F" w:rsidRPr="00716D77" w:rsidRDefault="00E6797F" w:rsidP="00E6797F">
      <w:pPr>
        <w:pStyle w:val="ArtNo"/>
        <w:rPr>
          <w:sz w:val="24"/>
          <w:szCs w:val="24"/>
          <w:lang w:val="en-AU"/>
        </w:rPr>
      </w:pPr>
      <w:bookmarkStart w:id="2" w:name="_Hlk508275737"/>
      <w:r w:rsidRPr="00716D77">
        <w:rPr>
          <w:sz w:val="24"/>
          <w:szCs w:val="24"/>
        </w:rPr>
        <w:t>ARTICLE</w:t>
      </w:r>
      <w:r w:rsidRPr="00716D77">
        <w:rPr>
          <w:sz w:val="24"/>
          <w:szCs w:val="24"/>
          <w:lang w:val="en-AU"/>
        </w:rPr>
        <w:t xml:space="preserve"> </w:t>
      </w:r>
      <w:r w:rsidRPr="00716D77">
        <w:rPr>
          <w:rStyle w:val="href"/>
          <w:rFonts w:eastAsia="SimSun"/>
          <w:color w:val="000000"/>
          <w:sz w:val="24"/>
          <w:szCs w:val="24"/>
          <w:lang w:val="en-AU"/>
        </w:rPr>
        <w:t>5</w:t>
      </w:r>
    </w:p>
    <w:p w:rsidR="00E6797F" w:rsidRPr="00716D77" w:rsidRDefault="00E6797F" w:rsidP="00E6797F">
      <w:pPr>
        <w:pStyle w:val="Arttitle"/>
        <w:rPr>
          <w:sz w:val="24"/>
          <w:szCs w:val="24"/>
          <w:lang w:val="en-US"/>
        </w:rPr>
      </w:pPr>
      <w:r w:rsidRPr="00716D77">
        <w:rPr>
          <w:sz w:val="24"/>
          <w:szCs w:val="24"/>
        </w:rPr>
        <w:t>Frequency allocations</w:t>
      </w:r>
    </w:p>
    <w:p w:rsidR="00E6797F" w:rsidRPr="00716D77" w:rsidRDefault="00E6797F" w:rsidP="00E6797F">
      <w:pPr>
        <w:pStyle w:val="Section1"/>
        <w:keepNext/>
        <w:rPr>
          <w:szCs w:val="24"/>
        </w:rPr>
      </w:pPr>
      <w:r w:rsidRPr="00716D77">
        <w:rPr>
          <w:szCs w:val="24"/>
        </w:rPr>
        <w:t>Section</w:t>
      </w:r>
      <w:r w:rsidRPr="00716D77">
        <w:rPr>
          <w:szCs w:val="24"/>
          <w:lang w:val="en-AU"/>
        </w:rPr>
        <w:t xml:space="preserve"> IV – Table of Frequency </w:t>
      </w:r>
      <w:proofErr w:type="gramStart"/>
      <w:r w:rsidRPr="00716D77">
        <w:rPr>
          <w:szCs w:val="24"/>
          <w:lang w:val="en-AU"/>
        </w:rPr>
        <w:t>Allocations</w:t>
      </w:r>
      <w:proofErr w:type="gramEnd"/>
      <w:r w:rsidRPr="00716D77">
        <w:rPr>
          <w:szCs w:val="24"/>
          <w:lang w:val="en-AU"/>
        </w:rPr>
        <w:br/>
      </w:r>
      <w:r w:rsidRPr="00716D77">
        <w:rPr>
          <w:b w:val="0"/>
          <w:bCs/>
          <w:szCs w:val="24"/>
        </w:rPr>
        <w:t xml:space="preserve">(See No. </w:t>
      </w:r>
      <w:r w:rsidRPr="00716D77">
        <w:rPr>
          <w:szCs w:val="24"/>
        </w:rPr>
        <w:t>2.1</w:t>
      </w:r>
      <w:r w:rsidRPr="00716D77">
        <w:rPr>
          <w:b w:val="0"/>
          <w:bCs/>
          <w:szCs w:val="24"/>
        </w:rPr>
        <w:t>)</w:t>
      </w:r>
      <w:r w:rsidRPr="00716D77">
        <w:rPr>
          <w:b w:val="0"/>
          <w:bCs/>
          <w:szCs w:val="24"/>
        </w:rPr>
        <w:br/>
      </w:r>
      <w:r w:rsidRPr="00716D77">
        <w:rPr>
          <w:szCs w:val="24"/>
        </w:rPr>
        <w:br/>
      </w:r>
    </w:p>
    <w:p w:rsidR="00E6797F" w:rsidRPr="00716D77" w:rsidRDefault="00E6797F" w:rsidP="00E6797F">
      <w:pPr>
        <w:rPr>
          <w:szCs w:val="24"/>
        </w:rPr>
      </w:pPr>
    </w:p>
    <w:bookmarkEnd w:id="2"/>
    <w:p w:rsidR="00E6797F" w:rsidRPr="00716D77" w:rsidRDefault="00E6797F" w:rsidP="00E6797F">
      <w:pPr>
        <w:pStyle w:val="Reasons"/>
        <w:rPr>
          <w:szCs w:val="24"/>
        </w:rPr>
      </w:pPr>
    </w:p>
    <w:p w:rsidR="00E6797F" w:rsidRPr="00716D77" w:rsidRDefault="00E6797F" w:rsidP="00E6797F">
      <w:pPr>
        <w:pStyle w:val="Tabletitle"/>
        <w:rPr>
          <w:rFonts w:ascii="Times New Roman" w:hAnsi="Times New Roman"/>
          <w:sz w:val="24"/>
          <w:szCs w:val="24"/>
          <w:lang w:val="en-US"/>
        </w:rPr>
      </w:pPr>
      <w:r w:rsidRPr="00716D77">
        <w:rPr>
          <w:rFonts w:ascii="Times New Roman" w:hAnsi="Times New Roman"/>
          <w:sz w:val="24"/>
          <w:szCs w:val="24"/>
        </w:rPr>
        <w:t>24.75-29.9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3"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2"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3055" w:type="dxa"/>
            <w:tcBorders>
              <w:top w:val="single" w:sz="4" w:space="0" w:color="auto"/>
              <w:left w:val="single" w:sz="4" w:space="0" w:color="auto"/>
              <w:bottom w:val="single" w:sz="4" w:space="0" w:color="auto"/>
            </w:tcBorders>
          </w:tcPr>
          <w:p w:rsidR="00E6797F" w:rsidRPr="00716D77" w:rsidDel="00837ED5" w:rsidRDefault="00E6797F" w:rsidP="00E6797F">
            <w:pPr>
              <w:pStyle w:val="TableTextS5"/>
              <w:rPr>
                <w:sz w:val="24"/>
                <w:szCs w:val="24"/>
              </w:rPr>
            </w:pPr>
            <w:r w:rsidRPr="00716D77">
              <w:rPr>
                <w:b/>
                <w:sz w:val="24"/>
                <w:szCs w:val="24"/>
              </w:rPr>
              <w:t xml:space="preserve">27.5-28.5 </w:t>
            </w:r>
          </w:p>
        </w:tc>
        <w:tc>
          <w:tcPr>
            <w:tcW w:w="6245" w:type="dxa"/>
            <w:gridSpan w:val="2"/>
            <w:tcBorders>
              <w:top w:val="single" w:sz="4" w:space="0" w:color="auto"/>
              <w:bottom w:val="single" w:sz="4" w:space="0" w:color="auto"/>
              <w:right w:val="single" w:sz="4" w:space="0" w:color="auto"/>
            </w:tcBorders>
          </w:tcPr>
          <w:p w:rsidR="00E6797F" w:rsidRPr="00716D77" w:rsidRDefault="00E6797F" w:rsidP="00E6797F">
            <w:pPr>
              <w:pStyle w:val="TableTextS5"/>
              <w:rPr>
                <w:sz w:val="24"/>
                <w:szCs w:val="24"/>
              </w:rPr>
            </w:pPr>
            <w:r w:rsidRPr="00716D77">
              <w:rPr>
                <w:sz w:val="24"/>
                <w:szCs w:val="24"/>
              </w:rPr>
              <w:t xml:space="preserve">FIXED  5.537A </w:t>
            </w:r>
            <w:r>
              <w:rPr>
                <w:sz w:val="24"/>
                <w:szCs w:val="24"/>
              </w:rPr>
              <w:t xml:space="preserve"> </w:t>
            </w:r>
            <w:r w:rsidRPr="00FF63EE">
              <w:rPr>
                <w:sz w:val="24"/>
                <w:szCs w:val="24"/>
                <w:u w:val="single"/>
              </w:rPr>
              <w:t>(REV. WRC-19)</w:t>
            </w:r>
          </w:p>
          <w:p w:rsidR="00E6797F" w:rsidRPr="00716D77" w:rsidRDefault="00E6797F" w:rsidP="00E6797F">
            <w:pPr>
              <w:pStyle w:val="TableTextS5"/>
              <w:rPr>
                <w:sz w:val="24"/>
                <w:szCs w:val="24"/>
                <w:lang w:val="en-AU"/>
              </w:rPr>
            </w:pPr>
            <w:r w:rsidRPr="00716D77">
              <w:rPr>
                <w:sz w:val="24"/>
                <w:szCs w:val="24"/>
              </w:rPr>
              <w:t xml:space="preserve">FIXED-SATELLITE (Earth-to- space) </w:t>
            </w:r>
            <w:r w:rsidRPr="00716D77">
              <w:rPr>
                <w:sz w:val="24"/>
                <w:szCs w:val="24"/>
                <w:lang w:val="en-AU"/>
              </w:rPr>
              <w:t>5.484A 5.516B 5.539</w:t>
            </w:r>
          </w:p>
          <w:p w:rsidR="00E6797F" w:rsidRPr="00716D77" w:rsidRDefault="00E6797F" w:rsidP="00E6797F">
            <w:pPr>
              <w:pStyle w:val="TableTextS5"/>
              <w:rPr>
                <w:sz w:val="24"/>
                <w:szCs w:val="24"/>
                <w:lang w:val="en-AU"/>
              </w:rPr>
            </w:pPr>
            <w:r w:rsidRPr="00716D77">
              <w:rPr>
                <w:sz w:val="24"/>
                <w:szCs w:val="24"/>
                <w:lang w:val="en-AU"/>
              </w:rPr>
              <w:t>MOBILE</w:t>
            </w:r>
          </w:p>
          <w:p w:rsidR="00E6797F" w:rsidRPr="00716D77" w:rsidRDefault="00E6797F" w:rsidP="00E6797F">
            <w:pPr>
              <w:pStyle w:val="TableTextS5"/>
              <w:rPr>
                <w:sz w:val="24"/>
                <w:szCs w:val="24"/>
                <w:lang w:val="en-AU"/>
              </w:rPr>
            </w:pPr>
            <w:r w:rsidRPr="00716D77">
              <w:rPr>
                <w:sz w:val="24"/>
                <w:szCs w:val="24"/>
              </w:rPr>
              <w:t>5.538  5.540</w:t>
            </w:r>
            <w:r w:rsidRPr="00716D77">
              <w:rPr>
                <w:sz w:val="24"/>
                <w:szCs w:val="24"/>
                <w:lang w:val="en-AU"/>
              </w:rPr>
              <w:tab/>
              <w:t xml:space="preserve">  </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Del="00837ED5" w:rsidRDefault="00E6797F" w:rsidP="00E6797F">
            <w:pPr>
              <w:pStyle w:val="TableTextS5"/>
              <w:jc w:val="center"/>
              <w:rPr>
                <w:b/>
                <w:noProof/>
                <w:sz w:val="24"/>
                <w:szCs w:val="24"/>
                <w:lang w:val="en-US"/>
              </w:rPr>
            </w:pPr>
            <w:r w:rsidRPr="00716D77">
              <w:rPr>
                <w:b/>
                <w:noProof/>
                <w:sz w:val="24"/>
                <w:szCs w:val="24"/>
                <w:lang w:val="en-US"/>
              </w:rPr>
              <w:t>…</w:t>
            </w:r>
          </w:p>
        </w:tc>
      </w:tr>
    </w:tbl>
    <w:p w:rsidR="00E6797F" w:rsidRPr="00716D77" w:rsidRDefault="00E6797F" w:rsidP="00E6797F">
      <w:pPr>
        <w:pStyle w:val="Reasons"/>
        <w:rPr>
          <w:b/>
          <w:szCs w:val="24"/>
        </w:rPr>
      </w:pPr>
    </w:p>
    <w:p w:rsidR="00E6797F" w:rsidRPr="00716D77" w:rsidRDefault="00E6797F" w:rsidP="00E6797F">
      <w:pPr>
        <w:pStyle w:val="Reasons"/>
        <w:rPr>
          <w:szCs w:val="24"/>
        </w:rPr>
      </w:pPr>
      <w:r w:rsidRPr="00716D77">
        <w:rPr>
          <w:b/>
          <w:szCs w:val="24"/>
        </w:rPr>
        <w:t>Reasons:</w:t>
      </w:r>
      <w:r w:rsidRPr="00716D77">
        <w:rPr>
          <w:szCs w:val="24"/>
        </w:rPr>
        <w:tab/>
        <w:t xml:space="preserve">The proposal </w:t>
      </w:r>
      <w:r>
        <w:rPr>
          <w:szCs w:val="24"/>
        </w:rPr>
        <w:t xml:space="preserve">allows the 27.9-28.2 GHz band, currently paired with 31.0-31.3 GHz in a HAPS identification, but identified to HAPS in only several countries in Regions 1 and 3, </w:t>
      </w:r>
      <w:r w:rsidRPr="00716D77">
        <w:rPr>
          <w:szCs w:val="24"/>
        </w:rPr>
        <w:t xml:space="preserve">to be accessible for </w:t>
      </w:r>
      <w:r>
        <w:rPr>
          <w:szCs w:val="24"/>
        </w:rPr>
        <w:t>HAPS-CPE</w:t>
      </w:r>
      <w:r w:rsidRPr="00716D77">
        <w:rPr>
          <w:szCs w:val="24"/>
        </w:rPr>
        <w:t xml:space="preserve"> fixed links</w:t>
      </w:r>
      <w:r>
        <w:rPr>
          <w:szCs w:val="24"/>
        </w:rPr>
        <w:t xml:space="preserve"> </w:t>
      </w:r>
      <w:r w:rsidRPr="00716D77">
        <w:rPr>
          <w:szCs w:val="24"/>
        </w:rPr>
        <w:t xml:space="preserve">on a global basis. </w:t>
      </w:r>
    </w:p>
    <w:p w:rsidR="00E6797F" w:rsidRDefault="00E6797F" w:rsidP="00E6797F">
      <w:pPr>
        <w:pStyle w:val="Proposal"/>
        <w:rPr>
          <w:rFonts w:hAnsi="Times New Roman"/>
          <w:szCs w:val="24"/>
        </w:rPr>
      </w:pPr>
    </w:p>
    <w:p w:rsidR="00E6797F" w:rsidRPr="00716D77" w:rsidRDefault="00E6797F" w:rsidP="00E6797F">
      <w:pPr>
        <w:pStyle w:val="Reasons"/>
        <w:rPr>
          <w:szCs w:val="24"/>
        </w:rPr>
      </w:pPr>
    </w:p>
    <w:p w:rsidR="00E6797F" w:rsidRPr="00716D77" w:rsidRDefault="00E6797F" w:rsidP="00E6797F">
      <w:pPr>
        <w:pStyle w:val="Tabletitle"/>
        <w:rPr>
          <w:rFonts w:ascii="Times New Roman" w:hAnsi="Times New Roman"/>
          <w:sz w:val="24"/>
          <w:szCs w:val="24"/>
          <w:lang w:val="en-US"/>
        </w:rPr>
      </w:pPr>
      <w:bookmarkStart w:id="3" w:name="_GoBack"/>
      <w:r w:rsidRPr="00716D77">
        <w:rPr>
          <w:rFonts w:ascii="Times New Roman" w:hAnsi="Times New Roman"/>
          <w:sz w:val="24"/>
          <w:szCs w:val="24"/>
        </w:rPr>
        <w:t>29.9-34.2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bookmarkEnd w:id="3"/>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3"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2"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3055" w:type="dxa"/>
            <w:tcBorders>
              <w:top w:val="single" w:sz="4" w:space="0" w:color="auto"/>
              <w:left w:val="single" w:sz="4" w:space="0" w:color="auto"/>
              <w:bottom w:val="single" w:sz="4" w:space="0" w:color="auto"/>
            </w:tcBorders>
          </w:tcPr>
          <w:p w:rsidR="00E6797F" w:rsidRPr="00716D77" w:rsidDel="007F3818" w:rsidRDefault="00E6797F" w:rsidP="00E6797F">
            <w:pPr>
              <w:pStyle w:val="TableTextS5"/>
              <w:rPr>
                <w:sz w:val="24"/>
                <w:szCs w:val="24"/>
              </w:rPr>
            </w:pPr>
            <w:r w:rsidRPr="00716D77">
              <w:rPr>
                <w:b/>
                <w:sz w:val="24"/>
                <w:szCs w:val="24"/>
              </w:rPr>
              <w:t xml:space="preserve">31-31.3 </w:t>
            </w:r>
          </w:p>
        </w:tc>
        <w:tc>
          <w:tcPr>
            <w:tcW w:w="6245" w:type="dxa"/>
            <w:gridSpan w:val="2"/>
            <w:tcBorders>
              <w:top w:val="single" w:sz="4" w:space="0" w:color="auto"/>
              <w:bottom w:val="single" w:sz="4" w:space="0" w:color="auto"/>
              <w:right w:val="single" w:sz="4" w:space="0" w:color="auto"/>
            </w:tcBorders>
          </w:tcPr>
          <w:p w:rsidR="00E6797F" w:rsidRPr="00716D77" w:rsidRDefault="00E6797F" w:rsidP="00E6797F">
            <w:pPr>
              <w:pStyle w:val="TableTextS5"/>
              <w:rPr>
                <w:sz w:val="24"/>
                <w:szCs w:val="24"/>
              </w:rPr>
            </w:pPr>
            <w:r w:rsidRPr="00716D77">
              <w:rPr>
                <w:sz w:val="24"/>
                <w:szCs w:val="24"/>
              </w:rPr>
              <w:t xml:space="preserve">FIXED  5.338A  5.543A </w:t>
            </w:r>
            <w:r w:rsidRPr="00FF63EE">
              <w:rPr>
                <w:sz w:val="24"/>
                <w:szCs w:val="24"/>
                <w:u w:val="single"/>
              </w:rPr>
              <w:t>(REV. WRC-19)</w:t>
            </w:r>
          </w:p>
          <w:p w:rsidR="00E6797F" w:rsidRPr="00716D77" w:rsidRDefault="00E6797F" w:rsidP="00E6797F">
            <w:pPr>
              <w:pStyle w:val="TableTextS5"/>
              <w:rPr>
                <w:sz w:val="24"/>
                <w:szCs w:val="24"/>
              </w:rPr>
            </w:pPr>
            <w:r w:rsidRPr="00716D77">
              <w:rPr>
                <w:sz w:val="24"/>
                <w:szCs w:val="24"/>
              </w:rPr>
              <w:t>MOBILE</w:t>
            </w:r>
          </w:p>
          <w:p w:rsidR="00E6797F" w:rsidRPr="00716D77" w:rsidRDefault="00E6797F" w:rsidP="00E6797F">
            <w:pPr>
              <w:pStyle w:val="TableTextS5"/>
              <w:rPr>
                <w:sz w:val="24"/>
                <w:szCs w:val="24"/>
              </w:rPr>
            </w:pPr>
            <w:r w:rsidRPr="00716D77">
              <w:rPr>
                <w:sz w:val="24"/>
                <w:szCs w:val="24"/>
              </w:rPr>
              <w:t>Standard frequency and time signal-satellite (space-to-Earth)</w:t>
            </w:r>
          </w:p>
          <w:p w:rsidR="00E6797F" w:rsidRPr="00716D77" w:rsidRDefault="00E6797F" w:rsidP="00E6797F">
            <w:pPr>
              <w:pStyle w:val="TableTextS5"/>
              <w:rPr>
                <w:sz w:val="24"/>
                <w:szCs w:val="24"/>
              </w:rPr>
            </w:pPr>
            <w:r w:rsidRPr="00716D77">
              <w:rPr>
                <w:sz w:val="24"/>
                <w:szCs w:val="24"/>
              </w:rPr>
              <w:t>Space research  5.544  5.545</w:t>
            </w:r>
          </w:p>
          <w:p w:rsidR="00E6797F" w:rsidRPr="00716D77" w:rsidRDefault="00E6797F" w:rsidP="00E6797F">
            <w:pPr>
              <w:pStyle w:val="TableTextS5"/>
              <w:rPr>
                <w:sz w:val="24"/>
                <w:szCs w:val="24"/>
                <w:lang w:val="en-AU"/>
              </w:rPr>
            </w:pPr>
            <w:r w:rsidRPr="00716D77">
              <w:rPr>
                <w:sz w:val="24"/>
                <w:szCs w:val="24"/>
              </w:rPr>
              <w:t>5.149</w:t>
            </w:r>
            <w:r w:rsidRPr="00716D77">
              <w:rPr>
                <w:sz w:val="24"/>
                <w:szCs w:val="24"/>
                <w:lang w:val="en-AU"/>
              </w:rPr>
              <w:t xml:space="preserve"> </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sz w:val="24"/>
                <w:szCs w:val="24"/>
              </w:rPr>
            </w:pPr>
            <w:r w:rsidRPr="00716D77">
              <w:rPr>
                <w:b/>
                <w:noProof/>
                <w:sz w:val="24"/>
                <w:szCs w:val="24"/>
                <w:lang w:val="en-US"/>
              </w:rPr>
              <w:t>…</w:t>
            </w:r>
          </w:p>
        </w:tc>
      </w:tr>
    </w:tbl>
    <w:p w:rsidR="00E6797F" w:rsidRPr="00716D77" w:rsidRDefault="00E6797F" w:rsidP="00E6797F">
      <w:pPr>
        <w:pStyle w:val="Reasons"/>
        <w:rPr>
          <w:szCs w:val="24"/>
        </w:rPr>
      </w:pPr>
      <w:r w:rsidRPr="00716D77">
        <w:rPr>
          <w:b/>
          <w:szCs w:val="24"/>
        </w:rPr>
        <w:t>Reasons:</w:t>
      </w:r>
      <w:r w:rsidRPr="00716D77">
        <w:rPr>
          <w:szCs w:val="24"/>
        </w:rPr>
        <w:tab/>
        <w:t xml:space="preserve">The proposal </w:t>
      </w:r>
      <w:r>
        <w:rPr>
          <w:szCs w:val="24"/>
        </w:rPr>
        <w:t xml:space="preserve">allows the 31.0-31.3 GHz band, currently paired with 27.9 – 28.2 GHz in an existing identification but identified to HAPS in only several countries in Regions 1 and 3, </w:t>
      </w:r>
      <w:r w:rsidRPr="00716D77">
        <w:rPr>
          <w:szCs w:val="24"/>
        </w:rPr>
        <w:t xml:space="preserve">to be accessible for </w:t>
      </w:r>
      <w:r>
        <w:rPr>
          <w:szCs w:val="24"/>
        </w:rPr>
        <w:t>HAPS-ground</w:t>
      </w:r>
      <w:r w:rsidRPr="00716D77">
        <w:rPr>
          <w:szCs w:val="24"/>
        </w:rPr>
        <w:t xml:space="preserve"> links on a global basis. </w:t>
      </w:r>
    </w:p>
    <w:p w:rsidR="00E6797F" w:rsidRPr="00716D77" w:rsidRDefault="00E6797F" w:rsidP="00E6797F">
      <w:pPr>
        <w:pStyle w:val="Reasons"/>
        <w:rPr>
          <w:szCs w:val="24"/>
        </w:rPr>
      </w:pPr>
    </w:p>
    <w:p w:rsidR="00F43BFF" w:rsidRPr="0022636A" w:rsidRDefault="00F43BFF" w:rsidP="0022636A">
      <w:pPr>
        <w:pStyle w:val="ListParagraph"/>
        <w:tabs>
          <w:tab w:val="left" w:pos="1134"/>
          <w:tab w:val="left" w:pos="1871"/>
          <w:tab w:val="left" w:pos="2268"/>
        </w:tabs>
        <w:spacing w:after="160" w:line="259" w:lineRule="auto"/>
        <w:rPr>
          <w:rFonts w:eastAsiaTheme="minorHAnsi"/>
          <w:b/>
          <w:sz w:val="24"/>
          <w:szCs w:val="24"/>
        </w:rPr>
      </w:pPr>
    </w:p>
    <w:p w:rsidR="00AA177D" w:rsidRDefault="00495B0E" w:rsidP="00470919">
      <w:pPr>
        <w:tabs>
          <w:tab w:val="left" w:pos="1134"/>
          <w:tab w:val="left" w:pos="1871"/>
          <w:tab w:val="left" w:pos="2268"/>
        </w:tabs>
        <w:spacing w:after="160" w:line="259" w:lineRule="auto"/>
        <w:rPr>
          <w:rFonts w:eastAsiaTheme="minorHAnsi"/>
          <w:b/>
          <w:sz w:val="24"/>
          <w:szCs w:val="24"/>
        </w:rPr>
      </w:pPr>
      <w:r>
        <w:rPr>
          <w:rFonts w:eastAsiaTheme="minorHAnsi"/>
          <w:b/>
          <w:sz w:val="24"/>
          <w:szCs w:val="24"/>
        </w:rPr>
        <w:t>MOD</w:t>
      </w:r>
      <w:r w:rsidR="00AA177D">
        <w:rPr>
          <w:rFonts w:eastAsiaTheme="minorHAnsi"/>
          <w:b/>
          <w:sz w:val="24"/>
          <w:szCs w:val="24"/>
        </w:rPr>
        <w:tab/>
        <w:t>USA/1.14/</w:t>
      </w:r>
      <w:r w:rsidR="00035F48">
        <w:rPr>
          <w:rFonts w:eastAsiaTheme="minorHAnsi"/>
          <w:b/>
          <w:sz w:val="24"/>
          <w:szCs w:val="24"/>
        </w:rPr>
        <w:t>2</w:t>
      </w:r>
    </w:p>
    <w:p w:rsidR="0056569B" w:rsidRPr="0056569B" w:rsidRDefault="0056569B" w:rsidP="0056569B">
      <w:pPr>
        <w:tabs>
          <w:tab w:val="left" w:pos="1134"/>
          <w:tab w:val="left" w:pos="1871"/>
          <w:tab w:val="left" w:pos="2268"/>
        </w:tabs>
        <w:spacing w:after="160" w:line="259" w:lineRule="auto"/>
        <w:rPr>
          <w:rFonts w:eastAsiaTheme="minorHAnsi"/>
          <w:sz w:val="24"/>
          <w:szCs w:val="24"/>
        </w:rPr>
      </w:pPr>
      <w:r w:rsidRPr="0056569B">
        <w:rPr>
          <w:rFonts w:eastAsiaTheme="minorHAnsi"/>
          <w:sz w:val="24"/>
          <w:szCs w:val="24"/>
        </w:rPr>
        <w:t xml:space="preserve">RR </w:t>
      </w:r>
      <w:r w:rsidRPr="0056569B">
        <w:rPr>
          <w:rFonts w:eastAsiaTheme="minorHAnsi"/>
          <w:b/>
          <w:sz w:val="24"/>
          <w:szCs w:val="24"/>
        </w:rPr>
        <w:t>5.537A</w:t>
      </w:r>
      <w:r w:rsidRPr="0056569B">
        <w:rPr>
          <w:rFonts w:eastAsiaTheme="minorHAnsi"/>
          <w:sz w:val="24"/>
          <w:szCs w:val="24"/>
        </w:rPr>
        <w:t xml:space="preserve"> is revised to read:</w:t>
      </w:r>
    </w:p>
    <w:p w:rsidR="0056569B" w:rsidRDefault="0056569B" w:rsidP="0056569B">
      <w:pPr>
        <w:spacing w:after="431" w:line="249" w:lineRule="auto"/>
        <w:ind w:left="-5" w:hanging="9"/>
        <w:rPr>
          <w:ins w:id="4" w:author="Author" w:date="2018-02-06T15:30:00Z"/>
          <w:rFonts w:eastAsia="Times New Roman"/>
          <w:b/>
          <w:sz w:val="24"/>
          <w:szCs w:val="24"/>
        </w:rPr>
      </w:pPr>
      <w:r w:rsidRPr="0022636A">
        <w:rPr>
          <w:rFonts w:eastAsiaTheme="minorHAnsi"/>
          <w:strike/>
          <w:sz w:val="24"/>
          <w:szCs w:val="24"/>
        </w:rPr>
        <w:t>In Bhutan, Cameroon, Korea (Rep. of), the Russian Federation, India, Indonesia, Iran (Islamic Republic of), Iraq, Japan, Kazakhstan, Malaysia, Maldives, Mongolia, Myanmar, Uzbekistan, Pakistan, the Philippines, Kyrgyzstan, the Dem. People’s Rep. of Korea, Sudan, Sri Lanka, Thailand and Viet Nam,</w:t>
      </w:r>
      <w:r w:rsidRPr="0056569B">
        <w:rPr>
          <w:rFonts w:eastAsiaTheme="minorHAnsi"/>
          <w:sz w:val="24"/>
          <w:szCs w:val="24"/>
        </w:rPr>
        <w:t xml:space="preserve"> The allocation to the fixed service in the band 27.9-28.2 GHz may also be used by high altitude platform stations (HAPS) </w:t>
      </w:r>
      <w:r w:rsidRPr="0056569B">
        <w:rPr>
          <w:rFonts w:eastAsiaTheme="minorHAnsi"/>
          <w:strike/>
          <w:sz w:val="24"/>
          <w:szCs w:val="24"/>
        </w:rPr>
        <w:t>within the territory of these countries</w:t>
      </w:r>
      <w:r w:rsidRPr="0056569B">
        <w:rPr>
          <w:rFonts w:eastAsiaTheme="minorHAnsi"/>
          <w:sz w:val="24"/>
          <w:szCs w:val="24"/>
        </w:rPr>
        <w:t xml:space="preserve"> </w:t>
      </w:r>
      <w:ins w:id="5" w:author="Author" w:date="2018-02-20T08:26:00Z">
        <w:r w:rsidR="00895D8A" w:rsidRPr="009B5931">
          <w:rPr>
            <w:rFonts w:eastAsiaTheme="minorHAnsi"/>
            <w:sz w:val="24"/>
            <w:szCs w:val="24"/>
          </w:rPr>
          <w:t>globally on a co-primary basis</w:t>
        </w:r>
      </w:ins>
      <w:r w:rsidRPr="00035F48">
        <w:rPr>
          <w:rFonts w:eastAsiaTheme="minorHAnsi"/>
          <w:sz w:val="24"/>
          <w:szCs w:val="24"/>
          <w:u w:val="single"/>
        </w:rPr>
        <w:t>.</w:t>
      </w:r>
      <w:r w:rsidRPr="0056569B">
        <w:rPr>
          <w:rFonts w:eastAsiaTheme="minorHAnsi"/>
          <w:sz w:val="24"/>
          <w:szCs w:val="24"/>
        </w:rPr>
        <w:t xml:space="preserve"> Such use of 300 MHz of the fixed-service allocation by HAPS </w:t>
      </w:r>
      <w:r w:rsidRPr="00DB7942">
        <w:rPr>
          <w:rFonts w:eastAsiaTheme="minorHAnsi"/>
          <w:strike/>
          <w:sz w:val="24"/>
          <w:szCs w:val="24"/>
        </w:rPr>
        <w:t>in the above countries</w:t>
      </w:r>
      <w:r w:rsidRPr="0056569B">
        <w:rPr>
          <w:rFonts w:eastAsiaTheme="minorHAnsi"/>
          <w:sz w:val="24"/>
          <w:szCs w:val="24"/>
        </w:rPr>
        <w:t xml:space="preserve"> is </w:t>
      </w:r>
      <w:r w:rsidRPr="0056569B">
        <w:rPr>
          <w:rFonts w:eastAsiaTheme="minorHAnsi"/>
          <w:strike/>
          <w:sz w:val="24"/>
          <w:szCs w:val="24"/>
        </w:rPr>
        <w:t xml:space="preserve">further </w:t>
      </w:r>
      <w:r w:rsidRPr="000A4E72">
        <w:rPr>
          <w:rFonts w:eastAsiaTheme="minorHAnsi"/>
          <w:sz w:val="24"/>
          <w:szCs w:val="24"/>
        </w:rPr>
        <w:t>limited to operation in the HAPS-to-</w:t>
      </w:r>
      <w:r w:rsidRPr="008602E6">
        <w:rPr>
          <w:rFonts w:eastAsiaTheme="minorHAnsi"/>
          <w:sz w:val="24"/>
          <w:szCs w:val="24"/>
        </w:rPr>
        <w:t xml:space="preserve">ground </w:t>
      </w:r>
      <w:r w:rsidRPr="000A4E72">
        <w:rPr>
          <w:rFonts w:eastAsiaTheme="minorHAnsi"/>
          <w:sz w:val="24"/>
          <w:szCs w:val="24"/>
        </w:rPr>
        <w:t>direction</w:t>
      </w:r>
      <w:ins w:id="6" w:author="Author" w:date="2018-03-08T11:30:00Z">
        <w:r w:rsidR="009B5931">
          <w:rPr>
            <w:rFonts w:eastAsiaTheme="minorHAnsi"/>
            <w:sz w:val="24"/>
            <w:szCs w:val="24"/>
          </w:rPr>
          <w:t xml:space="preserve"> </w:t>
        </w:r>
      </w:ins>
      <w:del w:id="7" w:author="Author" w:date="2018-02-20T08:26:00Z">
        <w:r w:rsidRPr="0056569B" w:rsidDel="00895D8A">
          <w:rPr>
            <w:rFonts w:eastAsiaTheme="minorHAnsi"/>
            <w:sz w:val="24"/>
            <w:szCs w:val="24"/>
          </w:rPr>
          <w:delText xml:space="preserve"> </w:delText>
        </w:r>
      </w:del>
      <w:r w:rsidRPr="0022636A">
        <w:rPr>
          <w:rFonts w:eastAsiaTheme="minorHAnsi"/>
          <w:strike/>
          <w:sz w:val="24"/>
          <w:szCs w:val="24"/>
        </w:rPr>
        <w:t>and shall not cause harmful interference to, nor claim protection from, other types of fixed-service systems or other co-primary services. Furthermore, the development of these other co-primary services shall not be constrained by HAPS</w:t>
      </w:r>
      <w:r w:rsidRPr="0056569B">
        <w:rPr>
          <w:rFonts w:eastAsiaTheme="minorHAnsi"/>
          <w:sz w:val="24"/>
          <w:szCs w:val="24"/>
        </w:rPr>
        <w:t>.</w:t>
      </w:r>
      <w:del w:id="8" w:author="Author" w:date="2018-02-20T08:24:00Z">
        <w:r w:rsidRPr="0056569B" w:rsidDel="00895D8A">
          <w:rPr>
            <w:rFonts w:eastAsiaTheme="minorHAnsi"/>
            <w:sz w:val="24"/>
            <w:szCs w:val="24"/>
          </w:rPr>
          <w:delText xml:space="preserve">  </w:delText>
        </w:r>
      </w:del>
      <w:r w:rsidRPr="0056569B">
        <w:rPr>
          <w:rFonts w:eastAsiaTheme="minorHAnsi"/>
          <w:sz w:val="24"/>
          <w:szCs w:val="24"/>
        </w:rPr>
        <w:t xml:space="preserve">[See Resolution </w:t>
      </w:r>
      <w:r w:rsidRPr="0056569B">
        <w:rPr>
          <w:rFonts w:eastAsia="Times New Roman"/>
          <w:b/>
          <w:sz w:val="24"/>
          <w:szCs w:val="24"/>
        </w:rPr>
        <w:t>145 (Rev.WRC-1</w:t>
      </w:r>
      <w:del w:id="9" w:author="Author" w:date="2018-02-06T15:30:00Z">
        <w:r w:rsidRPr="0056569B" w:rsidDel="005F1283">
          <w:rPr>
            <w:rFonts w:eastAsia="Times New Roman"/>
            <w:b/>
            <w:sz w:val="24"/>
            <w:szCs w:val="24"/>
          </w:rPr>
          <w:delText>2</w:delText>
        </w:r>
      </w:del>
      <w:ins w:id="10" w:author="Author" w:date="2018-02-06T15:30:00Z">
        <w:r w:rsidR="005F1283" w:rsidRPr="00035F48">
          <w:rPr>
            <w:rFonts w:eastAsia="Times New Roman"/>
            <w:b/>
            <w:sz w:val="24"/>
            <w:szCs w:val="24"/>
            <w:u w:val="single"/>
          </w:rPr>
          <w:t>9</w:t>
        </w:r>
      </w:ins>
      <w:r w:rsidRPr="0056569B">
        <w:rPr>
          <w:rFonts w:eastAsia="Times New Roman"/>
          <w:b/>
          <w:sz w:val="24"/>
          <w:szCs w:val="24"/>
        </w:rPr>
        <w:t>)</w:t>
      </w:r>
      <w:r w:rsidRPr="0056569B">
        <w:rPr>
          <w:rFonts w:eastAsiaTheme="minorHAnsi"/>
          <w:b/>
          <w:sz w:val="24"/>
          <w:szCs w:val="24"/>
        </w:rPr>
        <w:t>]</w:t>
      </w:r>
      <w:r w:rsidRPr="0056569B">
        <w:rPr>
          <w:rFonts w:eastAsiaTheme="minorHAnsi"/>
          <w:sz w:val="24"/>
          <w:szCs w:val="24"/>
        </w:rPr>
        <w:t>.    (WRC-19)</w:t>
      </w:r>
      <w:r w:rsidRPr="0056569B">
        <w:rPr>
          <w:rFonts w:eastAsia="Times New Roman"/>
          <w:b/>
          <w:sz w:val="24"/>
          <w:szCs w:val="24"/>
        </w:rPr>
        <w:t xml:space="preserve"> </w:t>
      </w:r>
    </w:p>
    <w:p w:rsidR="00495B0E" w:rsidRDefault="00495B0E" w:rsidP="0056569B">
      <w:pPr>
        <w:tabs>
          <w:tab w:val="left" w:pos="1134"/>
          <w:tab w:val="left" w:pos="1871"/>
          <w:tab w:val="left" w:pos="2268"/>
        </w:tabs>
        <w:spacing w:after="160" w:line="259" w:lineRule="auto"/>
        <w:rPr>
          <w:rFonts w:eastAsiaTheme="minorHAnsi"/>
          <w:b/>
          <w:sz w:val="24"/>
          <w:szCs w:val="24"/>
        </w:rPr>
      </w:pPr>
      <w:r>
        <w:rPr>
          <w:rFonts w:eastAsiaTheme="minorHAnsi"/>
          <w:b/>
          <w:sz w:val="24"/>
          <w:szCs w:val="24"/>
        </w:rPr>
        <w:t>MOD</w:t>
      </w:r>
      <w:r>
        <w:rPr>
          <w:rFonts w:eastAsiaTheme="minorHAnsi"/>
          <w:b/>
          <w:sz w:val="24"/>
          <w:szCs w:val="24"/>
        </w:rPr>
        <w:tab/>
        <w:t>USA/1.14/</w:t>
      </w:r>
      <w:r w:rsidR="00035F48">
        <w:rPr>
          <w:rFonts w:eastAsiaTheme="minorHAnsi"/>
          <w:b/>
          <w:sz w:val="24"/>
          <w:szCs w:val="24"/>
        </w:rPr>
        <w:t>3</w:t>
      </w:r>
    </w:p>
    <w:p w:rsidR="0056569B" w:rsidRPr="0056569B" w:rsidRDefault="0056569B" w:rsidP="0056569B">
      <w:pPr>
        <w:tabs>
          <w:tab w:val="left" w:pos="1134"/>
          <w:tab w:val="left" w:pos="1871"/>
          <w:tab w:val="left" w:pos="2268"/>
        </w:tabs>
        <w:spacing w:after="160" w:line="259" w:lineRule="auto"/>
        <w:rPr>
          <w:rFonts w:eastAsiaTheme="minorHAnsi"/>
          <w:sz w:val="24"/>
          <w:szCs w:val="24"/>
        </w:rPr>
      </w:pPr>
      <w:r w:rsidRPr="0056569B">
        <w:rPr>
          <w:rFonts w:eastAsiaTheme="minorHAnsi"/>
          <w:sz w:val="24"/>
          <w:szCs w:val="24"/>
        </w:rPr>
        <w:t xml:space="preserve"> RR </w:t>
      </w:r>
      <w:r w:rsidRPr="0056569B">
        <w:rPr>
          <w:rFonts w:eastAsiaTheme="minorHAnsi"/>
          <w:b/>
          <w:sz w:val="24"/>
          <w:szCs w:val="24"/>
        </w:rPr>
        <w:t>5.543A</w:t>
      </w:r>
      <w:r w:rsidRPr="0056569B">
        <w:rPr>
          <w:rFonts w:eastAsiaTheme="minorHAnsi"/>
          <w:sz w:val="24"/>
          <w:szCs w:val="24"/>
        </w:rPr>
        <w:t xml:space="preserve"> is revised to read:</w:t>
      </w:r>
    </w:p>
    <w:p w:rsidR="0056569B" w:rsidRDefault="0056569B" w:rsidP="006B0E31">
      <w:pPr>
        <w:spacing w:after="256" w:line="242" w:lineRule="auto"/>
        <w:rPr>
          <w:ins w:id="11" w:author="Author" w:date="2018-02-06T15:34:00Z"/>
          <w:rFonts w:eastAsia="Times New Roman"/>
          <w:b/>
          <w:color w:val="221F1F"/>
          <w:sz w:val="24"/>
          <w:szCs w:val="24"/>
        </w:rPr>
      </w:pPr>
      <w:r w:rsidRPr="0056569B">
        <w:rPr>
          <w:rFonts w:eastAsia="Times New Roman"/>
          <w:strike/>
          <w:color w:val="221F1F"/>
          <w:sz w:val="24"/>
          <w:szCs w:val="24"/>
        </w:rPr>
        <w:t xml:space="preserve">In Bhutan, Cameroon, Korea (Rep. of), the Russian Federation, India, Indonesia, Iran (Islamic Republic of), Iraq, Japan, Kazakhstan, Malaysia, Maldives, Mongolia, Myanmar, Uzbekistan, Pakistan, the Philippines, Kyrgyzstan, the Dem. People’s Rep. of Korea, Sudan, Sri Lanka, Thailand and Viet Nam, </w:t>
      </w:r>
      <w:r w:rsidRPr="0056569B">
        <w:rPr>
          <w:rFonts w:eastAsiaTheme="minorHAnsi"/>
          <w:color w:val="221F1F"/>
          <w:sz w:val="24"/>
          <w:szCs w:val="24"/>
        </w:rPr>
        <w:t>T</w:t>
      </w:r>
      <w:r w:rsidRPr="0056569B">
        <w:rPr>
          <w:rFonts w:eastAsia="Times New Roman"/>
          <w:color w:val="221F1F"/>
          <w:sz w:val="24"/>
          <w:szCs w:val="24"/>
        </w:rPr>
        <w:t xml:space="preserve">he allocation to the fixed service in the band 31-31.3 GHz may also be used by systems using high altitude platform stations (HAPS) in the </w:t>
      </w:r>
      <w:r w:rsidR="00136B66" w:rsidRPr="00035F48">
        <w:rPr>
          <w:rFonts w:eastAsia="Times New Roman"/>
          <w:color w:val="221F1F"/>
          <w:sz w:val="24"/>
          <w:szCs w:val="24"/>
        </w:rPr>
        <w:t>ground-to-</w:t>
      </w:r>
      <w:r w:rsidRPr="00035F48">
        <w:rPr>
          <w:rFonts w:eastAsia="Times New Roman"/>
          <w:color w:val="221F1F"/>
          <w:sz w:val="24"/>
          <w:szCs w:val="24"/>
        </w:rPr>
        <w:t>HAPS</w:t>
      </w:r>
      <w:ins w:id="12" w:author="Alexis Martin" w:date="2018-02-20T18:27:00Z">
        <w:r w:rsidR="00136B66" w:rsidRPr="00613EE4">
          <w:rPr>
            <w:rFonts w:eastAsia="Times New Roman"/>
            <w:strike/>
            <w:color w:val="221F1F"/>
            <w:sz w:val="24"/>
            <w:szCs w:val="24"/>
          </w:rPr>
          <w:t xml:space="preserve"> </w:t>
        </w:r>
      </w:ins>
      <w:ins w:id="13" w:author="Author" w:date="2018-03-08T12:28:00Z">
        <w:r w:rsidR="00177492">
          <w:rPr>
            <w:rFonts w:eastAsia="Times New Roman"/>
            <w:strike/>
            <w:color w:val="221F1F"/>
            <w:sz w:val="24"/>
            <w:szCs w:val="24"/>
          </w:rPr>
          <w:t xml:space="preserve"> </w:t>
        </w:r>
        <w:r w:rsidR="00177492" w:rsidRPr="0026128A">
          <w:rPr>
            <w:rFonts w:eastAsia="Times New Roman"/>
            <w:color w:val="221F1F"/>
            <w:sz w:val="24"/>
            <w:szCs w:val="24"/>
            <w:u w:val="single"/>
          </w:rPr>
          <w:t>or</w:t>
        </w:r>
        <w:r w:rsidR="00177492" w:rsidRPr="0026128A">
          <w:rPr>
            <w:rFonts w:eastAsia="Times New Roman"/>
            <w:strike/>
            <w:color w:val="221F1F"/>
            <w:sz w:val="24"/>
            <w:szCs w:val="24"/>
            <w:u w:val="single"/>
          </w:rPr>
          <w:t xml:space="preserve"> </w:t>
        </w:r>
      </w:ins>
      <w:ins w:id="14" w:author="Author" w:date="2018-02-21T09:11:00Z">
        <w:r w:rsidR="00F9616E" w:rsidRPr="0026128A">
          <w:rPr>
            <w:rFonts w:eastAsia="Times New Roman"/>
            <w:color w:val="221F1F"/>
            <w:sz w:val="24"/>
            <w:szCs w:val="24"/>
            <w:u w:val="single"/>
          </w:rPr>
          <w:t>HA</w:t>
        </w:r>
      </w:ins>
      <w:ins w:id="15" w:author="Author" w:date="2018-02-21T09:12:00Z">
        <w:r w:rsidR="00F9616E" w:rsidRPr="0026128A">
          <w:rPr>
            <w:rFonts w:eastAsia="Times New Roman"/>
            <w:color w:val="221F1F"/>
            <w:sz w:val="24"/>
            <w:szCs w:val="24"/>
            <w:u w:val="single"/>
          </w:rPr>
          <w:t xml:space="preserve">PS-to-ground </w:t>
        </w:r>
      </w:ins>
      <w:r w:rsidRPr="0056569B">
        <w:rPr>
          <w:rFonts w:eastAsia="Times New Roman"/>
          <w:color w:val="221F1F"/>
          <w:sz w:val="24"/>
          <w:szCs w:val="24"/>
        </w:rPr>
        <w:t>direction</w:t>
      </w:r>
      <w:ins w:id="16" w:author="Author" w:date="2018-02-06T15:32:00Z">
        <w:r w:rsidR="005F1283">
          <w:rPr>
            <w:rFonts w:eastAsia="Times New Roman"/>
            <w:color w:val="221F1F"/>
            <w:sz w:val="24"/>
            <w:szCs w:val="24"/>
          </w:rPr>
          <w:t xml:space="preserve"> </w:t>
        </w:r>
      </w:ins>
      <w:ins w:id="17" w:author="Author" w:date="2018-03-08T13:00:00Z">
        <w:r w:rsidR="0026128A" w:rsidRPr="0026128A">
          <w:rPr>
            <w:rFonts w:eastAsia="Times New Roman"/>
            <w:color w:val="221F1F"/>
            <w:sz w:val="24"/>
            <w:szCs w:val="24"/>
            <w:u w:val="single"/>
          </w:rPr>
          <w:t>and globally on a co-primary basis</w:t>
        </w:r>
      </w:ins>
      <w:ins w:id="18" w:author="Author 2" w:date="2018-03-07T14:04:00Z">
        <w:r w:rsidR="003A2BED">
          <w:rPr>
            <w:rFonts w:eastAsia="Times New Roman"/>
            <w:color w:val="221F1F"/>
            <w:sz w:val="24"/>
            <w:szCs w:val="24"/>
          </w:rPr>
          <w:t>.</w:t>
        </w:r>
      </w:ins>
      <w:ins w:id="19" w:author="Author 2" w:date="2018-03-07T14:05:00Z">
        <w:r w:rsidR="003A2BED">
          <w:rPr>
            <w:rFonts w:eastAsia="Times New Roman"/>
            <w:color w:val="221F1F"/>
            <w:sz w:val="24"/>
            <w:szCs w:val="24"/>
          </w:rPr>
          <w:t xml:space="preserve"> </w:t>
        </w:r>
      </w:ins>
      <w:r w:rsidRPr="0022636A">
        <w:rPr>
          <w:rFonts w:eastAsia="Times New Roman"/>
          <w:strike/>
          <w:color w:val="221F1F"/>
          <w:sz w:val="24"/>
          <w:szCs w:val="24"/>
        </w:rPr>
        <w:t xml:space="preserve">The use of the band 31-31.3 GHz by systems using HAPS is limited to the territory of the countries listed above and shall not cause harmful interference to, nor claim protection from, other types of fixed service systems, systems in the mobile service </w:t>
      </w:r>
      <w:r w:rsidRPr="000624D7">
        <w:rPr>
          <w:rFonts w:eastAsia="Times New Roman"/>
          <w:strike/>
          <w:color w:val="221F1F"/>
          <w:sz w:val="24"/>
          <w:szCs w:val="24"/>
        </w:rPr>
        <w:t>and</w:t>
      </w:r>
      <w:r w:rsidRPr="0022636A">
        <w:rPr>
          <w:rFonts w:eastAsia="Times New Roman"/>
          <w:strike/>
          <w:color w:val="221F1F"/>
          <w:sz w:val="24"/>
          <w:szCs w:val="24"/>
        </w:rPr>
        <w:t xml:space="preserve"> systems operated under No. </w:t>
      </w:r>
      <w:r w:rsidRPr="0022636A">
        <w:rPr>
          <w:rFonts w:eastAsia="Times New Roman"/>
          <w:b/>
          <w:strike/>
          <w:color w:val="221F1F"/>
          <w:sz w:val="24"/>
          <w:szCs w:val="24"/>
        </w:rPr>
        <w:t>5.545</w:t>
      </w:r>
      <w:r w:rsidRPr="0022636A">
        <w:rPr>
          <w:rFonts w:eastAsia="Times New Roman"/>
          <w:strike/>
          <w:color w:val="221F1F"/>
          <w:sz w:val="24"/>
          <w:szCs w:val="24"/>
        </w:rPr>
        <w:t>. (SRS)</w:t>
      </w:r>
      <w:r w:rsidRPr="0022636A">
        <w:rPr>
          <w:rFonts w:eastAsiaTheme="minorHAnsi"/>
          <w:strike/>
          <w:color w:val="221F1F"/>
          <w:sz w:val="24"/>
          <w:szCs w:val="24"/>
        </w:rPr>
        <w:t>.</w:t>
      </w:r>
      <w:r w:rsidRPr="0022636A">
        <w:rPr>
          <w:rFonts w:eastAsia="Times New Roman"/>
          <w:strike/>
          <w:color w:val="221F1F"/>
          <w:sz w:val="24"/>
          <w:szCs w:val="24"/>
        </w:rPr>
        <w:t xml:space="preserve"> Furthermore, the development of these services </w:t>
      </w:r>
      <w:r w:rsidRPr="0022636A">
        <w:rPr>
          <w:rFonts w:eastAsiaTheme="minorHAnsi"/>
          <w:strike/>
          <w:color w:val="221F1F"/>
          <w:sz w:val="24"/>
          <w:szCs w:val="24"/>
        </w:rPr>
        <w:t xml:space="preserve">systems </w:t>
      </w:r>
      <w:r w:rsidRPr="0022636A">
        <w:rPr>
          <w:rFonts w:eastAsia="Times New Roman"/>
          <w:strike/>
          <w:color w:val="221F1F"/>
          <w:sz w:val="24"/>
          <w:szCs w:val="24"/>
        </w:rPr>
        <w:t>shall not be constrained by HAPS</w:t>
      </w:r>
      <w:r w:rsidRPr="0022636A">
        <w:rPr>
          <w:rFonts w:eastAsia="Times New Roman"/>
          <w:color w:val="221F1F"/>
          <w:sz w:val="24"/>
          <w:szCs w:val="24"/>
        </w:rPr>
        <w:t>.</w:t>
      </w:r>
      <w:r w:rsidR="0022636A">
        <w:rPr>
          <w:rFonts w:eastAsia="Times New Roman"/>
          <w:color w:val="221F1F"/>
          <w:sz w:val="24"/>
          <w:szCs w:val="24"/>
        </w:rPr>
        <w:t xml:space="preserve"> </w:t>
      </w:r>
      <w:r w:rsidRPr="0056569B">
        <w:rPr>
          <w:rFonts w:eastAsia="Times New Roman"/>
          <w:color w:val="221F1F"/>
          <w:sz w:val="24"/>
          <w:szCs w:val="24"/>
        </w:rPr>
        <w:t>Systems using HAPS in the band 31-31.3 GHz shall not cause harmful interference to the radio astronomy service having a primary allocation in the band 31.3-31.8 GHz, taking into account the protection criterion as given in Recommendation ITU-R RA.769.</w:t>
      </w:r>
      <w:r w:rsidR="005B2D72">
        <w:rPr>
          <w:rFonts w:eastAsia="Times New Roman"/>
          <w:color w:val="221F1F"/>
          <w:sz w:val="24"/>
          <w:szCs w:val="24"/>
        </w:rPr>
        <w:t xml:space="preserve"> </w:t>
      </w:r>
      <w:bookmarkStart w:id="20" w:name="_Hlk506967928"/>
      <w:r w:rsidR="006B0E31">
        <w:rPr>
          <w:rFonts w:eastAsia="Times New Roman"/>
          <w:color w:val="221F1F"/>
          <w:sz w:val="24"/>
          <w:szCs w:val="24"/>
        </w:rPr>
        <w:t>I</w:t>
      </w:r>
      <w:r w:rsidRPr="0056569B">
        <w:rPr>
          <w:rFonts w:eastAsia="Times New Roman"/>
          <w:color w:val="221F1F"/>
          <w:sz w:val="24"/>
          <w:szCs w:val="24"/>
        </w:rPr>
        <w:t xml:space="preserve">n order to ensure the protection of satellite passive services, the level of unwanted power density into a HAPS ground station antenna in the band 31.3-31.8 GHz shall be limited to −106 </w:t>
      </w:r>
      <w:proofErr w:type="gramStart"/>
      <w:r w:rsidRPr="0056569B">
        <w:rPr>
          <w:rFonts w:eastAsia="Times New Roman"/>
          <w:color w:val="221F1F"/>
          <w:sz w:val="24"/>
          <w:szCs w:val="24"/>
        </w:rPr>
        <w:t>dB(</w:t>
      </w:r>
      <w:proofErr w:type="gramEnd"/>
      <w:r w:rsidRPr="0056569B">
        <w:rPr>
          <w:rFonts w:eastAsia="Times New Roman"/>
          <w:color w:val="221F1F"/>
          <w:sz w:val="24"/>
          <w:szCs w:val="24"/>
        </w:rPr>
        <w:t xml:space="preserve">W/MHz) under clear-sky conditions, and may be increased up to </w:t>
      </w:r>
      <w:ins w:id="21" w:author="Author" w:date="2018-02-21T09:13:00Z">
        <w:r w:rsidR="00F9616E" w:rsidRPr="00177492">
          <w:rPr>
            <w:rFonts w:eastAsia="Times New Roman"/>
            <w:color w:val="221F1F"/>
            <w:sz w:val="24"/>
            <w:szCs w:val="24"/>
            <w:u w:val="single"/>
          </w:rPr>
          <w:t>[</w:t>
        </w:r>
      </w:ins>
      <w:r w:rsidRPr="0056569B">
        <w:rPr>
          <w:rFonts w:eastAsia="Times New Roman"/>
          <w:color w:val="221F1F"/>
          <w:sz w:val="24"/>
          <w:szCs w:val="24"/>
        </w:rPr>
        <w:t>−100 dB(W/MHz)</w:t>
      </w:r>
      <w:ins w:id="22" w:author="Author" w:date="2018-02-21T09:13:00Z">
        <w:r w:rsidR="005B2D72" w:rsidRPr="00177492">
          <w:rPr>
            <w:rFonts w:eastAsia="Times New Roman"/>
            <w:color w:val="221F1F"/>
            <w:sz w:val="24"/>
            <w:szCs w:val="24"/>
            <w:u w:val="single"/>
          </w:rPr>
          <w:t>]</w:t>
        </w:r>
      </w:ins>
      <w:r w:rsidRPr="00177492">
        <w:rPr>
          <w:rFonts w:eastAsia="Times New Roman"/>
          <w:color w:val="221F1F"/>
          <w:sz w:val="24"/>
          <w:szCs w:val="24"/>
          <w:u w:val="single"/>
        </w:rPr>
        <w:t xml:space="preserve"> </w:t>
      </w:r>
      <w:r w:rsidRPr="0056569B">
        <w:rPr>
          <w:rFonts w:eastAsia="Times New Roman"/>
          <w:color w:val="221F1F"/>
          <w:sz w:val="24"/>
          <w:szCs w:val="24"/>
        </w:rPr>
        <w:t xml:space="preserve">under rainy conditions to mitigate fading due to rain, provided the effective impact on the  passive satellite does not exceed the impact under clear-sky conditions. See Resolution </w:t>
      </w:r>
      <w:r w:rsidRPr="0056569B">
        <w:rPr>
          <w:rFonts w:eastAsia="Times New Roman"/>
          <w:b/>
          <w:color w:val="221F1F"/>
          <w:sz w:val="24"/>
          <w:szCs w:val="24"/>
        </w:rPr>
        <w:t>145 (Rev.WRC-1</w:t>
      </w:r>
      <w:ins w:id="23" w:author="Author" w:date="2018-02-06T15:34:00Z">
        <w:r w:rsidR="005F1283" w:rsidRPr="00035F48">
          <w:rPr>
            <w:rFonts w:eastAsia="Times New Roman"/>
            <w:b/>
            <w:color w:val="221F1F"/>
            <w:sz w:val="24"/>
            <w:szCs w:val="24"/>
            <w:u w:val="single"/>
          </w:rPr>
          <w:t>9</w:t>
        </w:r>
      </w:ins>
      <w:del w:id="24" w:author="Author" w:date="2018-02-06T15:34:00Z">
        <w:r w:rsidRPr="0056569B" w:rsidDel="005F1283">
          <w:rPr>
            <w:rFonts w:eastAsia="Times New Roman"/>
            <w:b/>
            <w:color w:val="221F1F"/>
            <w:sz w:val="24"/>
            <w:szCs w:val="24"/>
          </w:rPr>
          <w:delText>2</w:delText>
        </w:r>
      </w:del>
      <w:r w:rsidRPr="0056569B">
        <w:rPr>
          <w:rFonts w:eastAsia="Times New Roman"/>
          <w:b/>
          <w:color w:val="221F1F"/>
          <w:sz w:val="24"/>
          <w:szCs w:val="24"/>
        </w:rPr>
        <w:t>)</w:t>
      </w:r>
      <w:r w:rsidRPr="0056569B">
        <w:rPr>
          <w:rFonts w:eastAsia="Times New Roman"/>
          <w:color w:val="221F1F"/>
          <w:sz w:val="24"/>
          <w:szCs w:val="24"/>
        </w:rPr>
        <w:t>.</w:t>
      </w:r>
      <w:r w:rsidRPr="0056569B">
        <w:rPr>
          <w:rFonts w:eastAsiaTheme="minorHAnsi"/>
          <w:color w:val="221F1F"/>
          <w:sz w:val="24"/>
          <w:szCs w:val="24"/>
        </w:rPr>
        <w:t xml:space="preserve">    (WRC-19</w:t>
      </w:r>
      <w:r w:rsidRPr="0056569B">
        <w:rPr>
          <w:rFonts w:eastAsia="Times New Roman"/>
          <w:color w:val="221F1F"/>
          <w:sz w:val="24"/>
          <w:szCs w:val="24"/>
        </w:rPr>
        <w:t>)</w:t>
      </w:r>
      <w:r w:rsidRPr="0056569B">
        <w:rPr>
          <w:rFonts w:eastAsia="Times New Roman"/>
          <w:b/>
          <w:color w:val="221F1F"/>
          <w:sz w:val="24"/>
          <w:szCs w:val="24"/>
        </w:rPr>
        <w:t xml:space="preserve"> </w:t>
      </w:r>
    </w:p>
    <w:bookmarkEnd w:id="20"/>
    <w:p w:rsidR="003D40D6" w:rsidRPr="00971E64" w:rsidRDefault="006E42A2" w:rsidP="00971E64">
      <w:pPr>
        <w:keepNext/>
        <w:keepLines/>
        <w:tabs>
          <w:tab w:val="left" w:pos="1134"/>
          <w:tab w:val="left" w:pos="1871"/>
          <w:tab w:val="left" w:pos="2268"/>
        </w:tabs>
        <w:overflowPunct w:val="0"/>
        <w:autoSpaceDE w:val="0"/>
        <w:autoSpaceDN w:val="0"/>
        <w:adjustRightInd w:val="0"/>
        <w:spacing w:before="480"/>
        <w:textAlignment w:val="baseline"/>
        <w:rPr>
          <w:rFonts w:eastAsiaTheme="minorEastAsia"/>
          <w:b/>
          <w:caps/>
          <w:sz w:val="24"/>
          <w:szCs w:val="24"/>
          <w:lang w:val="en-GB"/>
        </w:rPr>
      </w:pPr>
      <w:r>
        <w:rPr>
          <w:rFonts w:eastAsiaTheme="minorEastAsia"/>
          <w:b/>
          <w:caps/>
          <w:sz w:val="24"/>
          <w:szCs w:val="24"/>
          <w:lang w:val="en-GB"/>
        </w:rPr>
        <w:t>MOD</w:t>
      </w:r>
      <w:r w:rsidR="00F21EDB">
        <w:rPr>
          <w:rFonts w:eastAsiaTheme="minorEastAsia"/>
          <w:b/>
          <w:caps/>
          <w:sz w:val="24"/>
          <w:szCs w:val="24"/>
          <w:lang w:val="en-GB"/>
        </w:rPr>
        <w:tab/>
        <w:t>usa/1.14/</w:t>
      </w:r>
      <w:r w:rsidR="00035F48">
        <w:rPr>
          <w:rFonts w:eastAsiaTheme="minorEastAsia"/>
          <w:b/>
          <w:caps/>
          <w:sz w:val="24"/>
          <w:szCs w:val="24"/>
          <w:lang w:val="en-GB"/>
        </w:rPr>
        <w:t>4</w:t>
      </w:r>
    </w:p>
    <w:p w:rsidR="005F1283" w:rsidRDefault="005F1283" w:rsidP="005F1283">
      <w:pPr>
        <w:keepNext/>
        <w:keepLines/>
        <w:tabs>
          <w:tab w:val="left" w:pos="1134"/>
          <w:tab w:val="left" w:pos="1871"/>
          <w:tab w:val="left" w:pos="2268"/>
        </w:tabs>
        <w:overflowPunct w:val="0"/>
        <w:autoSpaceDE w:val="0"/>
        <w:autoSpaceDN w:val="0"/>
        <w:adjustRightInd w:val="0"/>
        <w:spacing w:before="480"/>
        <w:jc w:val="center"/>
        <w:textAlignment w:val="baseline"/>
        <w:rPr>
          <w:ins w:id="25" w:author="Author" w:date="2018-03-07T17:46:00Z"/>
          <w:rFonts w:eastAsiaTheme="minorEastAsia"/>
          <w:caps/>
          <w:sz w:val="28"/>
          <w:szCs w:val="28"/>
          <w:lang w:val="en-GB"/>
        </w:rPr>
      </w:pPr>
      <w:r w:rsidRPr="00CD1555">
        <w:rPr>
          <w:rFonts w:eastAsiaTheme="minorEastAsia"/>
          <w:caps/>
          <w:sz w:val="28"/>
          <w:szCs w:val="28"/>
          <w:lang w:val="en-GB"/>
        </w:rPr>
        <w:t xml:space="preserve">RESOLUTION </w:t>
      </w:r>
      <w:r>
        <w:rPr>
          <w:rFonts w:eastAsiaTheme="minorEastAsia"/>
          <w:caps/>
          <w:sz w:val="28"/>
          <w:szCs w:val="28"/>
          <w:lang w:val="en-GB"/>
        </w:rPr>
        <w:t>145</w:t>
      </w:r>
      <w:r w:rsidRPr="00CD1555">
        <w:rPr>
          <w:rFonts w:eastAsiaTheme="minorEastAsia"/>
          <w:caps/>
          <w:sz w:val="28"/>
          <w:szCs w:val="28"/>
          <w:lang w:val="en-GB"/>
        </w:rPr>
        <w:t xml:space="preserve"> (</w:t>
      </w:r>
      <w:r>
        <w:rPr>
          <w:rFonts w:eastAsiaTheme="minorEastAsia"/>
          <w:caps/>
          <w:sz w:val="28"/>
          <w:szCs w:val="28"/>
          <w:lang w:val="en-GB"/>
        </w:rPr>
        <w:t>rev.</w:t>
      </w:r>
      <w:r w:rsidRPr="00CD1555">
        <w:rPr>
          <w:rFonts w:eastAsiaTheme="minorEastAsia"/>
          <w:caps/>
          <w:sz w:val="28"/>
          <w:szCs w:val="28"/>
          <w:lang w:val="en-GB"/>
        </w:rPr>
        <w:t>WRC</w:t>
      </w:r>
      <w:r w:rsidRPr="00CD1555">
        <w:rPr>
          <w:rFonts w:eastAsiaTheme="minorEastAsia"/>
          <w:caps/>
          <w:sz w:val="28"/>
          <w:szCs w:val="28"/>
          <w:lang w:val="en-GB"/>
        </w:rPr>
        <w:noBreakHyphen/>
      </w:r>
      <w:r w:rsidRPr="000624D7">
        <w:rPr>
          <w:rFonts w:eastAsiaTheme="minorEastAsia"/>
          <w:caps/>
          <w:sz w:val="28"/>
          <w:szCs w:val="28"/>
          <w:u w:val="single"/>
          <w:lang w:val="en-GB"/>
        </w:rPr>
        <w:t>19</w:t>
      </w:r>
      <w:r w:rsidRPr="00CD1555">
        <w:rPr>
          <w:rFonts w:eastAsiaTheme="minorEastAsia"/>
          <w:caps/>
          <w:sz w:val="28"/>
          <w:szCs w:val="28"/>
          <w:lang w:val="en-GB"/>
        </w:rPr>
        <w:t>)</w:t>
      </w:r>
    </w:p>
    <w:p w:rsidR="00B5624F" w:rsidRDefault="00B5624F" w:rsidP="005F1283">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p>
    <w:p w:rsidR="00B5624F" w:rsidRDefault="00B5624F" w:rsidP="00B5624F">
      <w:pPr>
        <w:spacing w:after="431" w:line="249" w:lineRule="auto"/>
        <w:jc w:val="center"/>
        <w:rPr>
          <w:rFonts w:eastAsia="Times New Roman"/>
          <w:b/>
          <w:sz w:val="24"/>
          <w:szCs w:val="24"/>
        </w:rPr>
      </w:pPr>
      <w:r>
        <w:rPr>
          <w:rFonts w:eastAsia="Times New Roman"/>
          <w:b/>
          <w:sz w:val="24"/>
          <w:szCs w:val="24"/>
        </w:rPr>
        <w:t xml:space="preserve">Use of the bands 27.9-28.2 GHz and 31-31.3 GHz by high altitude platform stations in the fixed service </w:t>
      </w:r>
    </w:p>
    <w:p w:rsidR="00B5624F" w:rsidRPr="00B5624F" w:rsidRDefault="00B5624F" w:rsidP="005F1283">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b/>
          <w:caps/>
          <w:sz w:val="28"/>
          <w:szCs w:val="28"/>
          <w:lang w:val="en-GB"/>
        </w:rPr>
      </w:pPr>
    </w:p>
    <w:p w:rsidR="00B5624F" w:rsidRPr="00FB2E61" w:rsidRDefault="00B5624F" w:rsidP="00B5624F">
      <w:pPr>
        <w:spacing w:after="431" w:line="249" w:lineRule="auto"/>
        <w:rPr>
          <w:rFonts w:eastAsia="Times New Roman"/>
          <w:sz w:val="24"/>
          <w:szCs w:val="24"/>
        </w:rPr>
      </w:pPr>
      <w:r>
        <w:rPr>
          <w:rFonts w:eastAsia="Times New Roman"/>
          <w:sz w:val="24"/>
          <w:szCs w:val="24"/>
        </w:rPr>
        <w:t xml:space="preserve">The World Radiocommunication Conference (Geneva, </w:t>
      </w:r>
      <w:r w:rsidRPr="0086547B">
        <w:rPr>
          <w:rFonts w:eastAsia="Times New Roman"/>
          <w:sz w:val="24"/>
          <w:szCs w:val="24"/>
        </w:rPr>
        <w:t>20</w:t>
      </w:r>
      <w:r w:rsidR="0086547B">
        <w:rPr>
          <w:rFonts w:eastAsia="Times New Roman"/>
          <w:sz w:val="24"/>
          <w:szCs w:val="24"/>
        </w:rPr>
        <w:t>1</w:t>
      </w:r>
      <w:r w:rsidR="0086547B" w:rsidRPr="000624D7">
        <w:rPr>
          <w:rFonts w:eastAsia="Times New Roman"/>
          <w:strike/>
          <w:sz w:val="24"/>
          <w:szCs w:val="24"/>
        </w:rPr>
        <w:t>2</w:t>
      </w:r>
      <w:r w:rsidR="0086547B" w:rsidRPr="000624D7">
        <w:rPr>
          <w:rFonts w:eastAsia="Times New Roman"/>
          <w:sz w:val="24"/>
          <w:szCs w:val="24"/>
          <w:u w:val="single"/>
        </w:rPr>
        <w:t>9</w:t>
      </w:r>
      <w:r>
        <w:rPr>
          <w:rFonts w:eastAsia="Times New Roman"/>
          <w:sz w:val="24"/>
          <w:szCs w:val="24"/>
        </w:rPr>
        <w:t>)</w:t>
      </w:r>
    </w:p>
    <w:p w:rsidR="000624D7" w:rsidRDefault="006E42A2" w:rsidP="006E42A2">
      <w:pPr>
        <w:spacing w:after="431" w:line="249" w:lineRule="auto"/>
        <w:ind w:left="-5" w:hanging="9"/>
        <w:rPr>
          <w:rFonts w:eastAsia="Times New Roman"/>
          <w:b/>
          <w:sz w:val="24"/>
          <w:szCs w:val="24"/>
        </w:rPr>
      </w:pPr>
      <w:r>
        <w:rPr>
          <w:rFonts w:eastAsia="Times New Roman"/>
          <w:b/>
          <w:sz w:val="24"/>
          <w:szCs w:val="24"/>
        </w:rPr>
        <w:t>…</w:t>
      </w:r>
    </w:p>
    <w:p w:rsidR="00D35F37" w:rsidRPr="001F0860" w:rsidRDefault="00D35F37" w:rsidP="006E42A2">
      <w:pPr>
        <w:spacing w:after="431" w:line="249" w:lineRule="auto"/>
        <w:ind w:left="-5" w:hanging="9"/>
        <w:rPr>
          <w:ins w:id="26" w:author="Author" w:date="2018-03-07T17:10:00Z"/>
          <w:rFonts w:eastAsia="Times New Roman"/>
          <w:sz w:val="24"/>
          <w:szCs w:val="24"/>
          <w:u w:val="single"/>
        </w:rPr>
      </w:pPr>
      <w:ins w:id="27" w:author="Author" w:date="2018-03-07T17:10:00Z">
        <w:r w:rsidRPr="001F0860">
          <w:rPr>
            <w:rFonts w:eastAsia="Times New Roman"/>
            <w:i/>
            <w:sz w:val="24"/>
            <w:szCs w:val="24"/>
            <w:u w:val="single"/>
          </w:rPr>
          <w:t>n)</w:t>
        </w:r>
        <w:r w:rsidRPr="001F0860">
          <w:rPr>
            <w:rFonts w:eastAsia="Times New Roman"/>
            <w:i/>
            <w:sz w:val="24"/>
            <w:szCs w:val="24"/>
            <w:u w:val="single"/>
          </w:rPr>
          <w:tab/>
        </w:r>
      </w:ins>
      <w:ins w:id="28" w:author="Author" w:date="2018-03-07T17:11:00Z">
        <w:r w:rsidRPr="001F0860">
          <w:rPr>
            <w:rFonts w:eastAsia="Times New Roman"/>
            <w:sz w:val="24"/>
            <w:szCs w:val="24"/>
            <w:u w:val="single"/>
          </w:rPr>
          <w:t>that WRC-15 decided to study</w:t>
        </w:r>
      </w:ins>
      <w:ins w:id="29" w:author="Author" w:date="2018-03-07T17:27:00Z">
        <w:r w:rsidR="00016C85" w:rsidRPr="001F0860">
          <w:rPr>
            <w:rFonts w:eastAsia="Times New Roman"/>
            <w:sz w:val="24"/>
            <w:szCs w:val="24"/>
            <w:u w:val="single"/>
          </w:rPr>
          <w:t xml:space="preserve"> </w:t>
        </w:r>
      </w:ins>
      <w:ins w:id="30" w:author="Author" w:date="2018-03-07T17:28:00Z">
        <w:r w:rsidR="00016C85" w:rsidRPr="001F0860">
          <w:rPr>
            <w:rFonts w:eastAsia="Times New Roman"/>
            <w:sz w:val="24"/>
            <w:szCs w:val="24"/>
            <w:u w:val="single"/>
          </w:rPr>
          <w:t>additional spectrum needs for HAPS to provide broadband connectivity,</w:t>
        </w:r>
      </w:ins>
      <w:ins w:id="31" w:author="Author" w:date="2018-03-07T17:29:00Z">
        <w:r w:rsidR="00016C85" w:rsidRPr="001F0860">
          <w:rPr>
            <w:rFonts w:eastAsia="Times New Roman"/>
            <w:sz w:val="24"/>
            <w:szCs w:val="24"/>
            <w:u w:val="single"/>
          </w:rPr>
          <w:t xml:space="preserve"> the suitability of using the existing identificat</w:t>
        </w:r>
      </w:ins>
      <w:ins w:id="32" w:author="Author" w:date="2018-03-07T17:30:00Z">
        <w:r w:rsidR="00016C85" w:rsidRPr="001F0860">
          <w:rPr>
            <w:rFonts w:eastAsia="Times New Roman"/>
            <w:sz w:val="24"/>
            <w:szCs w:val="24"/>
            <w:u w:val="single"/>
          </w:rPr>
          <w:t>i</w:t>
        </w:r>
      </w:ins>
      <w:ins w:id="33" w:author="Author" w:date="2018-03-07T17:29:00Z">
        <w:r w:rsidR="00016C85" w:rsidRPr="001F0860">
          <w:rPr>
            <w:rFonts w:eastAsia="Times New Roman"/>
            <w:sz w:val="24"/>
            <w:szCs w:val="24"/>
            <w:u w:val="single"/>
          </w:rPr>
          <w:t>ons on a global level</w:t>
        </w:r>
      </w:ins>
      <w:ins w:id="34" w:author="Author" w:date="2018-03-07T17:11:00Z">
        <w:r w:rsidRPr="001F0860">
          <w:rPr>
            <w:rFonts w:eastAsia="Times New Roman"/>
            <w:sz w:val="24"/>
            <w:szCs w:val="24"/>
            <w:u w:val="single"/>
          </w:rPr>
          <w:t xml:space="preserve">, </w:t>
        </w:r>
      </w:ins>
      <w:ins w:id="35" w:author="Author" w:date="2018-03-07T17:31:00Z">
        <w:r w:rsidR="00016C85" w:rsidRPr="001F0860">
          <w:rPr>
            <w:rFonts w:eastAsia="Times New Roman"/>
            <w:sz w:val="24"/>
            <w:szCs w:val="24"/>
            <w:u w:val="single"/>
          </w:rPr>
          <w:t xml:space="preserve">and appropriate modifications to the existing footnotes and associated resolutions in the identifications, </w:t>
        </w:r>
      </w:ins>
      <w:ins w:id="36" w:author="Author" w:date="2018-03-07T17:27:00Z">
        <w:r w:rsidR="00016C85" w:rsidRPr="001F0860">
          <w:rPr>
            <w:rFonts w:eastAsia="Times New Roman"/>
            <w:sz w:val="24"/>
            <w:szCs w:val="24"/>
            <w:u w:val="single"/>
          </w:rPr>
          <w:t>recognizing that the existing HAPS identifications were established without reference to to</w:t>
        </w:r>
      </w:ins>
      <w:ins w:id="37" w:author="Author" w:date="2018-03-07T17:28:00Z">
        <w:r w:rsidR="00016C85" w:rsidRPr="001F0860">
          <w:rPr>
            <w:rFonts w:eastAsia="Times New Roman"/>
            <w:sz w:val="24"/>
            <w:szCs w:val="24"/>
            <w:u w:val="single"/>
          </w:rPr>
          <w:t>d</w:t>
        </w:r>
      </w:ins>
      <w:ins w:id="38" w:author="Author" w:date="2018-03-07T17:27:00Z">
        <w:r w:rsidR="00016C85" w:rsidRPr="001F0860">
          <w:rPr>
            <w:rFonts w:eastAsia="Times New Roman"/>
            <w:sz w:val="24"/>
            <w:szCs w:val="24"/>
            <w:u w:val="single"/>
          </w:rPr>
          <w:t>ay</w:t>
        </w:r>
      </w:ins>
      <w:ins w:id="39" w:author="Author" w:date="2018-03-07T17:28:00Z">
        <w:r w:rsidR="00016C85" w:rsidRPr="001F0860">
          <w:rPr>
            <w:rFonts w:eastAsia="Times New Roman"/>
            <w:sz w:val="24"/>
            <w:szCs w:val="24"/>
            <w:u w:val="single"/>
          </w:rPr>
          <w:t>’s broadband capabilities</w:t>
        </w:r>
        <w:r w:rsidR="00553483" w:rsidRPr="001F0860">
          <w:rPr>
            <w:rFonts w:eastAsia="Times New Roman"/>
            <w:sz w:val="24"/>
            <w:szCs w:val="24"/>
            <w:u w:val="single"/>
          </w:rPr>
          <w:t>,</w:t>
        </w:r>
      </w:ins>
    </w:p>
    <w:p w:rsidR="0087325C" w:rsidRPr="00971E64" w:rsidRDefault="0087325C" w:rsidP="0056569B">
      <w:pPr>
        <w:spacing w:after="256" w:line="242" w:lineRule="auto"/>
        <w:ind w:left="-5"/>
        <w:rPr>
          <w:i/>
          <w:sz w:val="24"/>
          <w:szCs w:val="24"/>
        </w:rPr>
      </w:pPr>
      <w:proofErr w:type="gramStart"/>
      <w:r w:rsidRPr="00971E64">
        <w:rPr>
          <w:i/>
          <w:sz w:val="24"/>
          <w:szCs w:val="24"/>
        </w:rPr>
        <w:t>resolves</w:t>
      </w:r>
      <w:proofErr w:type="gramEnd"/>
      <w:r w:rsidRPr="00971E64">
        <w:rPr>
          <w:i/>
          <w:sz w:val="24"/>
          <w:szCs w:val="24"/>
        </w:rPr>
        <w:t xml:space="preserve"> </w:t>
      </w:r>
    </w:p>
    <w:p w:rsidR="0087325C" w:rsidRPr="00971E64" w:rsidRDefault="0087325C" w:rsidP="0056569B">
      <w:pPr>
        <w:spacing w:after="256" w:line="242" w:lineRule="auto"/>
        <w:ind w:left="-5"/>
        <w:rPr>
          <w:ins w:id="40" w:author="Author 2" w:date="2018-03-06T17:24:00Z"/>
          <w:sz w:val="24"/>
          <w:szCs w:val="24"/>
        </w:rPr>
      </w:pPr>
      <w:r w:rsidRPr="00971E64">
        <w:rPr>
          <w:sz w:val="24"/>
          <w:szCs w:val="24"/>
        </w:rPr>
        <w:t xml:space="preserve">1 </w:t>
      </w:r>
      <w:r>
        <w:rPr>
          <w:sz w:val="24"/>
          <w:szCs w:val="24"/>
        </w:rPr>
        <w:tab/>
      </w:r>
      <w:r w:rsidRPr="00971E64">
        <w:rPr>
          <w:sz w:val="24"/>
          <w:szCs w:val="24"/>
        </w:rPr>
        <w:t>that</w:t>
      </w:r>
      <w:r w:rsidRPr="000624D7">
        <w:rPr>
          <w:strike/>
          <w:sz w:val="24"/>
          <w:szCs w:val="24"/>
        </w:rPr>
        <w:t>, notwithstanding No. 4.23, in Region 2 the use of HAPS within the fixed-service allocations within the 27.9-28.2 GHz and 31-31.3 GHz bands shall not cause harmful interference to, nor claim protection from, other stations of services operating in accordance with the Table of Frequency Allocations of Article 5, and, further, that</w:t>
      </w:r>
      <w:r w:rsidRPr="00971E64">
        <w:rPr>
          <w:sz w:val="24"/>
          <w:szCs w:val="24"/>
        </w:rPr>
        <w:t xml:space="preserve"> the development of </w:t>
      </w:r>
      <w:r w:rsidRPr="000624D7">
        <w:rPr>
          <w:strike/>
          <w:sz w:val="24"/>
          <w:szCs w:val="24"/>
        </w:rPr>
        <w:t>these</w:t>
      </w:r>
      <w:r w:rsidRPr="00971E64">
        <w:rPr>
          <w:sz w:val="24"/>
          <w:szCs w:val="24"/>
        </w:rPr>
        <w:t xml:space="preserve"> other</w:t>
      </w:r>
      <w:ins w:id="41" w:author="Author 2" w:date="2018-03-06T17:24:00Z">
        <w:r w:rsidRPr="00971E64">
          <w:rPr>
            <w:sz w:val="24"/>
            <w:szCs w:val="24"/>
          </w:rPr>
          <w:t xml:space="preserve"> </w:t>
        </w:r>
      </w:ins>
      <w:ins w:id="42" w:author="Author" w:date="2018-03-07T16:53:00Z">
        <w:r w:rsidR="00354A85" w:rsidRPr="001F0860">
          <w:rPr>
            <w:sz w:val="24"/>
            <w:szCs w:val="24"/>
            <w:u w:val="single"/>
          </w:rPr>
          <w:t>stations of</w:t>
        </w:r>
        <w:r w:rsidR="00354A85">
          <w:rPr>
            <w:sz w:val="24"/>
            <w:szCs w:val="24"/>
          </w:rPr>
          <w:t xml:space="preserve"> </w:t>
        </w:r>
      </w:ins>
      <w:r w:rsidRPr="00971E64">
        <w:rPr>
          <w:sz w:val="24"/>
          <w:szCs w:val="24"/>
        </w:rPr>
        <w:t>services</w:t>
      </w:r>
      <w:ins w:id="43" w:author="Author 2" w:date="2018-03-06T17:24:00Z">
        <w:r w:rsidRPr="00971E64">
          <w:rPr>
            <w:sz w:val="24"/>
            <w:szCs w:val="24"/>
          </w:rPr>
          <w:t xml:space="preserve"> </w:t>
        </w:r>
      </w:ins>
      <w:ins w:id="44" w:author="Author" w:date="2018-03-07T16:53:00Z">
        <w:r w:rsidR="00640757" w:rsidRPr="001F0860">
          <w:rPr>
            <w:sz w:val="24"/>
            <w:szCs w:val="24"/>
            <w:u w:val="single"/>
          </w:rPr>
          <w:t>operating in accordance with the Table of Frequency Allocations of Article 5</w:t>
        </w:r>
        <w:r w:rsidR="00640757">
          <w:rPr>
            <w:sz w:val="24"/>
            <w:szCs w:val="24"/>
          </w:rPr>
          <w:t xml:space="preserve"> </w:t>
        </w:r>
      </w:ins>
      <w:r w:rsidRPr="00971E64">
        <w:rPr>
          <w:sz w:val="24"/>
          <w:szCs w:val="24"/>
        </w:rPr>
        <w:t>shall proceed without constraints by HAPS operating pursuant to this Resolution</w:t>
      </w:r>
      <w:ins w:id="45" w:author="Author 2" w:date="2018-03-06T17:24:00Z">
        <w:r w:rsidRPr="00971E64">
          <w:rPr>
            <w:sz w:val="24"/>
            <w:szCs w:val="24"/>
          </w:rPr>
          <w:t xml:space="preserve">; </w:t>
        </w:r>
      </w:ins>
    </w:p>
    <w:p w:rsidR="0087325C" w:rsidRPr="00971E64" w:rsidRDefault="0087325C" w:rsidP="0056569B">
      <w:pPr>
        <w:spacing w:after="256" w:line="242" w:lineRule="auto"/>
        <w:ind w:left="-5"/>
        <w:rPr>
          <w:sz w:val="24"/>
          <w:szCs w:val="24"/>
        </w:rPr>
      </w:pPr>
      <w:r w:rsidRPr="00971E64">
        <w:rPr>
          <w:sz w:val="24"/>
          <w:szCs w:val="24"/>
        </w:rPr>
        <w:t xml:space="preserve">2 </w:t>
      </w:r>
      <w:r>
        <w:rPr>
          <w:sz w:val="24"/>
          <w:szCs w:val="24"/>
        </w:rPr>
        <w:tab/>
      </w:r>
      <w:r w:rsidRPr="00971E64">
        <w:rPr>
          <w:sz w:val="24"/>
          <w:szCs w:val="24"/>
        </w:rPr>
        <w:t xml:space="preserve">that any use by HAPS of the fixed-service allocation at 27.9-28.2 GHz pursuant to </w:t>
      </w:r>
      <w:r w:rsidRPr="00761C46">
        <w:rPr>
          <w:i/>
          <w:sz w:val="24"/>
          <w:szCs w:val="24"/>
        </w:rPr>
        <w:t>resolves</w:t>
      </w:r>
      <w:r w:rsidRPr="00971E64">
        <w:rPr>
          <w:sz w:val="24"/>
          <w:szCs w:val="24"/>
        </w:rPr>
        <w:t xml:space="preserve"> 1 above shall be limited to operation in the HAPS-to-ground direction,</w:t>
      </w:r>
      <w:r w:rsidR="005B5372">
        <w:rPr>
          <w:sz w:val="24"/>
          <w:szCs w:val="24"/>
        </w:rPr>
        <w:t xml:space="preserve"> </w:t>
      </w:r>
      <w:r w:rsidRPr="00761C46">
        <w:rPr>
          <w:strike/>
          <w:sz w:val="24"/>
          <w:szCs w:val="24"/>
        </w:rPr>
        <w:t>and that any use by HAPS of the fixed-service allocation at 31-31.3 GHz shall be limited to operation in the ground-to HAPS direction</w:t>
      </w:r>
      <w:r w:rsidR="00761C46">
        <w:rPr>
          <w:strike/>
          <w:sz w:val="24"/>
          <w:szCs w:val="24"/>
        </w:rPr>
        <w:t>;</w:t>
      </w:r>
    </w:p>
    <w:p w:rsidR="0087325C" w:rsidRPr="00971E64" w:rsidRDefault="0087325C" w:rsidP="0056569B">
      <w:pPr>
        <w:spacing w:after="256" w:line="242" w:lineRule="auto"/>
        <w:ind w:left="-5"/>
        <w:rPr>
          <w:sz w:val="24"/>
          <w:szCs w:val="24"/>
        </w:rPr>
      </w:pPr>
      <w:r w:rsidRPr="00971E64">
        <w:rPr>
          <w:sz w:val="24"/>
          <w:szCs w:val="24"/>
        </w:rPr>
        <w:t xml:space="preserve">3 </w:t>
      </w:r>
      <w:r>
        <w:rPr>
          <w:sz w:val="24"/>
          <w:szCs w:val="24"/>
        </w:rPr>
        <w:tab/>
      </w:r>
      <w:r w:rsidRPr="00971E64">
        <w:rPr>
          <w:sz w:val="24"/>
          <w:szCs w:val="24"/>
        </w:rPr>
        <w:t xml:space="preserve">that systems using HAPS in the band 31-31.3 GHz, in accordance with resolves 1 above, shall not cause harmful interference to the radio astronomy service having a primary allocation in the band 31.3-31.8 GHz, taking into account the protection criterion given in the relevant ITU-R Recommendation in the RA series. In order to ensure the protection of satellite passive services, the level of unwanted power density into the HAPS ground station antenna in the band 31.3-31.8 GHz shall be limited to 106 </w:t>
      </w:r>
      <w:proofErr w:type="gramStart"/>
      <w:r w:rsidRPr="00971E64">
        <w:rPr>
          <w:sz w:val="24"/>
          <w:szCs w:val="24"/>
        </w:rPr>
        <w:t>dB(</w:t>
      </w:r>
      <w:proofErr w:type="gramEnd"/>
      <w:r w:rsidRPr="00971E64">
        <w:rPr>
          <w:sz w:val="24"/>
          <w:szCs w:val="24"/>
        </w:rPr>
        <w:t xml:space="preserve">W/MHz) under clear-sky conditions and may be increased up to 100 dB(W/MHz) under rainy conditions to mitigate fading due to rain, provided that the effective impact on the passive satellite does not exceed the impact under clear-sky conditions; </w:t>
      </w:r>
    </w:p>
    <w:p w:rsidR="005F1283" w:rsidRPr="0087325C" w:rsidRDefault="0087325C" w:rsidP="0056569B">
      <w:pPr>
        <w:spacing w:after="256" w:line="242" w:lineRule="auto"/>
        <w:ind w:left="-5"/>
        <w:rPr>
          <w:rFonts w:eastAsia="Times New Roman"/>
          <w:b/>
          <w:color w:val="221F1F"/>
          <w:sz w:val="24"/>
          <w:szCs w:val="24"/>
        </w:rPr>
      </w:pPr>
      <w:r w:rsidRPr="00971E64">
        <w:rPr>
          <w:sz w:val="24"/>
          <w:szCs w:val="24"/>
        </w:rPr>
        <w:t xml:space="preserve">4 </w:t>
      </w:r>
      <w:r>
        <w:rPr>
          <w:sz w:val="24"/>
          <w:szCs w:val="24"/>
        </w:rPr>
        <w:tab/>
      </w:r>
      <w:r w:rsidRPr="00640757">
        <w:rPr>
          <w:sz w:val="24"/>
          <w:szCs w:val="24"/>
        </w:rPr>
        <w:t xml:space="preserve">that the administrations </w:t>
      </w:r>
      <w:r w:rsidRPr="000624D7">
        <w:rPr>
          <w:strike/>
          <w:sz w:val="24"/>
          <w:szCs w:val="24"/>
        </w:rPr>
        <w:t>listed in Nos. 5.537A and 5.543A</w:t>
      </w:r>
      <w:r w:rsidRPr="00640757">
        <w:rPr>
          <w:sz w:val="24"/>
          <w:szCs w:val="24"/>
        </w:rPr>
        <w:t xml:space="preserve"> which intend to implement systems using HAPS in the fixed service in the bands 27.9-28.2 GHz and 31-31.3 GHz shall </w:t>
      </w:r>
      <w:r w:rsidRPr="000624D7">
        <w:rPr>
          <w:strike/>
          <w:sz w:val="24"/>
          <w:szCs w:val="24"/>
        </w:rPr>
        <w:t>seek explicit agreement of concerned administrations with regard to their stations of primary services to ensure that the conditions in Nos. 5.537A and 5.543A are met, and those administrations in Region 2 which intend to implement systems using HAPS in the fixed service in these bands shall seek explicit agreement of concerned administrations with regard to their stations of services operating in accordance with the Table of Frequency Allocations of Article 5 to ensure that</w:t>
      </w:r>
      <w:ins w:id="46" w:author="Author" w:date="2018-03-08T10:00:00Z">
        <w:r w:rsidR="000624D7">
          <w:rPr>
            <w:strike/>
            <w:sz w:val="24"/>
            <w:szCs w:val="24"/>
          </w:rPr>
          <w:t xml:space="preserve"> </w:t>
        </w:r>
        <w:r w:rsidR="000624D7" w:rsidRPr="00177492">
          <w:rPr>
            <w:sz w:val="24"/>
            <w:szCs w:val="24"/>
            <w:u w:val="single"/>
          </w:rPr>
          <w:t>operate such HAPS systems consistent with</w:t>
        </w:r>
      </w:ins>
      <w:r w:rsidRPr="000624D7">
        <w:rPr>
          <w:strike/>
          <w:sz w:val="24"/>
          <w:szCs w:val="24"/>
        </w:rPr>
        <w:t xml:space="preserve"> </w:t>
      </w:r>
      <w:r w:rsidRPr="00640757">
        <w:rPr>
          <w:sz w:val="24"/>
          <w:szCs w:val="24"/>
        </w:rPr>
        <w:t xml:space="preserve">the conditions in resolves 1 and resolves 3 </w:t>
      </w:r>
      <w:r w:rsidRPr="000624D7">
        <w:rPr>
          <w:strike/>
          <w:sz w:val="24"/>
          <w:szCs w:val="24"/>
        </w:rPr>
        <w:t>are met</w:t>
      </w:r>
      <w:r w:rsidRPr="00640757">
        <w:rPr>
          <w:sz w:val="24"/>
          <w:szCs w:val="24"/>
        </w:rPr>
        <w:t>;</w:t>
      </w:r>
    </w:p>
    <w:p w:rsidR="0087325C" w:rsidRPr="00640757" w:rsidRDefault="0087325C" w:rsidP="0056569B">
      <w:pPr>
        <w:spacing w:after="256" w:line="242" w:lineRule="auto"/>
        <w:ind w:left="-5"/>
        <w:rPr>
          <w:sz w:val="24"/>
          <w:szCs w:val="24"/>
        </w:rPr>
      </w:pPr>
      <w:r w:rsidRPr="00640757">
        <w:rPr>
          <w:sz w:val="24"/>
          <w:szCs w:val="24"/>
        </w:rPr>
        <w:t xml:space="preserve">5 </w:t>
      </w:r>
      <w:r>
        <w:rPr>
          <w:sz w:val="24"/>
          <w:szCs w:val="24"/>
        </w:rPr>
        <w:tab/>
      </w:r>
      <w:r w:rsidRPr="00640757">
        <w:rPr>
          <w:sz w:val="24"/>
          <w:szCs w:val="24"/>
        </w:rPr>
        <w:t xml:space="preserve">that administrations planning to implement a HAPS system pursuant to </w:t>
      </w:r>
      <w:r w:rsidRPr="00177492">
        <w:rPr>
          <w:i/>
          <w:sz w:val="24"/>
          <w:szCs w:val="24"/>
        </w:rPr>
        <w:t xml:space="preserve">resolves </w:t>
      </w:r>
      <w:r w:rsidRPr="009B5931">
        <w:rPr>
          <w:sz w:val="24"/>
          <w:szCs w:val="24"/>
        </w:rPr>
        <w:t>1</w:t>
      </w:r>
      <w:r w:rsidRPr="00640757">
        <w:rPr>
          <w:sz w:val="24"/>
          <w:szCs w:val="24"/>
        </w:rPr>
        <w:t xml:space="preserve"> above shall notify the frequency assignment(s) by submitting all mandatory elements of Appendix 4 to the Radiocommunication Bureau for the examination of compliance with resolves 3 and 4 above, </w:t>
      </w:r>
    </w:p>
    <w:p w:rsidR="0087325C" w:rsidRPr="00640757" w:rsidRDefault="0087325C" w:rsidP="0087325C">
      <w:pPr>
        <w:spacing w:after="256" w:line="242" w:lineRule="auto"/>
        <w:ind w:left="-5" w:firstLine="725"/>
        <w:rPr>
          <w:i/>
          <w:sz w:val="24"/>
          <w:szCs w:val="24"/>
        </w:rPr>
      </w:pPr>
      <w:proofErr w:type="gramStart"/>
      <w:r w:rsidRPr="00640757">
        <w:rPr>
          <w:i/>
          <w:sz w:val="24"/>
          <w:szCs w:val="24"/>
        </w:rPr>
        <w:t>invites</w:t>
      </w:r>
      <w:proofErr w:type="gramEnd"/>
      <w:r w:rsidRPr="00640757">
        <w:rPr>
          <w:i/>
          <w:sz w:val="24"/>
          <w:szCs w:val="24"/>
        </w:rPr>
        <w:t xml:space="preserve"> ITU-R </w:t>
      </w:r>
    </w:p>
    <w:p w:rsidR="0087325C" w:rsidRPr="00640757" w:rsidRDefault="0087325C" w:rsidP="0087325C">
      <w:pPr>
        <w:spacing w:after="256" w:line="242" w:lineRule="auto"/>
        <w:ind w:left="-5"/>
        <w:rPr>
          <w:sz w:val="24"/>
          <w:szCs w:val="24"/>
        </w:rPr>
      </w:pPr>
      <w:r w:rsidRPr="00640757">
        <w:rPr>
          <w:sz w:val="24"/>
          <w:szCs w:val="24"/>
        </w:rPr>
        <w:t xml:space="preserve">1 </w:t>
      </w:r>
      <w:r>
        <w:rPr>
          <w:sz w:val="24"/>
          <w:szCs w:val="24"/>
        </w:rPr>
        <w:tab/>
      </w:r>
      <w:r w:rsidRPr="00640757">
        <w:rPr>
          <w:sz w:val="24"/>
          <w:szCs w:val="24"/>
        </w:rPr>
        <w:t xml:space="preserve">to continue to carry out studies on the appropriate interference mitigation techniques for the situations referred to in </w:t>
      </w:r>
      <w:r w:rsidRPr="00640757">
        <w:rPr>
          <w:i/>
          <w:sz w:val="24"/>
          <w:szCs w:val="24"/>
        </w:rPr>
        <w:t>considering j)</w:t>
      </w:r>
      <w:r w:rsidRPr="00640757">
        <w:rPr>
          <w:sz w:val="24"/>
          <w:szCs w:val="24"/>
        </w:rPr>
        <w:t xml:space="preserve">; </w:t>
      </w:r>
    </w:p>
    <w:p w:rsidR="005F1283" w:rsidRPr="0087325C" w:rsidRDefault="0087325C">
      <w:pPr>
        <w:spacing w:after="256" w:line="242" w:lineRule="auto"/>
        <w:ind w:left="-5"/>
        <w:rPr>
          <w:rFonts w:eastAsiaTheme="minorHAnsi"/>
          <w:sz w:val="24"/>
          <w:szCs w:val="24"/>
        </w:rPr>
      </w:pPr>
      <w:r w:rsidRPr="00640757">
        <w:rPr>
          <w:sz w:val="24"/>
          <w:szCs w:val="24"/>
        </w:rPr>
        <w:t>2</w:t>
      </w:r>
      <w:r>
        <w:rPr>
          <w:sz w:val="24"/>
          <w:szCs w:val="24"/>
        </w:rPr>
        <w:tab/>
      </w:r>
      <w:r w:rsidRPr="0081396D">
        <w:rPr>
          <w:sz w:val="24"/>
          <w:szCs w:val="24"/>
        </w:rPr>
        <w:t xml:space="preserve"> to develop protection criteria for the mobile service having primary allocations in the frequency bands 27.9-28.2 GHz and 31-31.3 GHz from HAPS in the fixed service.</w:t>
      </w:r>
    </w:p>
    <w:p w:rsidR="00BC7108" w:rsidRDefault="00BC7108" w:rsidP="00495B0E">
      <w:pPr>
        <w:tabs>
          <w:tab w:val="left" w:pos="1134"/>
          <w:tab w:val="left" w:pos="1871"/>
          <w:tab w:val="left" w:pos="2268"/>
        </w:tabs>
        <w:spacing w:after="160" w:line="259" w:lineRule="auto"/>
        <w:rPr>
          <w:rFonts w:eastAsiaTheme="minorHAnsi"/>
          <w:b/>
          <w:sz w:val="24"/>
          <w:szCs w:val="24"/>
        </w:rPr>
      </w:pPr>
    </w:p>
    <w:p w:rsidR="00BC7108" w:rsidRPr="00BC7108" w:rsidRDefault="00BC7108" w:rsidP="00BC7108">
      <w:pPr>
        <w:pStyle w:val="ListParagraph"/>
        <w:keepNext/>
        <w:keepLines/>
        <w:numPr>
          <w:ilvl w:val="0"/>
          <w:numId w:val="2"/>
        </w:numPr>
        <w:tabs>
          <w:tab w:val="left" w:pos="1134"/>
          <w:tab w:val="left" w:pos="1871"/>
          <w:tab w:val="left" w:pos="2268"/>
        </w:tabs>
        <w:spacing w:before="200" w:after="160" w:line="259" w:lineRule="auto"/>
        <w:outlineLvl w:val="1"/>
        <w:rPr>
          <w:rFonts w:eastAsiaTheme="minorHAnsi"/>
          <w:b/>
          <w:sz w:val="24"/>
          <w:szCs w:val="24"/>
        </w:rPr>
      </w:pPr>
      <w:r w:rsidRPr="00BC7108">
        <w:rPr>
          <w:rFonts w:eastAsiaTheme="minorHAnsi"/>
          <w:b/>
          <w:sz w:val="24"/>
          <w:szCs w:val="24"/>
        </w:rPr>
        <w:t>For the frequency band 47.2- 47.5 GHz and 47.9- 48.2 GHz</w:t>
      </w:r>
    </w:p>
    <w:p w:rsidR="00BC7108" w:rsidRDefault="00BC7108" w:rsidP="0081396D">
      <w:pPr>
        <w:pStyle w:val="ListParagraph"/>
        <w:tabs>
          <w:tab w:val="left" w:pos="1134"/>
          <w:tab w:val="left" w:pos="1871"/>
          <w:tab w:val="left" w:pos="2268"/>
        </w:tabs>
        <w:spacing w:after="160" w:line="259" w:lineRule="auto"/>
        <w:rPr>
          <w:ins w:id="47" w:author="Author" w:date="2018-03-08T12:06:00Z"/>
          <w:rFonts w:eastAsiaTheme="minorHAnsi"/>
          <w:b/>
          <w:sz w:val="24"/>
          <w:szCs w:val="24"/>
        </w:rPr>
      </w:pPr>
    </w:p>
    <w:p w:rsidR="00177492" w:rsidRPr="00177492" w:rsidRDefault="00E6797F" w:rsidP="00E6797F">
      <w:pPr>
        <w:tabs>
          <w:tab w:val="left" w:pos="1134"/>
          <w:tab w:val="left" w:pos="1871"/>
          <w:tab w:val="left" w:pos="2268"/>
        </w:tabs>
        <w:spacing w:after="160" w:line="259" w:lineRule="auto"/>
        <w:rPr>
          <w:ins w:id="48" w:author="Author" w:date="2018-03-08T12:31:00Z"/>
          <w:rFonts w:eastAsiaTheme="minorEastAsia"/>
          <w:b/>
          <w:caps/>
          <w:sz w:val="24"/>
          <w:szCs w:val="24"/>
          <w:lang w:val="en-GB"/>
        </w:rPr>
      </w:pPr>
      <w:r w:rsidRPr="00E6797F">
        <w:rPr>
          <w:rFonts w:eastAsiaTheme="minorHAnsi"/>
          <w:b/>
          <w:sz w:val="24"/>
          <w:szCs w:val="24"/>
        </w:rPr>
        <w:t>MOD</w:t>
      </w:r>
      <w:r w:rsidRPr="00E6797F">
        <w:rPr>
          <w:rFonts w:eastAsiaTheme="minorHAnsi"/>
          <w:b/>
          <w:sz w:val="24"/>
          <w:szCs w:val="24"/>
        </w:rPr>
        <w:tab/>
      </w:r>
      <w:r w:rsidRPr="00E6797F">
        <w:rPr>
          <w:rFonts w:eastAsiaTheme="minorEastAsia"/>
          <w:b/>
          <w:caps/>
          <w:sz w:val="24"/>
          <w:szCs w:val="24"/>
          <w:lang w:val="en-GB"/>
        </w:rPr>
        <w:t>usa/1.14/</w:t>
      </w:r>
      <w:r w:rsidR="001F0860">
        <w:rPr>
          <w:rFonts w:eastAsiaTheme="minorEastAsia"/>
          <w:b/>
          <w:caps/>
          <w:sz w:val="24"/>
          <w:szCs w:val="24"/>
          <w:lang w:val="en-GB"/>
        </w:rPr>
        <w:t>5</w:t>
      </w:r>
    </w:p>
    <w:p w:rsidR="00177492" w:rsidRPr="00716D77" w:rsidRDefault="00177492" w:rsidP="00177492">
      <w:pPr>
        <w:pStyle w:val="ArtNo"/>
        <w:rPr>
          <w:sz w:val="24"/>
          <w:szCs w:val="24"/>
          <w:lang w:val="en-AU"/>
        </w:rPr>
      </w:pPr>
      <w:r w:rsidRPr="00716D77">
        <w:rPr>
          <w:sz w:val="24"/>
          <w:szCs w:val="24"/>
        </w:rPr>
        <w:t>ARTICLE</w:t>
      </w:r>
      <w:r w:rsidRPr="00716D77">
        <w:rPr>
          <w:sz w:val="24"/>
          <w:szCs w:val="24"/>
          <w:lang w:val="en-AU"/>
        </w:rPr>
        <w:t xml:space="preserve"> </w:t>
      </w:r>
      <w:r w:rsidRPr="00716D77">
        <w:rPr>
          <w:rStyle w:val="href"/>
          <w:rFonts w:eastAsia="SimSun"/>
          <w:color w:val="000000"/>
          <w:sz w:val="24"/>
          <w:szCs w:val="24"/>
          <w:lang w:val="en-AU"/>
        </w:rPr>
        <w:t>5</w:t>
      </w:r>
    </w:p>
    <w:p w:rsidR="00177492" w:rsidRPr="00716D77" w:rsidRDefault="00177492" w:rsidP="00177492">
      <w:pPr>
        <w:pStyle w:val="Arttitle"/>
        <w:rPr>
          <w:sz w:val="24"/>
          <w:szCs w:val="24"/>
          <w:lang w:val="en-US"/>
        </w:rPr>
      </w:pPr>
      <w:r w:rsidRPr="00716D77">
        <w:rPr>
          <w:sz w:val="24"/>
          <w:szCs w:val="24"/>
        </w:rPr>
        <w:t>Frequency allocations</w:t>
      </w:r>
    </w:p>
    <w:p w:rsidR="00177492" w:rsidRPr="00716D77" w:rsidRDefault="00177492" w:rsidP="00177492">
      <w:pPr>
        <w:pStyle w:val="Section1"/>
        <w:keepNext/>
        <w:rPr>
          <w:szCs w:val="24"/>
        </w:rPr>
      </w:pPr>
      <w:r w:rsidRPr="00716D77">
        <w:rPr>
          <w:szCs w:val="24"/>
        </w:rPr>
        <w:t>Section</w:t>
      </w:r>
      <w:r w:rsidRPr="00716D77">
        <w:rPr>
          <w:szCs w:val="24"/>
          <w:lang w:val="en-AU"/>
        </w:rPr>
        <w:t xml:space="preserve"> IV – Table of Frequency </w:t>
      </w:r>
      <w:proofErr w:type="gramStart"/>
      <w:r w:rsidRPr="00716D77">
        <w:rPr>
          <w:szCs w:val="24"/>
          <w:lang w:val="en-AU"/>
        </w:rPr>
        <w:t>Allocations</w:t>
      </w:r>
      <w:proofErr w:type="gramEnd"/>
      <w:r w:rsidRPr="00716D77">
        <w:rPr>
          <w:szCs w:val="24"/>
          <w:lang w:val="en-AU"/>
        </w:rPr>
        <w:br/>
      </w:r>
      <w:r w:rsidRPr="00716D77">
        <w:rPr>
          <w:b w:val="0"/>
          <w:bCs/>
          <w:szCs w:val="24"/>
        </w:rPr>
        <w:t xml:space="preserve">(See No. </w:t>
      </w:r>
      <w:r w:rsidRPr="00716D77">
        <w:rPr>
          <w:szCs w:val="24"/>
        </w:rPr>
        <w:t>2.1</w:t>
      </w:r>
      <w:r w:rsidRPr="00716D77">
        <w:rPr>
          <w:b w:val="0"/>
          <w:bCs/>
          <w:szCs w:val="24"/>
        </w:rPr>
        <w:t>)</w:t>
      </w:r>
      <w:r w:rsidRPr="00716D77">
        <w:rPr>
          <w:b w:val="0"/>
          <w:bCs/>
          <w:szCs w:val="24"/>
        </w:rPr>
        <w:br/>
      </w:r>
      <w:r w:rsidRPr="00716D77">
        <w:rPr>
          <w:szCs w:val="24"/>
        </w:rPr>
        <w:br/>
      </w:r>
    </w:p>
    <w:p w:rsidR="00177492" w:rsidRPr="00716D77" w:rsidRDefault="00177492" w:rsidP="00177492">
      <w:pPr>
        <w:rPr>
          <w:ins w:id="49" w:author="Author" w:date="2018-03-08T12:31:00Z"/>
          <w:szCs w:val="24"/>
        </w:rPr>
      </w:pPr>
    </w:p>
    <w:p w:rsidR="00177492" w:rsidRPr="00E6797F" w:rsidRDefault="00177492" w:rsidP="00E6797F">
      <w:pPr>
        <w:tabs>
          <w:tab w:val="left" w:pos="1134"/>
          <w:tab w:val="left" w:pos="1871"/>
          <w:tab w:val="left" w:pos="2268"/>
        </w:tabs>
        <w:spacing w:after="160" w:line="259" w:lineRule="auto"/>
        <w:rPr>
          <w:rFonts w:eastAsiaTheme="minorHAnsi"/>
          <w:b/>
          <w:sz w:val="24"/>
          <w:szCs w:val="24"/>
        </w:rPr>
      </w:pPr>
    </w:p>
    <w:p w:rsidR="00E6797F" w:rsidRPr="00716D77" w:rsidRDefault="00E6797F" w:rsidP="00E6797F">
      <w:pPr>
        <w:pStyle w:val="Tabletitle"/>
        <w:rPr>
          <w:rFonts w:ascii="Times New Roman" w:hAnsi="Times New Roman"/>
          <w:sz w:val="24"/>
          <w:szCs w:val="24"/>
          <w:lang w:val="en-US"/>
        </w:rPr>
      </w:pPr>
      <w:r w:rsidRPr="00716D77">
        <w:rPr>
          <w:rFonts w:ascii="Times New Roman" w:hAnsi="Times New Roman"/>
          <w:sz w:val="24"/>
          <w:szCs w:val="24"/>
        </w:rPr>
        <w:t>40-47.5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3"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2"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3055" w:type="dxa"/>
            <w:tcBorders>
              <w:top w:val="single" w:sz="4" w:space="0" w:color="auto"/>
              <w:left w:val="single" w:sz="4" w:space="0" w:color="auto"/>
              <w:bottom w:val="single" w:sz="4" w:space="0" w:color="auto"/>
            </w:tcBorders>
          </w:tcPr>
          <w:p w:rsidR="00E6797F" w:rsidRPr="00716D77" w:rsidDel="007F3818" w:rsidRDefault="00E6797F" w:rsidP="00E6797F">
            <w:pPr>
              <w:pStyle w:val="TableTextS5"/>
              <w:rPr>
                <w:sz w:val="24"/>
                <w:szCs w:val="24"/>
              </w:rPr>
            </w:pPr>
            <w:r w:rsidRPr="00716D77">
              <w:rPr>
                <w:b/>
                <w:sz w:val="24"/>
                <w:szCs w:val="24"/>
              </w:rPr>
              <w:t>47.2-47.5</w:t>
            </w:r>
          </w:p>
        </w:tc>
        <w:tc>
          <w:tcPr>
            <w:tcW w:w="6245" w:type="dxa"/>
            <w:gridSpan w:val="2"/>
            <w:tcBorders>
              <w:top w:val="single" w:sz="4" w:space="0" w:color="auto"/>
              <w:bottom w:val="single" w:sz="4" w:space="0" w:color="auto"/>
              <w:right w:val="single" w:sz="4" w:space="0" w:color="auto"/>
            </w:tcBorders>
          </w:tcPr>
          <w:p w:rsidR="00E6797F" w:rsidRPr="00716D77" w:rsidRDefault="00E6797F" w:rsidP="00E6797F">
            <w:pPr>
              <w:pStyle w:val="TableTextS5"/>
              <w:rPr>
                <w:sz w:val="24"/>
                <w:szCs w:val="24"/>
              </w:rPr>
            </w:pPr>
            <w:r w:rsidRPr="00716D77">
              <w:rPr>
                <w:sz w:val="24"/>
                <w:szCs w:val="24"/>
              </w:rPr>
              <w:t xml:space="preserve">FIXED  5.552A </w:t>
            </w:r>
            <w:r w:rsidRPr="00FF63EE">
              <w:rPr>
                <w:sz w:val="24"/>
                <w:szCs w:val="24"/>
                <w:u w:val="single"/>
              </w:rPr>
              <w:t>(REV. WRC-19)</w:t>
            </w:r>
            <w:r>
              <w:rPr>
                <w:sz w:val="24"/>
                <w:szCs w:val="24"/>
              </w:rPr>
              <w:t xml:space="preserve"> </w:t>
            </w:r>
          </w:p>
          <w:p w:rsidR="00E6797F" w:rsidRPr="00716D77" w:rsidRDefault="00E6797F" w:rsidP="00E6797F">
            <w:pPr>
              <w:pStyle w:val="TableTextS5"/>
              <w:rPr>
                <w:sz w:val="24"/>
                <w:szCs w:val="24"/>
              </w:rPr>
            </w:pPr>
            <w:r w:rsidRPr="00716D77">
              <w:rPr>
                <w:sz w:val="24"/>
                <w:szCs w:val="24"/>
              </w:rPr>
              <w:t>FIXED-SATELLITE (Earth-to-space)  5.552</w:t>
            </w:r>
          </w:p>
          <w:p w:rsidR="00E6797F" w:rsidRPr="00716D77" w:rsidRDefault="00E6797F" w:rsidP="00E6797F">
            <w:pPr>
              <w:pStyle w:val="TableTextS5"/>
              <w:rPr>
                <w:sz w:val="24"/>
                <w:szCs w:val="24"/>
              </w:rPr>
            </w:pPr>
            <w:r w:rsidRPr="00716D77">
              <w:rPr>
                <w:sz w:val="24"/>
                <w:szCs w:val="24"/>
              </w:rPr>
              <w:t>MOBILE</w:t>
            </w:r>
          </w:p>
          <w:p w:rsidR="00E6797F" w:rsidRPr="00716D77" w:rsidRDefault="00E6797F" w:rsidP="00E6797F">
            <w:pPr>
              <w:pStyle w:val="TableTextS5"/>
              <w:rPr>
                <w:sz w:val="24"/>
                <w:szCs w:val="24"/>
                <w:lang w:val="en-AU"/>
              </w:rPr>
            </w:pPr>
            <w:r w:rsidRPr="00716D77">
              <w:rPr>
                <w:sz w:val="24"/>
                <w:szCs w:val="24"/>
              </w:rPr>
              <w:t>5.552A</w:t>
            </w:r>
            <w:r w:rsidRPr="00716D77">
              <w:rPr>
                <w:sz w:val="24"/>
                <w:szCs w:val="24"/>
                <w:lang w:val="en-AU"/>
              </w:rPr>
              <w:tab/>
              <w:t xml:space="preserve">  </w:t>
            </w:r>
          </w:p>
        </w:tc>
      </w:tr>
    </w:tbl>
    <w:p w:rsidR="00E6797F" w:rsidRDefault="00E6797F" w:rsidP="00E6797F">
      <w:pPr>
        <w:rPr>
          <w:szCs w:val="24"/>
        </w:rPr>
      </w:pPr>
    </w:p>
    <w:p w:rsidR="00E6797F" w:rsidRPr="00716D77" w:rsidRDefault="00E6797F" w:rsidP="00E6797F">
      <w:pPr>
        <w:pStyle w:val="Reasons"/>
        <w:rPr>
          <w:szCs w:val="24"/>
        </w:rPr>
      </w:pPr>
      <w:r w:rsidRPr="00716D77">
        <w:rPr>
          <w:b/>
          <w:szCs w:val="24"/>
        </w:rPr>
        <w:t>Reasons:</w:t>
      </w:r>
      <w:r w:rsidRPr="00716D77">
        <w:rPr>
          <w:szCs w:val="24"/>
        </w:rPr>
        <w:tab/>
        <w:t xml:space="preserve">The proposal </w:t>
      </w:r>
      <w:r>
        <w:rPr>
          <w:szCs w:val="24"/>
        </w:rPr>
        <w:t xml:space="preserve">allows the band </w:t>
      </w:r>
      <w:r w:rsidRPr="00716D77">
        <w:rPr>
          <w:szCs w:val="24"/>
        </w:rPr>
        <w:t>to be accessible to HAPS f</w:t>
      </w:r>
      <w:r>
        <w:rPr>
          <w:szCs w:val="24"/>
        </w:rPr>
        <w:t>or ground-to-HAPS fixed links under appropriate technical conditions that facilitate broadband delivery</w:t>
      </w:r>
      <w:r w:rsidRPr="00716D77">
        <w:rPr>
          <w:szCs w:val="24"/>
        </w:rPr>
        <w:t xml:space="preserve">. </w:t>
      </w:r>
    </w:p>
    <w:p w:rsidR="00E6797F" w:rsidRPr="00716D77" w:rsidRDefault="00E6797F" w:rsidP="00E6797F">
      <w:pPr>
        <w:rPr>
          <w:szCs w:val="24"/>
        </w:rPr>
      </w:pPr>
    </w:p>
    <w:p w:rsidR="00E6797F" w:rsidRPr="00716D77" w:rsidRDefault="00E6797F" w:rsidP="00E6797F">
      <w:pPr>
        <w:pStyle w:val="Proposal"/>
        <w:rPr>
          <w:rFonts w:hAnsi="Times New Roman"/>
          <w:szCs w:val="24"/>
        </w:rPr>
      </w:pPr>
    </w:p>
    <w:p w:rsidR="00E6797F" w:rsidRPr="00716D77" w:rsidRDefault="00E6797F" w:rsidP="00E6797F">
      <w:pPr>
        <w:rPr>
          <w:szCs w:val="24"/>
        </w:rPr>
      </w:pPr>
    </w:p>
    <w:p w:rsidR="00E6797F" w:rsidRPr="00716D77" w:rsidRDefault="00E6797F" w:rsidP="00E6797F">
      <w:pPr>
        <w:pStyle w:val="Tabletitle"/>
        <w:rPr>
          <w:rFonts w:ascii="Times New Roman" w:hAnsi="Times New Roman"/>
          <w:sz w:val="24"/>
          <w:szCs w:val="24"/>
          <w:lang w:val="en-US"/>
        </w:rPr>
      </w:pPr>
      <w:r w:rsidRPr="00716D77">
        <w:rPr>
          <w:rFonts w:ascii="Times New Roman" w:hAnsi="Times New Roman"/>
          <w:sz w:val="24"/>
          <w:szCs w:val="24"/>
        </w:rPr>
        <w:t>47.5-51.4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3"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2"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3055" w:type="dxa"/>
            <w:tcBorders>
              <w:top w:val="single" w:sz="4" w:space="0" w:color="auto"/>
              <w:left w:val="single" w:sz="4" w:space="0" w:color="auto"/>
              <w:bottom w:val="single" w:sz="4" w:space="0" w:color="auto"/>
            </w:tcBorders>
          </w:tcPr>
          <w:p w:rsidR="00E6797F" w:rsidRPr="00716D77" w:rsidDel="00E478CA" w:rsidRDefault="00E6797F" w:rsidP="00E6797F">
            <w:pPr>
              <w:pStyle w:val="TableTextS5"/>
              <w:rPr>
                <w:sz w:val="24"/>
                <w:szCs w:val="24"/>
              </w:rPr>
            </w:pPr>
            <w:r w:rsidRPr="00716D77">
              <w:rPr>
                <w:b/>
                <w:sz w:val="24"/>
                <w:szCs w:val="24"/>
              </w:rPr>
              <w:t xml:space="preserve">47.9-48.2 </w:t>
            </w:r>
          </w:p>
        </w:tc>
        <w:tc>
          <w:tcPr>
            <w:tcW w:w="6245" w:type="dxa"/>
            <w:gridSpan w:val="2"/>
            <w:tcBorders>
              <w:top w:val="single" w:sz="4" w:space="0" w:color="auto"/>
              <w:bottom w:val="single" w:sz="4" w:space="0" w:color="auto"/>
              <w:right w:val="single" w:sz="4" w:space="0" w:color="auto"/>
            </w:tcBorders>
          </w:tcPr>
          <w:p w:rsidR="00E6797F" w:rsidRPr="00716D77" w:rsidRDefault="00E6797F" w:rsidP="00E6797F">
            <w:pPr>
              <w:pStyle w:val="TableTextS5"/>
              <w:rPr>
                <w:sz w:val="24"/>
                <w:szCs w:val="24"/>
              </w:rPr>
            </w:pPr>
            <w:r w:rsidRPr="00716D77">
              <w:rPr>
                <w:sz w:val="24"/>
                <w:szCs w:val="24"/>
              </w:rPr>
              <w:t xml:space="preserve">FIXED  5.552A </w:t>
            </w:r>
            <w:r w:rsidRPr="00FF63EE">
              <w:rPr>
                <w:sz w:val="24"/>
                <w:szCs w:val="24"/>
                <w:u w:val="single"/>
              </w:rPr>
              <w:t>(REV. WRC-19)</w:t>
            </w:r>
          </w:p>
          <w:p w:rsidR="00E6797F" w:rsidRPr="00716D77" w:rsidRDefault="00E6797F" w:rsidP="00E6797F">
            <w:pPr>
              <w:pStyle w:val="TableTextS5"/>
              <w:rPr>
                <w:sz w:val="24"/>
                <w:szCs w:val="24"/>
              </w:rPr>
            </w:pPr>
            <w:r w:rsidRPr="00716D77">
              <w:rPr>
                <w:sz w:val="24"/>
                <w:szCs w:val="24"/>
              </w:rPr>
              <w:t>FIXED-SATELLITE (Earth-to-space)  5.552</w:t>
            </w:r>
          </w:p>
          <w:p w:rsidR="00E6797F" w:rsidRPr="00716D77" w:rsidRDefault="00E6797F" w:rsidP="00E6797F">
            <w:pPr>
              <w:pStyle w:val="TableTextS5"/>
              <w:rPr>
                <w:sz w:val="24"/>
                <w:szCs w:val="24"/>
                <w:lang w:val="en-AU"/>
              </w:rPr>
            </w:pPr>
            <w:r w:rsidRPr="00716D77">
              <w:rPr>
                <w:sz w:val="24"/>
                <w:szCs w:val="24"/>
              </w:rPr>
              <w:t>MOBILE</w:t>
            </w:r>
            <w:r w:rsidRPr="00716D77">
              <w:rPr>
                <w:sz w:val="24"/>
                <w:szCs w:val="24"/>
                <w:lang w:val="en-AU"/>
              </w:rPr>
              <w:tab/>
              <w:t xml:space="preserve">  </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sz w:val="24"/>
                <w:szCs w:val="24"/>
              </w:rPr>
            </w:pPr>
            <w:r w:rsidRPr="00716D77">
              <w:rPr>
                <w:b/>
                <w:noProof/>
                <w:sz w:val="24"/>
                <w:szCs w:val="24"/>
                <w:lang w:val="en-US"/>
              </w:rPr>
              <w:t>…</w:t>
            </w:r>
          </w:p>
        </w:tc>
      </w:tr>
    </w:tbl>
    <w:p w:rsidR="00E6797F" w:rsidRPr="00716D77" w:rsidRDefault="00E6797F" w:rsidP="00E6797F">
      <w:pPr>
        <w:pStyle w:val="Reasons"/>
        <w:rPr>
          <w:szCs w:val="24"/>
        </w:rPr>
      </w:pPr>
      <w:r w:rsidRPr="00716D77">
        <w:rPr>
          <w:b/>
          <w:szCs w:val="24"/>
        </w:rPr>
        <w:t>Reasons:</w:t>
      </w:r>
      <w:r w:rsidRPr="00716D77">
        <w:rPr>
          <w:szCs w:val="24"/>
        </w:rPr>
        <w:tab/>
        <w:t xml:space="preserve">The proposal </w:t>
      </w:r>
      <w:r>
        <w:rPr>
          <w:szCs w:val="24"/>
        </w:rPr>
        <w:t xml:space="preserve">allows the band </w:t>
      </w:r>
      <w:r w:rsidRPr="00716D77">
        <w:rPr>
          <w:szCs w:val="24"/>
        </w:rPr>
        <w:t>to be accessible to HAPS f</w:t>
      </w:r>
      <w:r>
        <w:rPr>
          <w:szCs w:val="24"/>
        </w:rPr>
        <w:t>or ground-to-HAPS fixed links under appropriate technical conditions that facilitate broadband delivery</w:t>
      </w:r>
      <w:r w:rsidRPr="00716D77">
        <w:rPr>
          <w:szCs w:val="24"/>
        </w:rPr>
        <w:t xml:space="preserve">. </w:t>
      </w:r>
    </w:p>
    <w:p w:rsidR="00E6797F" w:rsidRPr="00716D77" w:rsidRDefault="00E6797F" w:rsidP="00E6797F">
      <w:pPr>
        <w:pStyle w:val="Reasons"/>
        <w:rPr>
          <w:ins w:id="50" w:author="Author" w:date="2018-03-08T12:06:00Z"/>
          <w:szCs w:val="24"/>
        </w:rPr>
      </w:pPr>
      <w:ins w:id="51" w:author="Author" w:date="2018-03-08T12:06:00Z">
        <w:r w:rsidRPr="00716D77">
          <w:rPr>
            <w:szCs w:val="24"/>
          </w:rPr>
          <w:t xml:space="preserve"> </w:t>
        </w:r>
      </w:ins>
    </w:p>
    <w:p w:rsidR="00495B0E" w:rsidRDefault="00495B0E" w:rsidP="0081396D">
      <w:pPr>
        <w:tabs>
          <w:tab w:val="left" w:pos="1134"/>
          <w:tab w:val="left" w:pos="1871"/>
          <w:tab w:val="left" w:pos="2268"/>
        </w:tabs>
        <w:spacing w:after="160" w:line="259" w:lineRule="auto"/>
        <w:rPr>
          <w:rFonts w:eastAsiaTheme="minorHAnsi"/>
          <w:b/>
          <w:sz w:val="24"/>
          <w:szCs w:val="24"/>
        </w:rPr>
      </w:pPr>
      <w:r>
        <w:rPr>
          <w:rFonts w:eastAsiaTheme="minorHAnsi"/>
          <w:b/>
          <w:sz w:val="24"/>
          <w:szCs w:val="24"/>
        </w:rPr>
        <w:t>MOD</w:t>
      </w:r>
      <w:r>
        <w:rPr>
          <w:rFonts w:eastAsiaTheme="minorHAnsi"/>
          <w:b/>
          <w:sz w:val="24"/>
          <w:szCs w:val="24"/>
        </w:rPr>
        <w:tab/>
        <w:t>USA/1.14/</w:t>
      </w:r>
      <w:r w:rsidR="001F0860">
        <w:rPr>
          <w:rFonts w:eastAsiaTheme="minorHAnsi"/>
          <w:b/>
          <w:sz w:val="24"/>
          <w:szCs w:val="24"/>
        </w:rPr>
        <w:t>6</w:t>
      </w:r>
    </w:p>
    <w:p w:rsidR="0056569B" w:rsidRPr="0056569B" w:rsidRDefault="0056569B" w:rsidP="0056569B">
      <w:pPr>
        <w:tabs>
          <w:tab w:val="left" w:pos="1134"/>
          <w:tab w:val="left" w:pos="1871"/>
          <w:tab w:val="left" w:pos="2268"/>
        </w:tabs>
        <w:spacing w:after="160" w:line="259" w:lineRule="auto"/>
        <w:jc w:val="both"/>
        <w:rPr>
          <w:rFonts w:eastAsiaTheme="minorHAnsi"/>
          <w:sz w:val="24"/>
          <w:szCs w:val="24"/>
        </w:rPr>
      </w:pPr>
      <w:r w:rsidRPr="0056569B">
        <w:rPr>
          <w:rFonts w:eastAsiaTheme="minorHAnsi"/>
          <w:sz w:val="24"/>
          <w:szCs w:val="24"/>
        </w:rPr>
        <w:t xml:space="preserve">RR </w:t>
      </w:r>
      <w:r w:rsidRPr="0056569B">
        <w:rPr>
          <w:rFonts w:eastAsiaTheme="minorHAnsi"/>
          <w:b/>
          <w:sz w:val="24"/>
          <w:szCs w:val="24"/>
        </w:rPr>
        <w:t>5.552A</w:t>
      </w:r>
      <w:r w:rsidRPr="0056569B">
        <w:rPr>
          <w:rFonts w:eastAsiaTheme="minorHAnsi"/>
          <w:sz w:val="24"/>
          <w:szCs w:val="24"/>
        </w:rPr>
        <w:t xml:space="preserve"> is revised to read:</w:t>
      </w:r>
    </w:p>
    <w:p w:rsidR="0056569B" w:rsidRPr="0056569B" w:rsidRDefault="0056569B" w:rsidP="0056569B">
      <w:pPr>
        <w:spacing w:after="413" w:line="249" w:lineRule="auto"/>
        <w:ind w:left="-5" w:hanging="9"/>
        <w:rPr>
          <w:rFonts w:eastAsiaTheme="minorHAnsi"/>
          <w:sz w:val="24"/>
          <w:szCs w:val="24"/>
        </w:rPr>
      </w:pPr>
      <w:r w:rsidRPr="0056569B">
        <w:rPr>
          <w:rFonts w:eastAsiaTheme="minorHAnsi"/>
          <w:sz w:val="24"/>
          <w:szCs w:val="24"/>
        </w:rPr>
        <w:t>The allocation to the fixed service in the bands 47.2-47.5 GHz and 47.9-48.2 GHz is designated for use by high altitude platform stations</w:t>
      </w:r>
      <w:ins w:id="52" w:author="Author" w:date="2018-02-20T08:45:00Z">
        <w:r w:rsidR="00CD3480">
          <w:rPr>
            <w:rFonts w:eastAsiaTheme="minorHAnsi"/>
            <w:sz w:val="24"/>
            <w:szCs w:val="24"/>
          </w:rPr>
          <w:t xml:space="preserve"> </w:t>
        </w:r>
        <w:r w:rsidR="00CD3480" w:rsidRPr="00177492">
          <w:rPr>
            <w:rFonts w:eastAsiaTheme="minorHAnsi"/>
            <w:sz w:val="24"/>
            <w:szCs w:val="24"/>
            <w:u w:val="single"/>
          </w:rPr>
          <w:t xml:space="preserve">in the </w:t>
        </w:r>
      </w:ins>
      <w:ins w:id="53" w:author="Author" w:date="2018-02-21T09:11:00Z">
        <w:r w:rsidR="00FF5AA2" w:rsidRPr="00177492">
          <w:rPr>
            <w:rFonts w:eastAsiaTheme="minorHAnsi"/>
            <w:sz w:val="24"/>
            <w:szCs w:val="24"/>
            <w:u w:val="single"/>
          </w:rPr>
          <w:t>ground-to</w:t>
        </w:r>
      </w:ins>
      <w:ins w:id="54" w:author="Author" w:date="2018-02-06T15:35:00Z">
        <w:r w:rsidR="006000B8" w:rsidRPr="00177492">
          <w:rPr>
            <w:rFonts w:eastAsiaTheme="minorHAnsi"/>
            <w:sz w:val="24"/>
            <w:szCs w:val="24"/>
            <w:u w:val="single"/>
          </w:rPr>
          <w:t xml:space="preserve">-HAPS </w:t>
        </w:r>
      </w:ins>
      <w:ins w:id="55" w:author="Author" w:date="2018-02-20T08:45:00Z">
        <w:r w:rsidR="00CD3480" w:rsidRPr="00177492">
          <w:rPr>
            <w:rFonts w:eastAsiaTheme="minorHAnsi"/>
            <w:sz w:val="24"/>
            <w:szCs w:val="24"/>
            <w:u w:val="single"/>
          </w:rPr>
          <w:t>direction</w:t>
        </w:r>
      </w:ins>
      <w:r w:rsidRPr="00DB7942">
        <w:rPr>
          <w:rFonts w:eastAsiaTheme="minorHAnsi"/>
          <w:sz w:val="24"/>
          <w:szCs w:val="24"/>
        </w:rPr>
        <w:t>.</w:t>
      </w:r>
      <w:r w:rsidRPr="0056569B">
        <w:rPr>
          <w:rFonts w:eastAsiaTheme="minorHAnsi"/>
          <w:sz w:val="24"/>
          <w:szCs w:val="24"/>
        </w:rPr>
        <w:t xml:space="preserve"> </w:t>
      </w:r>
      <w:r w:rsidRPr="00DB7942">
        <w:rPr>
          <w:rFonts w:eastAsiaTheme="minorHAnsi"/>
          <w:sz w:val="24"/>
          <w:szCs w:val="24"/>
        </w:rPr>
        <w:t xml:space="preserve">The use of the bands 47.2-47.5 GHz and 47.9-48.2 GHz is subject to the provisions of Resolution </w:t>
      </w:r>
      <w:r w:rsidRPr="00DB7942">
        <w:rPr>
          <w:rFonts w:eastAsia="Times New Roman"/>
          <w:b/>
          <w:sz w:val="24"/>
          <w:szCs w:val="24"/>
        </w:rPr>
        <w:t>122 (Rev.WRC-</w:t>
      </w:r>
      <w:ins w:id="56" w:author="Author" w:date="2018-02-06T15:34:00Z">
        <w:r w:rsidR="005F1283" w:rsidRPr="00177492">
          <w:rPr>
            <w:rFonts w:eastAsia="Times New Roman"/>
            <w:b/>
            <w:sz w:val="24"/>
            <w:szCs w:val="24"/>
            <w:u w:val="single"/>
          </w:rPr>
          <w:t>19</w:t>
        </w:r>
      </w:ins>
      <w:del w:id="57" w:author="Author" w:date="2018-02-06T15:34:00Z">
        <w:r w:rsidRPr="00DB7942" w:rsidDel="005F1283">
          <w:rPr>
            <w:rFonts w:eastAsia="Times New Roman"/>
            <w:b/>
            <w:sz w:val="24"/>
            <w:szCs w:val="24"/>
          </w:rPr>
          <w:delText>07</w:delText>
        </w:r>
      </w:del>
      <w:r w:rsidRPr="00DB7942">
        <w:rPr>
          <w:rFonts w:eastAsia="Times New Roman"/>
          <w:b/>
          <w:sz w:val="24"/>
          <w:szCs w:val="24"/>
        </w:rPr>
        <w:t>)</w:t>
      </w:r>
      <w:r w:rsidRPr="00DB7942">
        <w:rPr>
          <w:rFonts w:eastAsiaTheme="minorHAnsi"/>
          <w:sz w:val="24"/>
          <w:szCs w:val="24"/>
        </w:rPr>
        <w:t>.</w:t>
      </w:r>
      <w:r w:rsidRPr="0056569B">
        <w:rPr>
          <w:rFonts w:eastAsiaTheme="minorHAnsi"/>
          <w:sz w:val="24"/>
          <w:szCs w:val="24"/>
        </w:rPr>
        <w:t xml:space="preserve">     (WRC-19) </w:t>
      </w:r>
    </w:p>
    <w:p w:rsidR="005D2745" w:rsidRDefault="005D2745" w:rsidP="005D2745">
      <w:pPr>
        <w:tabs>
          <w:tab w:val="left" w:pos="1134"/>
          <w:tab w:val="left" w:pos="1871"/>
          <w:tab w:val="left" w:pos="2268"/>
        </w:tabs>
        <w:spacing w:after="160" w:line="259" w:lineRule="auto"/>
        <w:rPr>
          <w:rFonts w:eastAsiaTheme="minorHAnsi"/>
          <w:b/>
          <w:sz w:val="24"/>
          <w:szCs w:val="24"/>
        </w:rPr>
      </w:pPr>
    </w:p>
    <w:p w:rsidR="00F835EC" w:rsidRPr="00DB7942" w:rsidRDefault="005D2745" w:rsidP="00DB7942">
      <w:pPr>
        <w:tabs>
          <w:tab w:val="left" w:pos="1134"/>
          <w:tab w:val="left" w:pos="1871"/>
          <w:tab w:val="left" w:pos="2268"/>
        </w:tabs>
        <w:spacing w:after="160" w:line="259" w:lineRule="auto"/>
        <w:rPr>
          <w:rFonts w:eastAsiaTheme="minorHAnsi"/>
          <w:b/>
          <w:sz w:val="24"/>
          <w:szCs w:val="24"/>
        </w:rPr>
      </w:pPr>
      <w:r>
        <w:rPr>
          <w:rFonts w:eastAsiaTheme="minorHAnsi"/>
          <w:b/>
          <w:sz w:val="24"/>
          <w:szCs w:val="24"/>
        </w:rPr>
        <w:t>MOD</w:t>
      </w:r>
      <w:r>
        <w:rPr>
          <w:rFonts w:eastAsiaTheme="minorHAnsi"/>
          <w:b/>
          <w:sz w:val="24"/>
          <w:szCs w:val="24"/>
        </w:rPr>
        <w:tab/>
      </w:r>
      <w:bookmarkStart w:id="58" w:name="_Hlk508274439"/>
      <w:r>
        <w:rPr>
          <w:rFonts w:eastAsiaTheme="minorHAnsi"/>
          <w:b/>
          <w:sz w:val="24"/>
          <w:szCs w:val="24"/>
        </w:rPr>
        <w:t>USA/1.14/</w:t>
      </w:r>
      <w:r w:rsidR="001F0860">
        <w:rPr>
          <w:rFonts w:eastAsiaTheme="minorHAnsi"/>
          <w:b/>
          <w:sz w:val="24"/>
          <w:szCs w:val="24"/>
        </w:rPr>
        <w:t>7</w:t>
      </w:r>
    </w:p>
    <w:bookmarkEnd w:id="58"/>
    <w:p w:rsidR="005F1283" w:rsidRDefault="005F1283" w:rsidP="005F1283">
      <w:pPr>
        <w:keepNext/>
        <w:keepLines/>
        <w:tabs>
          <w:tab w:val="left" w:pos="1134"/>
          <w:tab w:val="left" w:pos="1871"/>
          <w:tab w:val="left" w:pos="2268"/>
        </w:tabs>
        <w:overflowPunct w:val="0"/>
        <w:autoSpaceDE w:val="0"/>
        <w:autoSpaceDN w:val="0"/>
        <w:adjustRightInd w:val="0"/>
        <w:spacing w:before="480"/>
        <w:jc w:val="center"/>
        <w:textAlignment w:val="baseline"/>
        <w:rPr>
          <w:ins w:id="59" w:author="Author" w:date="2018-03-07T17:44:00Z"/>
          <w:rFonts w:eastAsiaTheme="minorEastAsia"/>
          <w:caps/>
          <w:sz w:val="28"/>
          <w:szCs w:val="28"/>
          <w:lang w:val="en-GB"/>
        </w:rPr>
      </w:pPr>
      <w:r w:rsidRPr="00CD1555">
        <w:rPr>
          <w:rFonts w:eastAsiaTheme="minorEastAsia"/>
          <w:caps/>
          <w:sz w:val="28"/>
          <w:szCs w:val="28"/>
          <w:lang w:val="en-GB"/>
        </w:rPr>
        <w:t xml:space="preserve">RESOLUTION </w:t>
      </w:r>
      <w:r w:rsidR="006000B8">
        <w:rPr>
          <w:rFonts w:eastAsiaTheme="minorEastAsia"/>
          <w:caps/>
          <w:sz w:val="28"/>
          <w:szCs w:val="28"/>
          <w:lang w:val="en-GB"/>
        </w:rPr>
        <w:t>122</w:t>
      </w:r>
      <w:r w:rsidRPr="00CD1555">
        <w:rPr>
          <w:rFonts w:eastAsiaTheme="minorEastAsia"/>
          <w:caps/>
          <w:sz w:val="28"/>
          <w:szCs w:val="28"/>
          <w:lang w:val="en-GB"/>
        </w:rPr>
        <w:t xml:space="preserve"> (</w:t>
      </w:r>
      <w:r>
        <w:rPr>
          <w:rFonts w:eastAsiaTheme="minorEastAsia"/>
          <w:caps/>
          <w:sz w:val="28"/>
          <w:szCs w:val="28"/>
          <w:lang w:val="en-GB"/>
        </w:rPr>
        <w:t>rev.</w:t>
      </w:r>
      <w:r w:rsidRPr="00CD1555">
        <w:rPr>
          <w:rFonts w:eastAsiaTheme="minorEastAsia"/>
          <w:caps/>
          <w:sz w:val="28"/>
          <w:szCs w:val="28"/>
          <w:lang w:val="en-GB"/>
        </w:rPr>
        <w:t>WRC</w:t>
      </w:r>
      <w:r w:rsidRPr="00CD1555">
        <w:rPr>
          <w:rFonts w:eastAsiaTheme="minorEastAsia"/>
          <w:caps/>
          <w:sz w:val="28"/>
          <w:szCs w:val="28"/>
          <w:lang w:val="en-GB"/>
        </w:rPr>
        <w:noBreakHyphen/>
        <w:t>19)</w:t>
      </w:r>
    </w:p>
    <w:p w:rsidR="00B5624F" w:rsidRPr="00CD1555" w:rsidRDefault="00B5624F" w:rsidP="005F1283">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p>
    <w:p w:rsidR="00B5624F" w:rsidRDefault="00B5624F" w:rsidP="008A4D52">
      <w:pPr>
        <w:spacing w:after="431" w:line="249" w:lineRule="auto"/>
        <w:jc w:val="center"/>
        <w:rPr>
          <w:rFonts w:eastAsia="Times New Roman"/>
          <w:b/>
          <w:sz w:val="24"/>
          <w:szCs w:val="24"/>
        </w:rPr>
      </w:pPr>
      <w:bookmarkStart w:id="60" w:name="_Hlk506880494"/>
      <w:r>
        <w:rPr>
          <w:rFonts w:eastAsia="Times New Roman"/>
          <w:b/>
          <w:sz w:val="24"/>
          <w:szCs w:val="24"/>
        </w:rPr>
        <w:t>Use of the bands 47.2-47.5 GHz and 47.9-48.2 GHz by high altitude platform stations in the fixed service and by other services</w:t>
      </w:r>
    </w:p>
    <w:p w:rsidR="00B5624F" w:rsidRPr="008A4D52" w:rsidRDefault="00B5624F" w:rsidP="008A4D52">
      <w:pPr>
        <w:spacing w:after="431" w:line="249" w:lineRule="auto"/>
        <w:rPr>
          <w:rFonts w:eastAsia="Times New Roman"/>
          <w:sz w:val="24"/>
          <w:szCs w:val="24"/>
        </w:rPr>
      </w:pPr>
      <w:r>
        <w:rPr>
          <w:rFonts w:eastAsia="Times New Roman"/>
          <w:sz w:val="24"/>
          <w:szCs w:val="24"/>
        </w:rPr>
        <w:t>The World Radiocommunication Conference (Geneva, 20</w:t>
      </w:r>
      <w:r w:rsidRPr="008A4D52">
        <w:rPr>
          <w:rFonts w:eastAsia="Times New Roman"/>
          <w:strike/>
          <w:sz w:val="24"/>
          <w:szCs w:val="24"/>
        </w:rPr>
        <w:t>07</w:t>
      </w:r>
      <w:r>
        <w:rPr>
          <w:rFonts w:eastAsia="Times New Roman"/>
          <w:sz w:val="24"/>
          <w:szCs w:val="24"/>
        </w:rPr>
        <w:t>19)</w:t>
      </w:r>
    </w:p>
    <w:p w:rsidR="00FF5AA2" w:rsidRDefault="00190F28" w:rsidP="008A4D52">
      <w:pPr>
        <w:spacing w:after="431" w:line="249" w:lineRule="auto"/>
        <w:rPr>
          <w:rFonts w:eastAsia="Times New Roman"/>
          <w:i/>
          <w:sz w:val="24"/>
          <w:szCs w:val="24"/>
        </w:rPr>
      </w:pPr>
      <w:proofErr w:type="gramStart"/>
      <w:r>
        <w:rPr>
          <w:rFonts w:eastAsia="Times New Roman"/>
          <w:i/>
          <w:sz w:val="24"/>
          <w:szCs w:val="24"/>
        </w:rPr>
        <w:t>r</w:t>
      </w:r>
      <w:r w:rsidR="00FF5AA2">
        <w:rPr>
          <w:rFonts w:eastAsia="Times New Roman"/>
          <w:i/>
          <w:sz w:val="24"/>
          <w:szCs w:val="24"/>
        </w:rPr>
        <w:t>ecognizing</w:t>
      </w:r>
      <w:proofErr w:type="gramEnd"/>
    </w:p>
    <w:p w:rsidR="00FF5AA2" w:rsidRDefault="00FF5AA2" w:rsidP="008A4D52">
      <w:pPr>
        <w:spacing w:after="431" w:line="249" w:lineRule="auto"/>
        <w:rPr>
          <w:rFonts w:eastAsia="Times New Roman"/>
          <w:i/>
          <w:sz w:val="24"/>
          <w:szCs w:val="24"/>
        </w:rPr>
      </w:pPr>
      <w:r>
        <w:rPr>
          <w:rFonts w:eastAsia="Times New Roman"/>
          <w:i/>
          <w:sz w:val="24"/>
          <w:szCs w:val="24"/>
        </w:rPr>
        <w:t>…</w:t>
      </w:r>
    </w:p>
    <w:p w:rsidR="00081DF5" w:rsidRPr="00081DF5" w:rsidRDefault="00081DF5" w:rsidP="008A4D52">
      <w:pPr>
        <w:spacing w:after="431" w:line="249" w:lineRule="auto"/>
        <w:rPr>
          <w:ins w:id="61" w:author="Author" w:date="2018-03-07T17:39:00Z"/>
          <w:rFonts w:eastAsia="Times New Roman"/>
          <w:sz w:val="24"/>
          <w:szCs w:val="24"/>
        </w:rPr>
      </w:pPr>
      <w:r>
        <w:rPr>
          <w:rFonts w:eastAsia="Times New Roman"/>
          <w:i/>
          <w:sz w:val="24"/>
          <w:szCs w:val="24"/>
        </w:rPr>
        <w:t>d)</w:t>
      </w:r>
      <w:r>
        <w:rPr>
          <w:rFonts w:eastAsia="Times New Roman"/>
          <w:i/>
          <w:sz w:val="24"/>
          <w:szCs w:val="24"/>
        </w:rPr>
        <w:tab/>
      </w:r>
      <w:proofErr w:type="gramStart"/>
      <w:r>
        <w:rPr>
          <w:rFonts w:eastAsia="Times New Roman"/>
          <w:sz w:val="24"/>
          <w:szCs w:val="24"/>
        </w:rPr>
        <w:t>that</w:t>
      </w:r>
      <w:proofErr w:type="gramEnd"/>
      <w:r>
        <w:rPr>
          <w:rFonts w:eastAsia="Times New Roman"/>
          <w:sz w:val="24"/>
          <w:szCs w:val="24"/>
        </w:rPr>
        <w:t xml:space="preserve"> ITU-R Studies on HAPS</w:t>
      </w:r>
    </w:p>
    <w:p w:rsidR="00FF5AA2" w:rsidRPr="00177492" w:rsidRDefault="00FF5AA2" w:rsidP="00FF5AA2">
      <w:pPr>
        <w:spacing w:after="431" w:line="249" w:lineRule="auto"/>
        <w:ind w:left="-5" w:hanging="9"/>
        <w:rPr>
          <w:ins w:id="62" w:author="Author" w:date="2018-03-07T17:38:00Z"/>
          <w:rFonts w:eastAsia="Times New Roman"/>
          <w:sz w:val="24"/>
          <w:szCs w:val="24"/>
          <w:u w:val="single"/>
        </w:rPr>
      </w:pPr>
      <w:ins w:id="63" w:author="Author" w:date="2018-03-07T17:39:00Z">
        <w:r w:rsidRPr="00177492">
          <w:rPr>
            <w:rFonts w:eastAsia="Times New Roman"/>
            <w:i/>
            <w:sz w:val="24"/>
            <w:szCs w:val="24"/>
            <w:u w:val="single"/>
          </w:rPr>
          <w:t>g</w:t>
        </w:r>
      </w:ins>
      <w:ins w:id="64" w:author="Author" w:date="2018-03-07T17:38:00Z">
        <w:r w:rsidRPr="00177492">
          <w:rPr>
            <w:rFonts w:eastAsia="Times New Roman"/>
            <w:i/>
            <w:sz w:val="24"/>
            <w:szCs w:val="24"/>
            <w:u w:val="single"/>
          </w:rPr>
          <w:t>)</w:t>
        </w:r>
        <w:r w:rsidRPr="00177492">
          <w:rPr>
            <w:rFonts w:eastAsia="Times New Roman"/>
            <w:i/>
            <w:sz w:val="24"/>
            <w:szCs w:val="24"/>
            <w:u w:val="single"/>
          </w:rPr>
          <w:tab/>
        </w:r>
        <w:bookmarkStart w:id="65" w:name="_Hlk508265761"/>
        <w:r w:rsidRPr="00177492">
          <w:rPr>
            <w:rFonts w:eastAsia="Times New Roman"/>
            <w:sz w:val="24"/>
            <w:szCs w:val="24"/>
            <w:u w:val="single"/>
          </w:rPr>
          <w:t>that WRC-15 decided to study additional spectrum needs for HAPS to</w:t>
        </w:r>
        <w:r w:rsidR="00190F28" w:rsidRPr="00177492">
          <w:rPr>
            <w:rFonts w:eastAsia="Times New Roman"/>
            <w:sz w:val="24"/>
            <w:szCs w:val="24"/>
            <w:u w:val="single"/>
          </w:rPr>
          <w:t xml:space="preserve"> provide broadband connectivity </w:t>
        </w:r>
        <w:r w:rsidRPr="00177492">
          <w:rPr>
            <w:rFonts w:eastAsia="Times New Roman"/>
            <w:sz w:val="24"/>
            <w:szCs w:val="24"/>
            <w:u w:val="single"/>
          </w:rPr>
          <w:t>and appropriate modifications to the existing footnotes and associated resolutions in the identifications, recognizing that the existing HAPS identifications were established without reference to today’s broadband capabilities,</w:t>
        </w:r>
      </w:ins>
    </w:p>
    <w:bookmarkEnd w:id="65"/>
    <w:p w:rsidR="00FF5AA2" w:rsidRPr="008A4D52" w:rsidRDefault="00FF5AA2" w:rsidP="008A4D52">
      <w:pPr>
        <w:spacing w:after="431" w:line="249" w:lineRule="auto"/>
        <w:rPr>
          <w:rFonts w:eastAsia="Times New Roman"/>
          <w:i/>
          <w:sz w:val="24"/>
          <w:szCs w:val="24"/>
        </w:rPr>
      </w:pPr>
    </w:p>
    <w:bookmarkEnd w:id="60"/>
    <w:p w:rsidR="00D62B16" w:rsidRPr="008A4D52" w:rsidRDefault="00D62B16" w:rsidP="00D62B16">
      <w:pPr>
        <w:spacing w:after="431" w:line="249" w:lineRule="auto"/>
        <w:rPr>
          <w:rFonts w:eastAsia="Times New Roman"/>
          <w:i/>
          <w:sz w:val="24"/>
          <w:szCs w:val="24"/>
        </w:rPr>
      </w:pPr>
      <w:proofErr w:type="gramStart"/>
      <w:r w:rsidRPr="008A4D52">
        <w:rPr>
          <w:rFonts w:eastAsia="Times New Roman"/>
          <w:i/>
          <w:sz w:val="24"/>
          <w:szCs w:val="24"/>
        </w:rPr>
        <w:t>resolves</w:t>
      </w:r>
      <w:proofErr w:type="gramEnd"/>
    </w:p>
    <w:p w:rsidR="00D62B16" w:rsidRDefault="00D62B16" w:rsidP="00D62B16">
      <w:pPr>
        <w:spacing w:after="431" w:line="249" w:lineRule="auto"/>
        <w:rPr>
          <w:sz w:val="24"/>
          <w:szCs w:val="24"/>
        </w:rPr>
      </w:pPr>
      <w:r w:rsidRPr="008A4D52">
        <w:rPr>
          <w:sz w:val="24"/>
          <w:szCs w:val="24"/>
        </w:rPr>
        <w:t>1</w:t>
      </w:r>
      <w:r>
        <w:rPr>
          <w:sz w:val="24"/>
          <w:szCs w:val="24"/>
        </w:rPr>
        <w:tab/>
      </w:r>
      <w:r w:rsidRPr="008A4D52">
        <w:rPr>
          <w:sz w:val="24"/>
          <w:szCs w:val="24"/>
        </w:rPr>
        <w:t xml:space="preserve"> that to facilitate sharing with the FSS (Earth-to-space), the maximum transmit </w:t>
      </w:r>
      <w:proofErr w:type="spellStart"/>
      <w:r w:rsidRPr="008A4D52">
        <w:rPr>
          <w:sz w:val="24"/>
          <w:szCs w:val="24"/>
        </w:rPr>
        <w:t>e.i.r.p</w:t>
      </w:r>
      <w:proofErr w:type="spellEnd"/>
      <w:r w:rsidRPr="008A4D52">
        <w:rPr>
          <w:sz w:val="24"/>
          <w:szCs w:val="24"/>
        </w:rPr>
        <w:t xml:space="preserve">. density of a ubiquitous HAPS ground terminal shall not exceed the following levels under clear-sky conditions: </w:t>
      </w:r>
    </w:p>
    <w:p w:rsidR="00D62B16" w:rsidRDefault="00D62B16" w:rsidP="00D62B16">
      <w:pPr>
        <w:spacing w:after="431" w:line="249" w:lineRule="auto"/>
        <w:rPr>
          <w:sz w:val="24"/>
          <w:szCs w:val="24"/>
        </w:rPr>
      </w:pPr>
      <w:r w:rsidRPr="008A4D52">
        <w:rPr>
          <w:sz w:val="24"/>
          <w:szCs w:val="24"/>
        </w:rPr>
        <w:t xml:space="preserve">6.4 </w:t>
      </w:r>
      <w:proofErr w:type="gramStart"/>
      <w:r w:rsidRPr="008A4D52">
        <w:rPr>
          <w:sz w:val="24"/>
          <w:szCs w:val="24"/>
        </w:rPr>
        <w:t>dB(</w:t>
      </w:r>
      <w:proofErr w:type="gramEnd"/>
      <w:r w:rsidRPr="008A4D52">
        <w:rPr>
          <w:sz w:val="24"/>
          <w:szCs w:val="24"/>
        </w:rPr>
        <w:t xml:space="preserve">W/MHz) </w:t>
      </w:r>
      <w:r>
        <w:rPr>
          <w:sz w:val="24"/>
          <w:szCs w:val="24"/>
        </w:rPr>
        <w:tab/>
      </w:r>
      <w:r w:rsidRPr="008A4D52">
        <w:rPr>
          <w:sz w:val="24"/>
          <w:szCs w:val="24"/>
        </w:rPr>
        <w:t>for UAC</w:t>
      </w:r>
      <w:r>
        <w:rPr>
          <w:sz w:val="24"/>
          <w:szCs w:val="24"/>
        </w:rPr>
        <w:tab/>
      </w:r>
      <w:r w:rsidRPr="008A4D52">
        <w:rPr>
          <w:sz w:val="24"/>
          <w:szCs w:val="24"/>
        </w:rPr>
        <w:t xml:space="preserve"> (30° &lt; θ ≤ 90°) </w:t>
      </w:r>
    </w:p>
    <w:p w:rsidR="00D62B16" w:rsidRDefault="00D62B16" w:rsidP="00D62B16">
      <w:pPr>
        <w:spacing w:after="431" w:line="249" w:lineRule="auto"/>
        <w:rPr>
          <w:sz w:val="24"/>
          <w:szCs w:val="24"/>
        </w:rPr>
      </w:pPr>
      <w:r w:rsidRPr="008A4D52">
        <w:rPr>
          <w:sz w:val="24"/>
          <w:szCs w:val="24"/>
        </w:rPr>
        <w:t xml:space="preserve">22.57 </w:t>
      </w:r>
      <w:proofErr w:type="gramStart"/>
      <w:r w:rsidRPr="008A4D52">
        <w:rPr>
          <w:sz w:val="24"/>
          <w:szCs w:val="24"/>
        </w:rPr>
        <w:t>dB(</w:t>
      </w:r>
      <w:proofErr w:type="gramEnd"/>
      <w:r w:rsidRPr="008A4D52">
        <w:rPr>
          <w:sz w:val="24"/>
          <w:szCs w:val="24"/>
        </w:rPr>
        <w:t xml:space="preserve">W/MHz) </w:t>
      </w:r>
      <w:r>
        <w:rPr>
          <w:sz w:val="24"/>
          <w:szCs w:val="24"/>
        </w:rPr>
        <w:tab/>
      </w:r>
      <w:r w:rsidRPr="008A4D52">
        <w:rPr>
          <w:sz w:val="24"/>
          <w:szCs w:val="24"/>
        </w:rPr>
        <w:t xml:space="preserve">for SAC </w:t>
      </w:r>
      <w:r>
        <w:rPr>
          <w:sz w:val="24"/>
          <w:szCs w:val="24"/>
        </w:rPr>
        <w:tab/>
        <w:t xml:space="preserve"> </w:t>
      </w:r>
      <w:r w:rsidRPr="008A4D52">
        <w:rPr>
          <w:sz w:val="24"/>
          <w:szCs w:val="24"/>
        </w:rPr>
        <w:t xml:space="preserve">(15° &lt; θ ≤ 30°) </w:t>
      </w:r>
    </w:p>
    <w:p w:rsidR="00D62B16" w:rsidRDefault="00D62B16" w:rsidP="00D62B16">
      <w:pPr>
        <w:spacing w:after="431" w:line="249" w:lineRule="auto"/>
        <w:rPr>
          <w:sz w:val="24"/>
          <w:szCs w:val="24"/>
        </w:rPr>
      </w:pPr>
      <w:r w:rsidRPr="008A4D52">
        <w:rPr>
          <w:sz w:val="24"/>
          <w:szCs w:val="24"/>
        </w:rPr>
        <w:t xml:space="preserve">28 </w:t>
      </w:r>
      <w:proofErr w:type="gramStart"/>
      <w:r w:rsidRPr="008A4D52">
        <w:rPr>
          <w:sz w:val="24"/>
          <w:szCs w:val="24"/>
        </w:rPr>
        <w:t>dB(</w:t>
      </w:r>
      <w:proofErr w:type="gramEnd"/>
      <w:r w:rsidRPr="008A4D52">
        <w:rPr>
          <w:sz w:val="24"/>
          <w:szCs w:val="24"/>
        </w:rPr>
        <w:t>W/MHz)</w:t>
      </w:r>
      <w:r>
        <w:rPr>
          <w:sz w:val="24"/>
          <w:szCs w:val="24"/>
        </w:rPr>
        <w:tab/>
      </w:r>
      <w:r w:rsidRPr="008A4D52">
        <w:rPr>
          <w:sz w:val="24"/>
          <w:szCs w:val="24"/>
        </w:rPr>
        <w:t xml:space="preserve"> for RAC </w:t>
      </w:r>
      <w:r>
        <w:rPr>
          <w:sz w:val="24"/>
          <w:szCs w:val="24"/>
        </w:rPr>
        <w:tab/>
        <w:t xml:space="preserve"> </w:t>
      </w:r>
      <w:r w:rsidRPr="008A4D52">
        <w:rPr>
          <w:sz w:val="24"/>
          <w:szCs w:val="24"/>
        </w:rPr>
        <w:t xml:space="preserve">(5° &lt; θ ≤ 15°) </w:t>
      </w:r>
    </w:p>
    <w:p w:rsidR="00D62B16" w:rsidRDefault="00D62B16" w:rsidP="00D62B16">
      <w:pPr>
        <w:spacing w:after="431" w:line="249" w:lineRule="auto"/>
        <w:rPr>
          <w:sz w:val="24"/>
          <w:szCs w:val="24"/>
        </w:rPr>
      </w:pPr>
      <w:proofErr w:type="gramStart"/>
      <w:r w:rsidRPr="008A4D52">
        <w:rPr>
          <w:sz w:val="24"/>
          <w:szCs w:val="24"/>
        </w:rPr>
        <w:t>where</w:t>
      </w:r>
      <w:proofErr w:type="gramEnd"/>
      <w:r w:rsidRPr="008A4D52">
        <w:rPr>
          <w:sz w:val="24"/>
          <w:szCs w:val="24"/>
        </w:rPr>
        <w:t xml:space="preserve"> θ is the ground terminal elevation angle in degrees</w:t>
      </w:r>
      <w:ins w:id="66" w:author="Author" w:date="2018-03-07T17:53:00Z">
        <w:r w:rsidR="008A4D52">
          <w:rPr>
            <w:sz w:val="24"/>
            <w:szCs w:val="24"/>
          </w:rPr>
          <w:t>;</w:t>
        </w:r>
      </w:ins>
    </w:p>
    <w:p w:rsidR="005D2745" w:rsidRPr="008A4D52" w:rsidRDefault="005D2745" w:rsidP="005D2745">
      <w:pPr>
        <w:rPr>
          <w:rFonts w:eastAsia="Times New Roman"/>
          <w:sz w:val="24"/>
          <w:szCs w:val="24"/>
        </w:rPr>
      </w:pPr>
      <w:r w:rsidRPr="008A4D52">
        <w:rPr>
          <w:rFonts w:eastAsia="Times New Roman"/>
          <w:sz w:val="24"/>
          <w:szCs w:val="24"/>
        </w:rPr>
        <w:t xml:space="preserve">2 </w:t>
      </w:r>
      <w:r>
        <w:rPr>
          <w:rFonts w:eastAsia="Times New Roman"/>
          <w:sz w:val="24"/>
          <w:szCs w:val="24"/>
        </w:rPr>
        <w:tab/>
      </w:r>
      <w:r w:rsidRPr="008A4D52">
        <w:rPr>
          <w:rFonts w:eastAsia="Times New Roman"/>
          <w:sz w:val="24"/>
          <w:szCs w:val="24"/>
        </w:rPr>
        <w:t xml:space="preserve">that the maximum transmit </w:t>
      </w:r>
      <w:proofErr w:type="spellStart"/>
      <w:r w:rsidRPr="008A4D52">
        <w:rPr>
          <w:rFonts w:eastAsia="Times New Roman"/>
          <w:sz w:val="24"/>
          <w:szCs w:val="24"/>
        </w:rPr>
        <w:t>e.i.r.p</w:t>
      </w:r>
      <w:proofErr w:type="spellEnd"/>
      <w:r w:rsidRPr="008A4D52">
        <w:rPr>
          <w:rFonts w:eastAsia="Times New Roman"/>
          <w:sz w:val="24"/>
          <w:szCs w:val="24"/>
        </w:rPr>
        <w:t xml:space="preserve">. density levels specified in resolves 1 may be </w:t>
      </w:r>
    </w:p>
    <w:p w:rsidR="005D2745" w:rsidRPr="008A4D52" w:rsidRDefault="005D2745" w:rsidP="005D2745">
      <w:pPr>
        <w:rPr>
          <w:rFonts w:eastAsia="Times New Roman"/>
          <w:sz w:val="24"/>
          <w:szCs w:val="24"/>
        </w:rPr>
      </w:pPr>
      <w:proofErr w:type="gramStart"/>
      <w:r w:rsidRPr="008A4D52">
        <w:rPr>
          <w:rFonts w:eastAsia="Times New Roman"/>
          <w:sz w:val="24"/>
          <w:szCs w:val="24"/>
        </w:rPr>
        <w:t>increased</w:t>
      </w:r>
      <w:proofErr w:type="gramEnd"/>
      <w:r w:rsidRPr="008A4D52">
        <w:rPr>
          <w:rFonts w:eastAsia="Times New Roman"/>
          <w:sz w:val="24"/>
          <w:szCs w:val="24"/>
        </w:rPr>
        <w:t xml:space="preserve">, using fading compensation techniques, by up to </w:t>
      </w:r>
      <w:ins w:id="67" w:author="Author 2" w:date="2018-03-07T13:32:00Z">
        <w:r w:rsidRPr="00DB7942">
          <w:rPr>
            <w:rFonts w:eastAsia="Times New Roman"/>
            <w:strike/>
            <w:sz w:val="24"/>
            <w:szCs w:val="24"/>
          </w:rPr>
          <w:t>5 dB</w:t>
        </w:r>
        <w:r w:rsidRPr="008A4D52">
          <w:rPr>
            <w:rFonts w:eastAsia="Times New Roman"/>
            <w:sz w:val="24"/>
            <w:szCs w:val="24"/>
          </w:rPr>
          <w:t xml:space="preserve"> </w:t>
        </w:r>
      </w:ins>
      <w:ins w:id="68" w:author="Author 2" w:date="2018-03-07T13:33:00Z">
        <w:r>
          <w:rPr>
            <w:rFonts w:eastAsia="Times New Roman"/>
            <w:sz w:val="24"/>
            <w:szCs w:val="24"/>
          </w:rPr>
          <w:t xml:space="preserve">[TBD] </w:t>
        </w:r>
      </w:ins>
      <w:r w:rsidRPr="008A4D52">
        <w:rPr>
          <w:rFonts w:eastAsia="Times New Roman"/>
          <w:sz w:val="24"/>
          <w:szCs w:val="24"/>
        </w:rPr>
        <w:t>during periods of rain</w:t>
      </w:r>
      <w:r>
        <w:rPr>
          <w:rFonts w:eastAsia="Times New Roman"/>
          <w:sz w:val="24"/>
          <w:szCs w:val="24"/>
        </w:rPr>
        <w:t>;</w:t>
      </w:r>
    </w:p>
    <w:p w:rsidR="005D2745" w:rsidRDefault="005D2745" w:rsidP="00D62B16">
      <w:pPr>
        <w:spacing w:after="431" w:line="249" w:lineRule="auto"/>
        <w:rPr>
          <w:ins w:id="69" w:author="Author 2" w:date="2018-03-07T13:36:00Z"/>
          <w:sz w:val="24"/>
          <w:szCs w:val="24"/>
        </w:rPr>
      </w:pPr>
    </w:p>
    <w:p w:rsidR="005D2745" w:rsidRPr="008A4D52" w:rsidRDefault="005D2745" w:rsidP="005D2745">
      <w:pPr>
        <w:rPr>
          <w:rFonts w:eastAsia="Times New Roman"/>
          <w:sz w:val="24"/>
          <w:szCs w:val="24"/>
        </w:rPr>
      </w:pPr>
      <w:r w:rsidRPr="008A4D52">
        <w:rPr>
          <w:rFonts w:eastAsia="Times New Roman"/>
          <w:sz w:val="24"/>
          <w:szCs w:val="24"/>
        </w:rPr>
        <w:t xml:space="preserve">3 </w:t>
      </w:r>
      <w:r>
        <w:rPr>
          <w:rFonts w:eastAsia="Times New Roman"/>
          <w:sz w:val="24"/>
          <w:szCs w:val="24"/>
        </w:rPr>
        <w:tab/>
      </w:r>
      <w:r w:rsidRPr="008A4D52">
        <w:rPr>
          <w:rFonts w:eastAsia="Times New Roman"/>
          <w:sz w:val="24"/>
          <w:szCs w:val="24"/>
        </w:rPr>
        <w:t>that the ground terminal antenna patterns of HAPS operating in the bands 47.2-</w:t>
      </w:r>
    </w:p>
    <w:p w:rsidR="005D2745" w:rsidRDefault="005D2745" w:rsidP="005D2745">
      <w:pPr>
        <w:rPr>
          <w:rFonts w:eastAsia="Times New Roman"/>
          <w:sz w:val="24"/>
          <w:szCs w:val="24"/>
        </w:rPr>
      </w:pPr>
      <w:r w:rsidRPr="008A4D52">
        <w:rPr>
          <w:rFonts w:eastAsia="Times New Roman"/>
          <w:sz w:val="24"/>
          <w:szCs w:val="24"/>
        </w:rPr>
        <w:t xml:space="preserve">47.5 GHz and 47.9-48.2 GHz shall meet the following antenna beam patterns: </w:t>
      </w:r>
    </w:p>
    <w:p w:rsidR="0094252D" w:rsidRDefault="0094252D" w:rsidP="005D2745">
      <w:pPr>
        <w:rPr>
          <w:ins w:id="70" w:author="Author 2" w:date="2018-03-07T21:06:00Z"/>
          <w:rFonts w:eastAsia="Times New Roman"/>
          <w:sz w:val="24"/>
          <w:szCs w:val="24"/>
        </w:rPr>
      </w:pPr>
    </w:p>
    <w:p w:rsidR="006C09B3" w:rsidRDefault="00DA15C2" w:rsidP="005D2745">
      <w:pPr>
        <w:rPr>
          <w:ins w:id="71" w:author="Author 2" w:date="2018-03-07T21:10:00Z"/>
        </w:rPr>
      </w:pPr>
      <w:r w:rsidRPr="00DA15C2">
        <w:rPr>
          <w:noProof/>
        </w:rPr>
        <w:drawing>
          <wp:inline distT="0" distB="0" distL="0" distR="0" wp14:anchorId="01B03878" wp14:editId="30AD01E0">
            <wp:extent cx="5775960" cy="41300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75960" cy="4130040"/>
                    </a:xfrm>
                    <a:prstGeom prst="rect">
                      <a:avLst/>
                    </a:prstGeom>
                    <a:noFill/>
                    <a:ln>
                      <a:noFill/>
                    </a:ln>
                  </pic:spPr>
                </pic:pic>
              </a:graphicData>
            </a:graphic>
          </wp:inline>
        </w:drawing>
      </w:r>
    </w:p>
    <w:p w:rsidR="00627BE0" w:rsidRPr="008A4D52" w:rsidRDefault="00627BE0" w:rsidP="005D2745">
      <w:pPr>
        <w:rPr>
          <w:ins w:id="72" w:author="Author 2" w:date="2018-03-07T13:37:00Z"/>
          <w:rFonts w:eastAsia="Times New Roman"/>
          <w:sz w:val="24"/>
          <w:szCs w:val="24"/>
        </w:rPr>
      </w:pPr>
    </w:p>
    <w:p w:rsidR="00D62B16" w:rsidRDefault="00D62B16" w:rsidP="00D62B16">
      <w:pPr>
        <w:spacing w:after="431" w:line="249" w:lineRule="auto"/>
        <w:rPr>
          <w:sz w:val="24"/>
          <w:szCs w:val="24"/>
        </w:rPr>
      </w:pPr>
      <w:r w:rsidRPr="008A4D52">
        <w:rPr>
          <w:sz w:val="24"/>
          <w:szCs w:val="24"/>
        </w:rPr>
        <w:t>4</w:t>
      </w:r>
      <w:r>
        <w:rPr>
          <w:sz w:val="24"/>
          <w:szCs w:val="24"/>
        </w:rPr>
        <w:tab/>
      </w:r>
      <w:r w:rsidRPr="008A4D52">
        <w:rPr>
          <w:sz w:val="24"/>
          <w:szCs w:val="24"/>
        </w:rPr>
        <w:t xml:space="preserve"> that for the purpose of protecting fixed wireless systems in neighboring administrations from co-channel interference, a HAPS system operating in the frequency bands 47.2-47.5 GHz and 47.9-48.2 GHz shall not exceed the following power flux-density values at the Earth’s surface at an administration’s border, unless explicit agreement of the affected administration is provided at the time of the notification of HAPS:</w:t>
      </w:r>
    </w:p>
    <w:p w:rsidR="00D62B16" w:rsidRDefault="00D62B16" w:rsidP="00D62B16">
      <w:pPr>
        <w:spacing w:after="431" w:line="249" w:lineRule="auto"/>
        <w:rPr>
          <w:sz w:val="24"/>
          <w:szCs w:val="24"/>
        </w:rPr>
      </w:pPr>
      <w:r w:rsidRPr="008A4D52">
        <w:rPr>
          <w:sz w:val="24"/>
          <w:szCs w:val="24"/>
        </w:rPr>
        <w:t xml:space="preserve"> –141</w:t>
      </w:r>
      <w:r>
        <w:rPr>
          <w:sz w:val="24"/>
          <w:szCs w:val="24"/>
        </w:rPr>
        <w:tab/>
      </w:r>
      <w:r>
        <w:rPr>
          <w:sz w:val="24"/>
          <w:szCs w:val="24"/>
        </w:rPr>
        <w:tab/>
      </w:r>
      <w:r w:rsidRPr="008A4D52">
        <w:rPr>
          <w:sz w:val="24"/>
          <w:szCs w:val="24"/>
        </w:rPr>
        <w:t xml:space="preserve"> </w:t>
      </w:r>
      <w:r>
        <w:rPr>
          <w:sz w:val="24"/>
          <w:szCs w:val="24"/>
        </w:rPr>
        <w:tab/>
      </w:r>
      <w:r w:rsidRPr="008A4D52">
        <w:rPr>
          <w:sz w:val="24"/>
          <w:szCs w:val="24"/>
        </w:rPr>
        <w:t>dB</w:t>
      </w:r>
      <w:r>
        <w:rPr>
          <w:sz w:val="24"/>
          <w:szCs w:val="24"/>
        </w:rPr>
        <w:t xml:space="preserve"> </w:t>
      </w:r>
      <w:r w:rsidRPr="008A4D52">
        <w:rPr>
          <w:sz w:val="24"/>
          <w:szCs w:val="24"/>
        </w:rPr>
        <w:t>(W</w:t>
      </w:r>
      <w:proofErr w:type="gramStart"/>
      <w:r w:rsidRPr="008A4D52">
        <w:rPr>
          <w:sz w:val="24"/>
          <w:szCs w:val="24"/>
        </w:rPr>
        <w:t>/(</w:t>
      </w:r>
      <w:proofErr w:type="gramEnd"/>
      <w:r w:rsidRPr="008A4D52">
        <w:rPr>
          <w:sz w:val="24"/>
          <w:szCs w:val="24"/>
        </w:rPr>
        <w:t>m2 · MHz))</w:t>
      </w:r>
      <w:r>
        <w:rPr>
          <w:sz w:val="24"/>
          <w:szCs w:val="24"/>
        </w:rPr>
        <w:tab/>
      </w:r>
      <w:r>
        <w:rPr>
          <w:sz w:val="24"/>
          <w:szCs w:val="24"/>
        </w:rPr>
        <w:tab/>
      </w:r>
      <w:r w:rsidRPr="008A4D52">
        <w:rPr>
          <w:sz w:val="24"/>
          <w:szCs w:val="24"/>
        </w:rPr>
        <w:t xml:space="preserve">for </w:t>
      </w:r>
      <w:r>
        <w:rPr>
          <w:sz w:val="24"/>
          <w:szCs w:val="24"/>
        </w:rPr>
        <w:tab/>
      </w:r>
      <w:r w:rsidRPr="008A4D52">
        <w:rPr>
          <w:sz w:val="24"/>
          <w:szCs w:val="24"/>
        </w:rPr>
        <w:t xml:space="preserve">0° ≤ δ &lt; 3° </w:t>
      </w:r>
    </w:p>
    <w:p w:rsidR="00D62B16" w:rsidRDefault="00D62B16" w:rsidP="00D62B16">
      <w:pPr>
        <w:spacing w:after="431" w:line="249" w:lineRule="auto"/>
        <w:rPr>
          <w:sz w:val="24"/>
          <w:szCs w:val="24"/>
        </w:rPr>
      </w:pPr>
      <w:r w:rsidRPr="008A4D52">
        <w:rPr>
          <w:sz w:val="24"/>
          <w:szCs w:val="24"/>
        </w:rPr>
        <w:t xml:space="preserve">–141 + 2(δ – 3) </w:t>
      </w:r>
      <w:r>
        <w:rPr>
          <w:sz w:val="24"/>
          <w:szCs w:val="24"/>
        </w:rPr>
        <w:tab/>
      </w:r>
      <w:r w:rsidRPr="008A4D52">
        <w:rPr>
          <w:sz w:val="24"/>
          <w:szCs w:val="24"/>
        </w:rPr>
        <w:t>dB</w:t>
      </w:r>
      <w:r>
        <w:rPr>
          <w:sz w:val="24"/>
          <w:szCs w:val="24"/>
        </w:rPr>
        <w:t xml:space="preserve"> </w:t>
      </w:r>
      <w:r w:rsidRPr="008A4D52">
        <w:rPr>
          <w:sz w:val="24"/>
          <w:szCs w:val="24"/>
        </w:rPr>
        <w:t>(W</w:t>
      </w:r>
      <w:proofErr w:type="gramStart"/>
      <w:r w:rsidRPr="008A4D52">
        <w:rPr>
          <w:sz w:val="24"/>
          <w:szCs w:val="24"/>
        </w:rPr>
        <w:t>/(</w:t>
      </w:r>
      <w:proofErr w:type="gramEnd"/>
      <w:r w:rsidRPr="008A4D52">
        <w:rPr>
          <w:sz w:val="24"/>
          <w:szCs w:val="24"/>
        </w:rPr>
        <w:t xml:space="preserve">m2 · MHz)) </w:t>
      </w:r>
      <w:r>
        <w:rPr>
          <w:sz w:val="24"/>
          <w:szCs w:val="24"/>
        </w:rPr>
        <w:tab/>
      </w:r>
      <w:r>
        <w:rPr>
          <w:sz w:val="24"/>
          <w:szCs w:val="24"/>
        </w:rPr>
        <w:tab/>
      </w:r>
      <w:r w:rsidRPr="008A4D52">
        <w:rPr>
          <w:sz w:val="24"/>
          <w:szCs w:val="24"/>
        </w:rPr>
        <w:t>for</w:t>
      </w:r>
      <w:r>
        <w:rPr>
          <w:sz w:val="24"/>
          <w:szCs w:val="24"/>
        </w:rPr>
        <w:tab/>
      </w:r>
      <w:r w:rsidRPr="008A4D52">
        <w:rPr>
          <w:sz w:val="24"/>
          <w:szCs w:val="24"/>
        </w:rPr>
        <w:t xml:space="preserve"> 3° ≤ δ ≤ 13° </w:t>
      </w:r>
    </w:p>
    <w:p w:rsidR="00D62B16" w:rsidRDefault="00D62B16" w:rsidP="00D62B16">
      <w:pPr>
        <w:spacing w:after="431" w:line="249" w:lineRule="auto"/>
        <w:rPr>
          <w:sz w:val="24"/>
          <w:szCs w:val="24"/>
        </w:rPr>
      </w:pPr>
      <w:r w:rsidRPr="008A4D52">
        <w:rPr>
          <w:sz w:val="24"/>
          <w:szCs w:val="24"/>
        </w:rPr>
        <w:t xml:space="preserve">–121 </w:t>
      </w:r>
      <w:r>
        <w:rPr>
          <w:sz w:val="24"/>
          <w:szCs w:val="24"/>
        </w:rPr>
        <w:tab/>
      </w:r>
      <w:r>
        <w:rPr>
          <w:sz w:val="24"/>
          <w:szCs w:val="24"/>
        </w:rPr>
        <w:tab/>
      </w:r>
      <w:r>
        <w:rPr>
          <w:sz w:val="24"/>
          <w:szCs w:val="24"/>
        </w:rPr>
        <w:tab/>
      </w:r>
      <w:r w:rsidRPr="008A4D52">
        <w:rPr>
          <w:sz w:val="24"/>
          <w:szCs w:val="24"/>
        </w:rPr>
        <w:t>dB</w:t>
      </w:r>
      <w:r>
        <w:rPr>
          <w:sz w:val="24"/>
          <w:szCs w:val="24"/>
        </w:rPr>
        <w:t xml:space="preserve"> </w:t>
      </w:r>
      <w:r w:rsidRPr="008A4D52">
        <w:rPr>
          <w:sz w:val="24"/>
          <w:szCs w:val="24"/>
        </w:rPr>
        <w:t>(W</w:t>
      </w:r>
      <w:proofErr w:type="gramStart"/>
      <w:r w:rsidRPr="008A4D52">
        <w:rPr>
          <w:sz w:val="24"/>
          <w:szCs w:val="24"/>
        </w:rPr>
        <w:t>/(</w:t>
      </w:r>
      <w:proofErr w:type="gramEnd"/>
      <w:r w:rsidRPr="008A4D52">
        <w:rPr>
          <w:sz w:val="24"/>
          <w:szCs w:val="24"/>
        </w:rPr>
        <w:t xml:space="preserve">m2 · MHz)) </w:t>
      </w:r>
      <w:r>
        <w:rPr>
          <w:sz w:val="24"/>
          <w:szCs w:val="24"/>
        </w:rPr>
        <w:tab/>
      </w:r>
      <w:r>
        <w:rPr>
          <w:sz w:val="24"/>
          <w:szCs w:val="24"/>
        </w:rPr>
        <w:tab/>
      </w:r>
      <w:r w:rsidRPr="008A4D52">
        <w:rPr>
          <w:sz w:val="24"/>
          <w:szCs w:val="24"/>
        </w:rPr>
        <w:t xml:space="preserve">for </w:t>
      </w:r>
      <w:r>
        <w:rPr>
          <w:sz w:val="24"/>
          <w:szCs w:val="24"/>
        </w:rPr>
        <w:tab/>
      </w:r>
      <w:r w:rsidRPr="008A4D52">
        <w:rPr>
          <w:sz w:val="24"/>
          <w:szCs w:val="24"/>
        </w:rPr>
        <w:t xml:space="preserve">13° &lt; δ ≤ 90° </w:t>
      </w:r>
    </w:p>
    <w:p w:rsidR="00D62B16" w:rsidRDefault="00D62B16" w:rsidP="008A4D52">
      <w:pPr>
        <w:spacing w:after="431" w:line="249" w:lineRule="auto"/>
        <w:rPr>
          <w:ins w:id="73" w:author="Author" w:date="2018-03-07T18:01:00Z"/>
          <w:sz w:val="24"/>
          <w:szCs w:val="24"/>
        </w:rPr>
      </w:pPr>
      <w:proofErr w:type="gramStart"/>
      <w:r w:rsidRPr="008A4D52">
        <w:rPr>
          <w:sz w:val="24"/>
          <w:szCs w:val="24"/>
        </w:rPr>
        <w:t>where</w:t>
      </w:r>
      <w:proofErr w:type="gramEnd"/>
      <w:r w:rsidRPr="008A4D52">
        <w:rPr>
          <w:sz w:val="24"/>
          <w:szCs w:val="24"/>
        </w:rPr>
        <w:t xml:space="preserve"> δ is the angle of the arrival above the horizontal plane in degrees;</w:t>
      </w:r>
    </w:p>
    <w:p w:rsidR="007474E0" w:rsidDel="001F0860" w:rsidRDefault="007474E0" w:rsidP="001F0860">
      <w:pPr>
        <w:spacing w:after="431" w:line="249" w:lineRule="auto"/>
        <w:rPr>
          <w:del w:id="74" w:author="Author 2" w:date="2018-03-08T12:52:00Z"/>
          <w:sz w:val="24"/>
          <w:szCs w:val="24"/>
        </w:rPr>
      </w:pPr>
      <w:r>
        <w:rPr>
          <w:sz w:val="24"/>
          <w:szCs w:val="24"/>
        </w:rPr>
        <w:t>…</w:t>
      </w:r>
    </w:p>
    <w:p w:rsidR="00687AD7" w:rsidRPr="004820BC" w:rsidRDefault="0066249C" w:rsidP="001F0860">
      <w:pPr>
        <w:spacing w:after="431" w:line="249" w:lineRule="auto"/>
        <w:rPr>
          <w:strike/>
          <w:sz w:val="24"/>
          <w:szCs w:val="24"/>
        </w:rPr>
      </w:pPr>
      <w:r w:rsidRPr="004820BC">
        <w:rPr>
          <w:strike/>
          <w:sz w:val="24"/>
          <w:szCs w:val="24"/>
        </w:rPr>
        <w:t>1</w:t>
      </w:r>
      <w:r w:rsidRPr="004820BC">
        <w:rPr>
          <w:strike/>
          <w:sz w:val="24"/>
          <w:szCs w:val="24"/>
        </w:rPr>
        <w:tab/>
        <w:t>to maintain and process n</w:t>
      </w:r>
      <w:r w:rsidR="00687AD7" w:rsidRPr="004820BC">
        <w:rPr>
          <w:strike/>
          <w:sz w:val="24"/>
          <w:szCs w:val="24"/>
        </w:rPr>
        <w:t>o</w:t>
      </w:r>
      <w:r w:rsidRPr="004820BC">
        <w:rPr>
          <w:strike/>
          <w:sz w:val="24"/>
          <w:szCs w:val="24"/>
        </w:rPr>
        <w:t>tic</w:t>
      </w:r>
      <w:r w:rsidR="00687AD7" w:rsidRPr="004820BC">
        <w:rPr>
          <w:strike/>
          <w:sz w:val="24"/>
          <w:szCs w:val="24"/>
        </w:rPr>
        <w:t>es concerning HAPS that were received by the Bureau prior to 20 October 2007 and provisionally r</w:t>
      </w:r>
      <w:r w:rsidRPr="004820BC">
        <w:rPr>
          <w:strike/>
          <w:sz w:val="24"/>
          <w:szCs w:val="24"/>
        </w:rPr>
        <w:t>ecorded in the Master Intern</w:t>
      </w:r>
      <w:r w:rsidR="00687AD7" w:rsidRPr="004820BC">
        <w:rPr>
          <w:strike/>
          <w:sz w:val="24"/>
          <w:szCs w:val="24"/>
        </w:rPr>
        <w:t>ational Frequency Register,</w:t>
      </w:r>
      <w:r w:rsidRPr="004820BC">
        <w:rPr>
          <w:strike/>
          <w:sz w:val="24"/>
          <w:szCs w:val="24"/>
        </w:rPr>
        <w:t xml:space="preserve"> only un</w:t>
      </w:r>
      <w:r w:rsidR="00687AD7" w:rsidRPr="004820BC">
        <w:rPr>
          <w:strike/>
          <w:sz w:val="24"/>
          <w:szCs w:val="24"/>
        </w:rPr>
        <w:t>t</w:t>
      </w:r>
      <w:r w:rsidRPr="004820BC">
        <w:rPr>
          <w:strike/>
          <w:sz w:val="24"/>
          <w:szCs w:val="24"/>
        </w:rPr>
        <w:t>i</w:t>
      </w:r>
      <w:r w:rsidR="00687AD7" w:rsidRPr="004820BC">
        <w:rPr>
          <w:strike/>
          <w:sz w:val="24"/>
          <w:szCs w:val="24"/>
        </w:rPr>
        <w:t>l 1 January 2012, unless the notifying administration informs the Burea</w:t>
      </w:r>
      <w:r w:rsidRPr="004820BC">
        <w:rPr>
          <w:strike/>
          <w:sz w:val="24"/>
          <w:szCs w:val="24"/>
        </w:rPr>
        <w:t>u</w:t>
      </w:r>
      <w:r w:rsidR="00687AD7" w:rsidRPr="004820BC">
        <w:rPr>
          <w:strike/>
          <w:sz w:val="24"/>
          <w:szCs w:val="24"/>
        </w:rPr>
        <w:t xml:space="preserve"> before </w:t>
      </w:r>
      <w:r w:rsidRPr="004820BC">
        <w:rPr>
          <w:strike/>
          <w:sz w:val="24"/>
          <w:szCs w:val="24"/>
        </w:rPr>
        <w:t>t</w:t>
      </w:r>
      <w:r w:rsidR="00687AD7" w:rsidRPr="004820BC">
        <w:rPr>
          <w:strike/>
          <w:sz w:val="24"/>
          <w:szCs w:val="24"/>
        </w:rPr>
        <w:t>hat date t</w:t>
      </w:r>
      <w:r w:rsidRPr="004820BC">
        <w:rPr>
          <w:strike/>
          <w:sz w:val="24"/>
          <w:szCs w:val="24"/>
        </w:rPr>
        <w:t>hat</w:t>
      </w:r>
      <w:r w:rsidR="00687AD7" w:rsidRPr="004820BC">
        <w:rPr>
          <w:strike/>
          <w:sz w:val="24"/>
          <w:szCs w:val="24"/>
        </w:rPr>
        <w:t xml:space="preserve"> a p</w:t>
      </w:r>
      <w:r w:rsidRPr="004820BC">
        <w:rPr>
          <w:strike/>
          <w:sz w:val="24"/>
          <w:szCs w:val="24"/>
        </w:rPr>
        <w:t>a</w:t>
      </w:r>
      <w:r w:rsidR="00687AD7" w:rsidRPr="004820BC">
        <w:rPr>
          <w:strike/>
          <w:sz w:val="24"/>
          <w:szCs w:val="24"/>
        </w:rPr>
        <w:t>r</w:t>
      </w:r>
      <w:r w:rsidRPr="004820BC">
        <w:rPr>
          <w:strike/>
          <w:sz w:val="24"/>
          <w:szCs w:val="24"/>
        </w:rPr>
        <w:t>ticular assi</w:t>
      </w:r>
      <w:r w:rsidR="00687AD7" w:rsidRPr="004820BC">
        <w:rPr>
          <w:strike/>
          <w:sz w:val="24"/>
          <w:szCs w:val="24"/>
        </w:rPr>
        <w:t>g</w:t>
      </w:r>
      <w:r w:rsidRPr="004820BC">
        <w:rPr>
          <w:strike/>
          <w:sz w:val="24"/>
          <w:szCs w:val="24"/>
        </w:rPr>
        <w:t>nme</w:t>
      </w:r>
      <w:r w:rsidR="00687AD7" w:rsidRPr="004820BC">
        <w:rPr>
          <w:strike/>
          <w:sz w:val="24"/>
          <w:szCs w:val="24"/>
        </w:rPr>
        <w:t>n</w:t>
      </w:r>
      <w:r w:rsidRPr="004820BC">
        <w:rPr>
          <w:strike/>
          <w:sz w:val="24"/>
          <w:szCs w:val="24"/>
        </w:rPr>
        <w:t>t has been brou</w:t>
      </w:r>
      <w:r w:rsidR="00687AD7" w:rsidRPr="004820BC">
        <w:rPr>
          <w:strike/>
          <w:sz w:val="24"/>
          <w:szCs w:val="24"/>
        </w:rPr>
        <w:t>g</w:t>
      </w:r>
      <w:r w:rsidRPr="004820BC">
        <w:rPr>
          <w:strike/>
          <w:sz w:val="24"/>
          <w:szCs w:val="24"/>
        </w:rPr>
        <w:t>h</w:t>
      </w:r>
      <w:r w:rsidR="00687AD7" w:rsidRPr="004820BC">
        <w:rPr>
          <w:strike/>
          <w:sz w:val="24"/>
          <w:szCs w:val="24"/>
        </w:rPr>
        <w:t>t</w:t>
      </w:r>
      <w:r w:rsidRPr="004820BC">
        <w:rPr>
          <w:strike/>
          <w:sz w:val="24"/>
          <w:szCs w:val="24"/>
        </w:rPr>
        <w:t xml:space="preserve"> into use and provides the comp</w:t>
      </w:r>
      <w:r w:rsidR="00687AD7" w:rsidRPr="004820BC">
        <w:rPr>
          <w:strike/>
          <w:sz w:val="24"/>
          <w:szCs w:val="24"/>
        </w:rPr>
        <w:t>l</w:t>
      </w:r>
      <w:r w:rsidRPr="004820BC">
        <w:rPr>
          <w:strike/>
          <w:sz w:val="24"/>
          <w:szCs w:val="24"/>
        </w:rPr>
        <w:t>e</w:t>
      </w:r>
      <w:r w:rsidR="00687AD7" w:rsidRPr="004820BC">
        <w:rPr>
          <w:strike/>
          <w:sz w:val="24"/>
          <w:szCs w:val="24"/>
        </w:rPr>
        <w:t>te set of data elements of Appen</w:t>
      </w:r>
      <w:r w:rsidRPr="004820BC">
        <w:rPr>
          <w:strike/>
          <w:sz w:val="24"/>
          <w:szCs w:val="24"/>
        </w:rPr>
        <w:t xml:space="preserve">dix </w:t>
      </w:r>
      <w:r w:rsidRPr="004820BC">
        <w:rPr>
          <w:b/>
          <w:strike/>
          <w:sz w:val="24"/>
          <w:szCs w:val="24"/>
        </w:rPr>
        <w:t>4</w:t>
      </w:r>
      <w:r w:rsidRPr="004820BC">
        <w:rPr>
          <w:strike/>
          <w:sz w:val="24"/>
          <w:szCs w:val="24"/>
        </w:rPr>
        <w:t>;</w:t>
      </w:r>
    </w:p>
    <w:p w:rsidR="00687AD7" w:rsidRPr="00D62B16" w:rsidDel="0026128A" w:rsidRDefault="0066249C" w:rsidP="008A4D52">
      <w:pPr>
        <w:spacing w:after="431" w:line="249" w:lineRule="auto"/>
        <w:rPr>
          <w:del w:id="75" w:author="Author" w:date="2018-03-08T13:01:00Z"/>
          <w:rFonts w:eastAsiaTheme="minorHAnsi"/>
          <w:sz w:val="24"/>
          <w:szCs w:val="24"/>
        </w:rPr>
      </w:pPr>
      <w:del w:id="76" w:author="Author" w:date="2018-03-08T13:01:00Z">
        <w:r w:rsidDel="0026128A">
          <w:rPr>
            <w:rFonts w:eastAsiaTheme="minorHAnsi"/>
            <w:sz w:val="24"/>
            <w:szCs w:val="24"/>
          </w:rPr>
          <w:delText>…</w:delText>
        </w:r>
      </w:del>
    </w:p>
    <w:p w:rsidR="00BC7108" w:rsidRDefault="00BC7108" w:rsidP="00BC7108">
      <w:pPr>
        <w:pStyle w:val="ListParagraph"/>
        <w:keepNext/>
        <w:keepLines/>
        <w:numPr>
          <w:ilvl w:val="0"/>
          <w:numId w:val="2"/>
        </w:numPr>
        <w:tabs>
          <w:tab w:val="left" w:pos="1134"/>
          <w:tab w:val="left" w:pos="1871"/>
          <w:tab w:val="left" w:pos="2268"/>
        </w:tabs>
        <w:spacing w:before="200" w:after="160" w:line="259" w:lineRule="auto"/>
        <w:outlineLvl w:val="1"/>
        <w:rPr>
          <w:ins w:id="77" w:author="Author" w:date="2018-03-08T12:33:00Z"/>
          <w:rFonts w:eastAsiaTheme="minorHAnsi"/>
          <w:b/>
          <w:sz w:val="24"/>
          <w:szCs w:val="24"/>
        </w:rPr>
      </w:pPr>
      <w:r w:rsidRPr="00BC7108">
        <w:rPr>
          <w:rFonts w:eastAsiaTheme="minorHAnsi"/>
          <w:b/>
          <w:sz w:val="24"/>
          <w:szCs w:val="24"/>
        </w:rPr>
        <w:t xml:space="preserve">For the frequency band 21.4-22 GHz </w:t>
      </w:r>
    </w:p>
    <w:p w:rsidR="00177492" w:rsidRPr="00177492" w:rsidRDefault="00177492" w:rsidP="00177492">
      <w:pPr>
        <w:keepNext/>
        <w:keepLines/>
        <w:tabs>
          <w:tab w:val="left" w:pos="1134"/>
          <w:tab w:val="left" w:pos="1871"/>
          <w:tab w:val="left" w:pos="2268"/>
        </w:tabs>
        <w:spacing w:before="200" w:after="160" w:line="259" w:lineRule="auto"/>
        <w:outlineLvl w:val="1"/>
        <w:rPr>
          <w:rFonts w:eastAsiaTheme="minorHAnsi"/>
          <w:b/>
          <w:sz w:val="24"/>
          <w:szCs w:val="24"/>
        </w:rPr>
      </w:pPr>
    </w:p>
    <w:p w:rsidR="00E6797F" w:rsidRDefault="00E6797F" w:rsidP="00E6797F">
      <w:pPr>
        <w:pStyle w:val="Reasons"/>
        <w:rPr>
          <w:szCs w:val="24"/>
        </w:rPr>
      </w:pPr>
    </w:p>
    <w:p w:rsidR="00E6797F" w:rsidRDefault="00E6797F" w:rsidP="00E6797F">
      <w:pPr>
        <w:tabs>
          <w:tab w:val="left" w:pos="1134"/>
          <w:tab w:val="left" w:pos="1871"/>
          <w:tab w:val="left" w:pos="2268"/>
        </w:tabs>
        <w:spacing w:after="160" w:line="259" w:lineRule="auto"/>
        <w:rPr>
          <w:ins w:id="78" w:author="Author" w:date="2018-03-08T12:33:00Z"/>
          <w:rFonts w:eastAsiaTheme="minorHAnsi"/>
          <w:b/>
          <w:sz w:val="24"/>
          <w:szCs w:val="24"/>
        </w:rPr>
      </w:pPr>
      <w:r w:rsidRPr="00177492">
        <w:rPr>
          <w:b/>
          <w:sz w:val="24"/>
          <w:szCs w:val="24"/>
        </w:rPr>
        <w:t>ADD</w:t>
      </w:r>
      <w:r>
        <w:rPr>
          <w:szCs w:val="24"/>
        </w:rPr>
        <w:tab/>
      </w:r>
      <w:r>
        <w:rPr>
          <w:rFonts w:eastAsiaTheme="minorHAnsi"/>
          <w:b/>
          <w:sz w:val="24"/>
          <w:szCs w:val="24"/>
        </w:rPr>
        <w:t>USA/1.14/</w:t>
      </w:r>
      <w:r w:rsidR="001F0860">
        <w:rPr>
          <w:rFonts w:eastAsiaTheme="minorHAnsi"/>
          <w:b/>
          <w:sz w:val="24"/>
          <w:szCs w:val="24"/>
        </w:rPr>
        <w:t>8</w:t>
      </w:r>
    </w:p>
    <w:p w:rsidR="00177492" w:rsidRPr="00716D77" w:rsidRDefault="00177492" w:rsidP="00177492">
      <w:pPr>
        <w:pStyle w:val="ArtNo"/>
        <w:rPr>
          <w:sz w:val="24"/>
          <w:szCs w:val="24"/>
          <w:lang w:val="en-AU"/>
        </w:rPr>
      </w:pPr>
      <w:r w:rsidRPr="00716D77">
        <w:rPr>
          <w:sz w:val="24"/>
          <w:szCs w:val="24"/>
        </w:rPr>
        <w:t>ARTICLE</w:t>
      </w:r>
      <w:r w:rsidRPr="00716D77">
        <w:rPr>
          <w:sz w:val="24"/>
          <w:szCs w:val="24"/>
          <w:lang w:val="en-AU"/>
        </w:rPr>
        <w:t xml:space="preserve"> </w:t>
      </w:r>
      <w:r w:rsidRPr="00716D77">
        <w:rPr>
          <w:rStyle w:val="href"/>
          <w:rFonts w:eastAsia="SimSun"/>
          <w:color w:val="000000"/>
          <w:sz w:val="24"/>
          <w:szCs w:val="24"/>
          <w:lang w:val="en-AU"/>
        </w:rPr>
        <w:t>5</w:t>
      </w:r>
    </w:p>
    <w:p w:rsidR="00177492" w:rsidRPr="00716D77" w:rsidRDefault="00177492" w:rsidP="00177492">
      <w:pPr>
        <w:pStyle w:val="Arttitle"/>
        <w:rPr>
          <w:sz w:val="24"/>
          <w:szCs w:val="24"/>
          <w:lang w:val="en-US"/>
        </w:rPr>
      </w:pPr>
      <w:r w:rsidRPr="00716D77">
        <w:rPr>
          <w:sz w:val="24"/>
          <w:szCs w:val="24"/>
        </w:rPr>
        <w:t>Frequency allocations</w:t>
      </w:r>
    </w:p>
    <w:p w:rsidR="00177492" w:rsidRPr="00716D77" w:rsidRDefault="00177492" w:rsidP="00177492">
      <w:pPr>
        <w:pStyle w:val="Section1"/>
        <w:keepNext/>
        <w:rPr>
          <w:szCs w:val="24"/>
        </w:rPr>
      </w:pPr>
      <w:r w:rsidRPr="00716D77">
        <w:rPr>
          <w:szCs w:val="24"/>
        </w:rPr>
        <w:t>Section</w:t>
      </w:r>
      <w:r w:rsidRPr="00716D77">
        <w:rPr>
          <w:szCs w:val="24"/>
          <w:lang w:val="en-AU"/>
        </w:rPr>
        <w:t xml:space="preserve"> IV – Table of Frequency </w:t>
      </w:r>
      <w:proofErr w:type="gramStart"/>
      <w:r w:rsidRPr="00716D77">
        <w:rPr>
          <w:szCs w:val="24"/>
          <w:lang w:val="en-AU"/>
        </w:rPr>
        <w:t>Allocations</w:t>
      </w:r>
      <w:proofErr w:type="gramEnd"/>
      <w:r w:rsidRPr="00716D77">
        <w:rPr>
          <w:szCs w:val="24"/>
          <w:lang w:val="en-AU"/>
        </w:rPr>
        <w:br/>
      </w:r>
      <w:r w:rsidRPr="00716D77">
        <w:rPr>
          <w:b w:val="0"/>
          <w:bCs/>
          <w:szCs w:val="24"/>
        </w:rPr>
        <w:t xml:space="preserve">(See No. </w:t>
      </w:r>
      <w:r w:rsidRPr="00716D77">
        <w:rPr>
          <w:szCs w:val="24"/>
        </w:rPr>
        <w:t>2.1</w:t>
      </w:r>
      <w:r w:rsidRPr="00716D77">
        <w:rPr>
          <w:b w:val="0"/>
          <w:bCs/>
          <w:szCs w:val="24"/>
        </w:rPr>
        <w:t>)</w:t>
      </w:r>
      <w:r w:rsidRPr="00716D77">
        <w:rPr>
          <w:b w:val="0"/>
          <w:bCs/>
          <w:szCs w:val="24"/>
        </w:rPr>
        <w:br/>
      </w:r>
      <w:r w:rsidRPr="00716D77">
        <w:rPr>
          <w:szCs w:val="24"/>
        </w:rPr>
        <w:br/>
      </w:r>
    </w:p>
    <w:p w:rsidR="00177492" w:rsidRPr="00DB7942" w:rsidRDefault="00177492" w:rsidP="00E6797F">
      <w:pPr>
        <w:tabs>
          <w:tab w:val="left" w:pos="1134"/>
          <w:tab w:val="left" w:pos="1871"/>
          <w:tab w:val="left" w:pos="2268"/>
        </w:tabs>
        <w:spacing w:after="160" w:line="259" w:lineRule="auto"/>
        <w:rPr>
          <w:rFonts w:eastAsiaTheme="minorHAnsi"/>
          <w:b/>
          <w:sz w:val="24"/>
          <w:szCs w:val="24"/>
        </w:rPr>
      </w:pPr>
    </w:p>
    <w:p w:rsidR="00E6797F" w:rsidRPr="00716D77" w:rsidRDefault="00E6797F" w:rsidP="00E6797F">
      <w:pPr>
        <w:pStyle w:val="Reasons"/>
        <w:rPr>
          <w:szCs w:val="24"/>
        </w:rPr>
      </w:pPr>
    </w:p>
    <w:p w:rsidR="00E6797F" w:rsidRPr="00716D77" w:rsidRDefault="00E6797F" w:rsidP="00E6797F">
      <w:pPr>
        <w:pStyle w:val="Tabletitle"/>
        <w:rPr>
          <w:rFonts w:ascii="Times New Roman" w:hAnsi="Times New Roman"/>
          <w:sz w:val="24"/>
          <w:szCs w:val="24"/>
          <w:lang w:val="en-US"/>
        </w:rPr>
      </w:pPr>
      <w:r w:rsidRPr="00716D77">
        <w:rPr>
          <w:rFonts w:ascii="Times New Roman" w:hAnsi="Times New Roman"/>
          <w:sz w:val="24"/>
          <w:szCs w:val="24"/>
        </w:rPr>
        <w:t>18.4-22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45"/>
        <w:gridCol w:w="3099"/>
        <w:gridCol w:w="3101"/>
      </w:tblGrid>
      <w:tr w:rsidR="00E6797F" w:rsidRPr="00716D77" w:rsidTr="00E6797F">
        <w:trPr>
          <w:cantSplit/>
        </w:trPr>
        <w:tc>
          <w:tcPr>
            <w:tcW w:w="9300" w:type="dxa"/>
            <w:gridSpan w:val="4"/>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4" w:type="dxa"/>
            <w:gridSpan w:val="2"/>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1"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4"/>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3100" w:type="dxa"/>
            <w:gridSpan w:val="2"/>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rPr>
                <w:b/>
                <w:noProof/>
                <w:sz w:val="24"/>
                <w:szCs w:val="24"/>
                <w:lang w:val="en-US"/>
              </w:rPr>
            </w:pPr>
            <w:r w:rsidRPr="00716D77">
              <w:rPr>
                <w:b/>
                <w:sz w:val="24"/>
                <w:szCs w:val="24"/>
              </w:rPr>
              <w:t>21.4-22 GHz</w:t>
            </w:r>
            <w:r w:rsidRPr="00716D77">
              <w:rPr>
                <w:b/>
                <w:noProof/>
                <w:sz w:val="24"/>
                <w:szCs w:val="24"/>
                <w:lang w:val="en-US"/>
              </w:rPr>
              <w:t xml:space="preserve"> </w:t>
            </w:r>
          </w:p>
          <w:p w:rsidR="00E6797F" w:rsidRDefault="00E6797F" w:rsidP="00E6797F">
            <w:pPr>
              <w:pStyle w:val="TableTextS5"/>
              <w:rPr>
                <w:sz w:val="24"/>
                <w:szCs w:val="24"/>
              </w:rPr>
            </w:pPr>
          </w:p>
          <w:p w:rsidR="00E6797F" w:rsidRDefault="00E6797F" w:rsidP="00E6797F">
            <w:pPr>
              <w:pStyle w:val="TableTextS5"/>
              <w:rPr>
                <w:sz w:val="24"/>
                <w:szCs w:val="24"/>
              </w:rPr>
            </w:pPr>
            <w:r>
              <w:rPr>
                <w:sz w:val="24"/>
                <w:szCs w:val="24"/>
              </w:rPr>
              <w:t xml:space="preserve">FIXED </w:t>
            </w:r>
          </w:p>
          <w:p w:rsidR="00E6797F" w:rsidRDefault="00E6797F" w:rsidP="00E6797F">
            <w:pPr>
              <w:pStyle w:val="TableTextS5"/>
              <w:rPr>
                <w:sz w:val="24"/>
                <w:szCs w:val="24"/>
              </w:rPr>
            </w:pPr>
            <w:r>
              <w:rPr>
                <w:sz w:val="24"/>
                <w:szCs w:val="24"/>
              </w:rPr>
              <w:t>MOBILE</w:t>
            </w:r>
          </w:p>
          <w:p w:rsidR="00E6797F" w:rsidRDefault="00E6797F" w:rsidP="00E6797F">
            <w:pPr>
              <w:pStyle w:val="TableTextS5"/>
              <w:rPr>
                <w:sz w:val="24"/>
                <w:szCs w:val="24"/>
              </w:rPr>
            </w:pPr>
            <w:r>
              <w:rPr>
                <w:sz w:val="24"/>
                <w:szCs w:val="24"/>
              </w:rPr>
              <w:t>BROADCASTING-SATELLITE</w:t>
            </w:r>
          </w:p>
          <w:p w:rsidR="00E6797F" w:rsidRDefault="00E6797F" w:rsidP="00E6797F">
            <w:pPr>
              <w:pStyle w:val="TableTextS5"/>
              <w:rPr>
                <w:sz w:val="24"/>
                <w:szCs w:val="24"/>
              </w:rPr>
            </w:pPr>
            <w:r>
              <w:rPr>
                <w:sz w:val="24"/>
                <w:szCs w:val="24"/>
              </w:rPr>
              <w:t xml:space="preserve">  5.208B</w:t>
            </w:r>
          </w:p>
          <w:p w:rsidR="00E6797F" w:rsidRDefault="00E6797F" w:rsidP="00E6797F">
            <w:pPr>
              <w:pStyle w:val="TableTextS5"/>
              <w:rPr>
                <w:sz w:val="24"/>
                <w:szCs w:val="24"/>
              </w:rPr>
            </w:pPr>
            <w:r>
              <w:rPr>
                <w:sz w:val="24"/>
                <w:szCs w:val="24"/>
              </w:rPr>
              <w:t>5.530A  5.530B</w:t>
            </w:r>
          </w:p>
          <w:p w:rsidR="00E6797F" w:rsidRPr="00716D77" w:rsidRDefault="00E6797F" w:rsidP="00E6797F">
            <w:pPr>
              <w:pStyle w:val="TableTextS5"/>
              <w:rPr>
                <w:sz w:val="24"/>
                <w:szCs w:val="24"/>
              </w:rPr>
            </w:pPr>
            <w:r>
              <w:rPr>
                <w:sz w:val="24"/>
                <w:szCs w:val="24"/>
              </w:rPr>
              <w:t>5.530C  5.530D</w:t>
            </w:r>
          </w:p>
        </w:tc>
        <w:tc>
          <w:tcPr>
            <w:tcW w:w="3099"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sidRPr="00716D77">
              <w:rPr>
                <w:b/>
                <w:sz w:val="24"/>
                <w:szCs w:val="24"/>
              </w:rPr>
              <w:t>21.4-22</w:t>
            </w:r>
          </w:p>
          <w:p w:rsidR="00E6797F" w:rsidRDefault="00E6797F" w:rsidP="00E6797F">
            <w:pPr>
              <w:pStyle w:val="TableTextS5"/>
              <w:rPr>
                <w:b/>
                <w:sz w:val="24"/>
                <w:szCs w:val="24"/>
              </w:rPr>
            </w:pPr>
          </w:p>
          <w:p w:rsidR="00E6797F" w:rsidRPr="00FF63EE" w:rsidRDefault="00E6797F" w:rsidP="00E6797F">
            <w:pPr>
              <w:pStyle w:val="TableTextS5"/>
              <w:rPr>
                <w:sz w:val="24"/>
                <w:szCs w:val="24"/>
                <w:u w:val="single"/>
              </w:rPr>
            </w:pPr>
            <w:r>
              <w:rPr>
                <w:sz w:val="24"/>
                <w:szCs w:val="24"/>
              </w:rPr>
              <w:t xml:space="preserve">FIXED </w:t>
            </w:r>
            <w:r w:rsidRPr="00FF63EE">
              <w:rPr>
                <w:sz w:val="24"/>
                <w:szCs w:val="24"/>
                <w:u w:val="single"/>
              </w:rPr>
              <w:t>ADD RR.5xxx</w:t>
            </w:r>
            <w:r>
              <w:rPr>
                <w:sz w:val="24"/>
                <w:szCs w:val="24"/>
              </w:rPr>
              <w:t xml:space="preserve"> </w:t>
            </w:r>
          </w:p>
          <w:p w:rsidR="00E6797F" w:rsidRDefault="00E6797F" w:rsidP="00E6797F">
            <w:pPr>
              <w:pStyle w:val="TableTextS5"/>
              <w:rPr>
                <w:sz w:val="24"/>
                <w:szCs w:val="24"/>
              </w:rPr>
            </w:pPr>
            <w:r>
              <w:rPr>
                <w:sz w:val="24"/>
                <w:szCs w:val="24"/>
              </w:rPr>
              <w:t>MOBILE</w:t>
            </w:r>
          </w:p>
          <w:p w:rsidR="00E6797F" w:rsidRDefault="00E6797F" w:rsidP="00E6797F">
            <w:pPr>
              <w:pStyle w:val="TableTextS5"/>
              <w:rPr>
                <w:sz w:val="24"/>
                <w:szCs w:val="24"/>
              </w:rPr>
            </w:pPr>
          </w:p>
          <w:p w:rsidR="00E6797F" w:rsidRDefault="00E6797F" w:rsidP="00E6797F">
            <w:pPr>
              <w:pStyle w:val="TableTextS5"/>
              <w:rPr>
                <w:sz w:val="24"/>
                <w:szCs w:val="24"/>
              </w:rPr>
            </w:pPr>
          </w:p>
          <w:p w:rsidR="00E6797F" w:rsidRDefault="00E6797F" w:rsidP="00E6797F">
            <w:pPr>
              <w:pStyle w:val="TableTextS5"/>
              <w:rPr>
                <w:sz w:val="24"/>
                <w:szCs w:val="24"/>
              </w:rPr>
            </w:pPr>
          </w:p>
          <w:p w:rsidR="00E6797F" w:rsidRDefault="00E6797F" w:rsidP="00E6797F">
            <w:pPr>
              <w:pStyle w:val="TableTextS5"/>
              <w:rPr>
                <w:sz w:val="24"/>
                <w:szCs w:val="24"/>
              </w:rPr>
            </w:pPr>
          </w:p>
          <w:p w:rsidR="00E6797F" w:rsidRPr="004C497F" w:rsidRDefault="00E6797F" w:rsidP="00E6797F">
            <w:pPr>
              <w:pStyle w:val="TableTextS5"/>
              <w:rPr>
                <w:sz w:val="24"/>
                <w:szCs w:val="24"/>
              </w:rPr>
            </w:pPr>
            <w:r>
              <w:rPr>
                <w:sz w:val="24"/>
                <w:szCs w:val="24"/>
              </w:rPr>
              <w:t>5.530A  5.530C</w:t>
            </w:r>
          </w:p>
        </w:tc>
        <w:tc>
          <w:tcPr>
            <w:tcW w:w="3101"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sz w:val="24"/>
                <w:szCs w:val="24"/>
                <w:lang w:val="en-AU"/>
              </w:rPr>
            </w:pPr>
            <w:r w:rsidRPr="00716D77">
              <w:rPr>
                <w:b/>
                <w:sz w:val="24"/>
                <w:szCs w:val="24"/>
              </w:rPr>
              <w:t>21.4-22</w:t>
            </w:r>
            <w:r w:rsidRPr="00716D77">
              <w:rPr>
                <w:sz w:val="24"/>
                <w:szCs w:val="24"/>
                <w:lang w:val="en-AU"/>
              </w:rPr>
              <w:t xml:space="preserve"> </w:t>
            </w:r>
          </w:p>
          <w:p w:rsidR="00E6797F" w:rsidRDefault="00E6797F" w:rsidP="00E6797F">
            <w:pPr>
              <w:pStyle w:val="TableTextS5"/>
              <w:rPr>
                <w:sz w:val="24"/>
                <w:szCs w:val="24"/>
                <w:lang w:val="en-AU"/>
              </w:rPr>
            </w:pPr>
          </w:p>
          <w:p w:rsidR="00E6797F" w:rsidRDefault="00E6797F" w:rsidP="00E6797F">
            <w:pPr>
              <w:pStyle w:val="TableTextS5"/>
              <w:rPr>
                <w:sz w:val="24"/>
                <w:szCs w:val="24"/>
                <w:lang w:val="en-AU"/>
              </w:rPr>
            </w:pPr>
            <w:r>
              <w:rPr>
                <w:sz w:val="24"/>
                <w:szCs w:val="24"/>
                <w:lang w:val="en-AU"/>
              </w:rPr>
              <w:t xml:space="preserve">FIXED </w:t>
            </w:r>
          </w:p>
          <w:p w:rsidR="00E6797F" w:rsidRDefault="00E6797F" w:rsidP="00E6797F">
            <w:pPr>
              <w:pStyle w:val="TableTextS5"/>
              <w:rPr>
                <w:sz w:val="24"/>
                <w:szCs w:val="24"/>
                <w:lang w:val="en-AU"/>
              </w:rPr>
            </w:pPr>
            <w:r>
              <w:rPr>
                <w:sz w:val="24"/>
                <w:szCs w:val="24"/>
                <w:lang w:val="en-AU"/>
              </w:rPr>
              <w:t>MOBILE</w:t>
            </w:r>
          </w:p>
          <w:p w:rsidR="00E6797F" w:rsidRDefault="00E6797F" w:rsidP="00E6797F">
            <w:pPr>
              <w:pStyle w:val="TableTextS5"/>
              <w:rPr>
                <w:sz w:val="24"/>
                <w:szCs w:val="24"/>
                <w:lang w:val="en-AU"/>
              </w:rPr>
            </w:pPr>
            <w:r>
              <w:rPr>
                <w:sz w:val="24"/>
                <w:szCs w:val="24"/>
                <w:lang w:val="en-AU"/>
              </w:rPr>
              <w:t>BROADCASTING-SATELLITE</w:t>
            </w:r>
          </w:p>
          <w:p w:rsidR="00E6797F" w:rsidRDefault="00E6797F" w:rsidP="00E6797F">
            <w:pPr>
              <w:pStyle w:val="TableTextS5"/>
              <w:rPr>
                <w:sz w:val="24"/>
                <w:szCs w:val="24"/>
                <w:lang w:val="en-AU"/>
              </w:rPr>
            </w:pPr>
            <w:r>
              <w:rPr>
                <w:sz w:val="24"/>
                <w:szCs w:val="24"/>
                <w:lang w:val="en-AU"/>
              </w:rPr>
              <w:t xml:space="preserve">  5.208B</w:t>
            </w:r>
          </w:p>
          <w:p w:rsidR="00E6797F" w:rsidRDefault="00E6797F" w:rsidP="00E6797F">
            <w:pPr>
              <w:pStyle w:val="TableTextS5"/>
              <w:rPr>
                <w:sz w:val="24"/>
                <w:szCs w:val="24"/>
                <w:lang w:val="en-AU"/>
              </w:rPr>
            </w:pPr>
            <w:r>
              <w:rPr>
                <w:sz w:val="24"/>
                <w:szCs w:val="24"/>
                <w:lang w:val="en-AU"/>
              </w:rPr>
              <w:t>5.530A  5.530B</w:t>
            </w:r>
          </w:p>
          <w:p w:rsidR="00E6797F" w:rsidRPr="004C497F" w:rsidRDefault="00E6797F" w:rsidP="00E6797F">
            <w:pPr>
              <w:pStyle w:val="TableTextS5"/>
              <w:rPr>
                <w:sz w:val="24"/>
                <w:szCs w:val="24"/>
                <w:lang w:val="en-AU"/>
              </w:rPr>
            </w:pPr>
            <w:r>
              <w:rPr>
                <w:sz w:val="24"/>
                <w:szCs w:val="24"/>
                <w:lang w:val="en-AU"/>
              </w:rPr>
              <w:t>5.530C  5.530D  5.531</w:t>
            </w:r>
          </w:p>
        </w:tc>
      </w:tr>
    </w:tbl>
    <w:p w:rsidR="00E6797F" w:rsidRDefault="00E6797F" w:rsidP="00E6797F">
      <w:pPr>
        <w:pStyle w:val="Reasons"/>
        <w:rPr>
          <w:b/>
          <w:szCs w:val="24"/>
        </w:rPr>
      </w:pPr>
    </w:p>
    <w:p w:rsidR="00E6797F" w:rsidRPr="00716D77" w:rsidRDefault="00E6797F" w:rsidP="00E6797F">
      <w:pPr>
        <w:pStyle w:val="Reasons"/>
        <w:rPr>
          <w:szCs w:val="24"/>
        </w:rPr>
      </w:pPr>
      <w:r w:rsidRPr="00716D77">
        <w:rPr>
          <w:b/>
          <w:szCs w:val="24"/>
        </w:rPr>
        <w:t>Reasons:</w:t>
      </w:r>
      <w:r w:rsidRPr="00716D77">
        <w:rPr>
          <w:szCs w:val="24"/>
        </w:rPr>
        <w:tab/>
        <w:t xml:space="preserve">The proposal </w:t>
      </w:r>
      <w:r>
        <w:rPr>
          <w:szCs w:val="24"/>
        </w:rPr>
        <w:t xml:space="preserve">allows the band </w:t>
      </w:r>
      <w:r w:rsidRPr="00716D77">
        <w:rPr>
          <w:szCs w:val="24"/>
        </w:rPr>
        <w:t>to be accessible to HAPS f</w:t>
      </w:r>
      <w:r>
        <w:rPr>
          <w:szCs w:val="24"/>
        </w:rPr>
        <w:t>or HAPS-ground fixed links under technical conditions that facilitate broadband delivery</w:t>
      </w:r>
      <w:r w:rsidRPr="00716D77">
        <w:rPr>
          <w:szCs w:val="24"/>
        </w:rPr>
        <w:t xml:space="preserve">. </w:t>
      </w:r>
    </w:p>
    <w:p w:rsidR="00E6797F" w:rsidRPr="00E6797F" w:rsidRDefault="00E6797F" w:rsidP="00E6797F">
      <w:pPr>
        <w:keepNext/>
        <w:keepLines/>
        <w:tabs>
          <w:tab w:val="left" w:pos="1134"/>
          <w:tab w:val="left" w:pos="1871"/>
          <w:tab w:val="left" w:pos="2268"/>
        </w:tabs>
        <w:spacing w:before="200" w:after="160" w:line="259" w:lineRule="auto"/>
        <w:ind w:left="360"/>
        <w:outlineLvl w:val="1"/>
        <w:rPr>
          <w:rFonts w:eastAsiaTheme="minorHAnsi"/>
          <w:b/>
          <w:sz w:val="24"/>
          <w:szCs w:val="24"/>
        </w:rPr>
      </w:pPr>
    </w:p>
    <w:p w:rsidR="00BC7108" w:rsidRPr="008A4D52" w:rsidRDefault="00BC7108" w:rsidP="008A4D52">
      <w:pPr>
        <w:pStyle w:val="ListParagraph"/>
        <w:keepNext/>
        <w:keepLines/>
        <w:tabs>
          <w:tab w:val="left" w:pos="1134"/>
          <w:tab w:val="left" w:pos="1871"/>
          <w:tab w:val="left" w:pos="2268"/>
        </w:tabs>
        <w:spacing w:before="200" w:after="160" w:line="259" w:lineRule="auto"/>
        <w:outlineLvl w:val="1"/>
        <w:rPr>
          <w:rFonts w:eastAsiaTheme="minorHAnsi"/>
          <w:b/>
          <w:sz w:val="24"/>
          <w:szCs w:val="24"/>
        </w:rPr>
      </w:pPr>
    </w:p>
    <w:p w:rsidR="0094252D" w:rsidRDefault="00572599" w:rsidP="0056569B">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r>
        <w:rPr>
          <w:rFonts w:eastAsiaTheme="minorHAnsi"/>
          <w:b/>
          <w:sz w:val="24"/>
          <w:szCs w:val="24"/>
        </w:rPr>
        <w:t>ADD</w:t>
      </w:r>
      <w:r w:rsidR="0094252D">
        <w:rPr>
          <w:rFonts w:eastAsiaTheme="minorHAnsi"/>
          <w:b/>
          <w:sz w:val="24"/>
          <w:szCs w:val="24"/>
        </w:rPr>
        <w:tab/>
        <w:t>USA/1.14/</w:t>
      </w:r>
      <w:r w:rsidR="001F0860">
        <w:rPr>
          <w:rFonts w:eastAsiaTheme="minorHAnsi"/>
          <w:b/>
          <w:sz w:val="24"/>
          <w:szCs w:val="24"/>
        </w:rPr>
        <w:t>9</w:t>
      </w:r>
    </w:p>
    <w:p w:rsidR="008C479E" w:rsidRPr="0056569B" w:rsidRDefault="00ED2FA3" w:rsidP="008C479E">
      <w:pPr>
        <w:spacing w:after="413" w:line="249" w:lineRule="auto"/>
        <w:ind w:left="-5" w:hanging="9"/>
        <w:rPr>
          <w:rFonts w:eastAsiaTheme="minorHAnsi"/>
          <w:sz w:val="24"/>
          <w:szCs w:val="24"/>
        </w:rPr>
      </w:pPr>
      <w:r>
        <w:rPr>
          <w:rFonts w:eastAsiaTheme="minorHAnsi"/>
          <w:sz w:val="24"/>
          <w:szCs w:val="24"/>
        </w:rPr>
        <w:t xml:space="preserve">A </w:t>
      </w:r>
      <w:r w:rsidR="0056569B" w:rsidRPr="0056569B">
        <w:rPr>
          <w:rFonts w:eastAsiaTheme="minorHAnsi"/>
          <w:sz w:val="24"/>
          <w:szCs w:val="24"/>
        </w:rPr>
        <w:t xml:space="preserve">HAPS identification </w:t>
      </w:r>
      <w:r>
        <w:rPr>
          <w:rFonts w:eastAsiaTheme="minorHAnsi"/>
          <w:sz w:val="24"/>
          <w:szCs w:val="24"/>
        </w:rPr>
        <w:t xml:space="preserve">is </w:t>
      </w:r>
      <w:r w:rsidR="0056569B" w:rsidRPr="0056569B">
        <w:rPr>
          <w:rFonts w:eastAsiaTheme="minorHAnsi"/>
          <w:sz w:val="24"/>
          <w:szCs w:val="24"/>
        </w:rPr>
        <w:t>added</w:t>
      </w:r>
      <w:r>
        <w:rPr>
          <w:rFonts w:eastAsiaTheme="minorHAnsi"/>
          <w:sz w:val="24"/>
          <w:szCs w:val="24"/>
        </w:rPr>
        <w:t xml:space="preserve"> to Region 2</w:t>
      </w:r>
      <w:r w:rsidR="0056569B" w:rsidRPr="0056569B">
        <w:rPr>
          <w:rFonts w:eastAsiaTheme="minorHAnsi"/>
          <w:sz w:val="24"/>
          <w:szCs w:val="24"/>
        </w:rPr>
        <w:t xml:space="preserve"> under new RR 5.xxx</w:t>
      </w:r>
      <w:r w:rsidR="008C479E">
        <w:rPr>
          <w:rFonts w:eastAsiaTheme="minorHAnsi"/>
          <w:sz w:val="24"/>
          <w:szCs w:val="24"/>
        </w:rPr>
        <w:t xml:space="preserve">.  </w:t>
      </w:r>
      <w:r w:rsidR="008C479E" w:rsidRPr="00233ECA">
        <w:rPr>
          <w:rFonts w:eastAsiaTheme="minorHAnsi"/>
          <w:sz w:val="24"/>
          <w:szCs w:val="24"/>
        </w:rPr>
        <w:t xml:space="preserve">The use of the bands </w:t>
      </w:r>
      <w:r w:rsidR="008C479E">
        <w:rPr>
          <w:rFonts w:eastAsiaTheme="minorHAnsi"/>
          <w:sz w:val="24"/>
          <w:szCs w:val="24"/>
        </w:rPr>
        <w:t xml:space="preserve">21.4-22 </w:t>
      </w:r>
      <w:r w:rsidR="008C479E" w:rsidRPr="00233ECA">
        <w:rPr>
          <w:rFonts w:eastAsiaTheme="minorHAnsi"/>
          <w:sz w:val="24"/>
          <w:szCs w:val="24"/>
        </w:rPr>
        <w:t xml:space="preserve">GHz is subject to the provisions of Resolution </w:t>
      </w:r>
      <w:r w:rsidR="008C479E">
        <w:rPr>
          <w:rFonts w:eastAsia="Times New Roman"/>
          <w:b/>
          <w:sz w:val="24"/>
          <w:szCs w:val="24"/>
        </w:rPr>
        <w:t>XXX</w:t>
      </w:r>
      <w:r w:rsidR="008C479E" w:rsidRPr="00233ECA">
        <w:rPr>
          <w:rFonts w:eastAsia="Times New Roman"/>
          <w:b/>
          <w:sz w:val="24"/>
          <w:szCs w:val="24"/>
        </w:rPr>
        <w:t xml:space="preserve"> </w:t>
      </w:r>
      <w:r w:rsidR="008C479E" w:rsidRPr="003E5F1A">
        <w:rPr>
          <w:rFonts w:eastAsiaTheme="minorHAnsi"/>
          <w:b/>
          <w:sz w:val="24"/>
          <w:szCs w:val="24"/>
        </w:rPr>
        <w:t>(WRC-19)</w:t>
      </w:r>
      <w:r w:rsidR="008C479E">
        <w:rPr>
          <w:rFonts w:eastAsiaTheme="minorHAnsi"/>
          <w:sz w:val="24"/>
          <w:szCs w:val="24"/>
        </w:rPr>
        <w:t>.</w:t>
      </w:r>
    </w:p>
    <w:p w:rsidR="008C479E" w:rsidRDefault="00D06473" w:rsidP="008A4D52">
      <w:pPr>
        <w:spacing w:after="413" w:line="249" w:lineRule="auto"/>
        <w:rPr>
          <w:rFonts w:eastAsiaTheme="minorHAnsi"/>
          <w:sz w:val="24"/>
          <w:szCs w:val="24"/>
        </w:rPr>
      </w:pPr>
      <w:r>
        <w:rPr>
          <w:rFonts w:eastAsiaTheme="minorHAnsi"/>
          <w:sz w:val="24"/>
          <w:szCs w:val="24"/>
        </w:rPr>
        <w:t xml:space="preserve">RR 5.xxx     </w:t>
      </w:r>
      <w:proofErr w:type="gramStart"/>
      <w:r w:rsidRPr="0056569B">
        <w:rPr>
          <w:rFonts w:eastAsiaTheme="minorHAnsi"/>
          <w:sz w:val="24"/>
          <w:szCs w:val="24"/>
        </w:rPr>
        <w:t>The</w:t>
      </w:r>
      <w:proofErr w:type="gramEnd"/>
      <w:r w:rsidRPr="0056569B">
        <w:rPr>
          <w:rFonts w:eastAsiaTheme="minorHAnsi"/>
          <w:sz w:val="24"/>
          <w:szCs w:val="24"/>
        </w:rPr>
        <w:t xml:space="preserve"> allocation to the fixed service in the bands </w:t>
      </w:r>
      <w:r>
        <w:rPr>
          <w:rFonts w:eastAsiaTheme="minorHAnsi"/>
          <w:sz w:val="24"/>
          <w:szCs w:val="24"/>
        </w:rPr>
        <w:t>21.4 - 22</w:t>
      </w:r>
      <w:r w:rsidRPr="0056569B">
        <w:rPr>
          <w:rFonts w:eastAsiaTheme="minorHAnsi"/>
          <w:sz w:val="24"/>
          <w:szCs w:val="24"/>
        </w:rPr>
        <w:t xml:space="preserve"> </w:t>
      </w:r>
      <w:r w:rsidR="008C479E" w:rsidRPr="0056569B">
        <w:rPr>
          <w:rFonts w:eastAsiaTheme="minorHAnsi"/>
          <w:sz w:val="24"/>
          <w:szCs w:val="24"/>
        </w:rPr>
        <w:t>GHz is</w:t>
      </w:r>
      <w:r w:rsidRPr="0056569B">
        <w:rPr>
          <w:rFonts w:eastAsiaTheme="minorHAnsi"/>
          <w:sz w:val="24"/>
          <w:szCs w:val="24"/>
        </w:rPr>
        <w:t xml:space="preserve"> designated for use by high altitude platform stations. </w:t>
      </w:r>
      <w:r w:rsidR="008C479E">
        <w:rPr>
          <w:rFonts w:eastAsiaTheme="minorHAnsi"/>
          <w:sz w:val="24"/>
          <w:szCs w:val="24"/>
        </w:rPr>
        <w:t xml:space="preserve">  </w:t>
      </w:r>
      <w:r w:rsidR="008C479E" w:rsidRPr="00233ECA">
        <w:rPr>
          <w:rFonts w:eastAsiaTheme="minorHAnsi"/>
          <w:sz w:val="24"/>
          <w:szCs w:val="24"/>
        </w:rPr>
        <w:t xml:space="preserve">The use of the bands </w:t>
      </w:r>
      <w:r w:rsidR="008C479E">
        <w:rPr>
          <w:rFonts w:eastAsiaTheme="minorHAnsi"/>
          <w:sz w:val="24"/>
          <w:szCs w:val="24"/>
        </w:rPr>
        <w:t>21.4 -22 GHz</w:t>
      </w:r>
      <w:r w:rsidR="008C479E" w:rsidRPr="00233ECA">
        <w:rPr>
          <w:rFonts w:eastAsiaTheme="minorHAnsi"/>
          <w:sz w:val="24"/>
          <w:szCs w:val="24"/>
        </w:rPr>
        <w:t xml:space="preserve"> is subject to the provisions of Resolution </w:t>
      </w:r>
      <w:r w:rsidR="008C479E">
        <w:rPr>
          <w:rFonts w:eastAsia="Times New Roman"/>
          <w:b/>
          <w:sz w:val="24"/>
          <w:szCs w:val="24"/>
        </w:rPr>
        <w:t>XXX</w:t>
      </w:r>
      <w:r w:rsidR="008C479E" w:rsidRPr="00233ECA">
        <w:rPr>
          <w:rFonts w:eastAsia="Times New Roman"/>
          <w:b/>
          <w:sz w:val="24"/>
          <w:szCs w:val="24"/>
        </w:rPr>
        <w:t xml:space="preserve"> </w:t>
      </w:r>
      <w:r w:rsidR="008C479E" w:rsidRPr="00233ECA">
        <w:rPr>
          <w:rFonts w:eastAsiaTheme="minorHAnsi"/>
          <w:b/>
          <w:sz w:val="24"/>
          <w:szCs w:val="24"/>
        </w:rPr>
        <w:t>(WRC-19)</w:t>
      </w:r>
      <w:r w:rsidR="008C479E">
        <w:rPr>
          <w:rFonts w:eastAsiaTheme="minorHAnsi"/>
          <w:sz w:val="24"/>
          <w:szCs w:val="24"/>
        </w:rPr>
        <w:t>.</w:t>
      </w:r>
    </w:p>
    <w:p w:rsidR="008C479E" w:rsidRPr="00BF6270" w:rsidRDefault="008C479E" w:rsidP="008C479E">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bookmarkStart w:id="79" w:name="_Hlk508217358"/>
      <w:r w:rsidRPr="00BF6270">
        <w:rPr>
          <w:rFonts w:eastAsiaTheme="minorEastAsia"/>
          <w:caps/>
          <w:sz w:val="28"/>
          <w:szCs w:val="28"/>
          <w:lang w:val="en-GB"/>
        </w:rPr>
        <w:t>RESOLUTION XXX (WRC</w:t>
      </w:r>
      <w:r w:rsidRPr="00BF6270">
        <w:rPr>
          <w:rFonts w:eastAsiaTheme="minorEastAsia"/>
          <w:caps/>
          <w:sz w:val="28"/>
          <w:szCs w:val="28"/>
          <w:lang w:val="en-GB"/>
        </w:rPr>
        <w:noBreakHyphen/>
        <w:t>19)</w:t>
      </w:r>
    </w:p>
    <w:p w:rsidR="008C479E" w:rsidRPr="00287FB6" w:rsidRDefault="008C479E" w:rsidP="008C479E">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heme="minorEastAsia" w:hAnsi="Times New Roman Bold" w:cs="Times New Roman Bold"/>
          <w:b/>
          <w:bCs/>
          <w:sz w:val="28"/>
          <w:szCs w:val="28"/>
          <w:lang w:val="en-GB"/>
        </w:rPr>
      </w:pPr>
      <w:r>
        <w:rPr>
          <w:rFonts w:ascii="Times New Roman Bold" w:eastAsiaTheme="minorEastAsia" w:hAnsi="Times New Roman Bold" w:cs="Times New Roman Bold"/>
          <w:b/>
          <w:bCs/>
          <w:sz w:val="28"/>
          <w:szCs w:val="28"/>
          <w:lang w:val="en-GB"/>
        </w:rPr>
        <w:t>U</w:t>
      </w:r>
      <w:r w:rsidRPr="003E5F1A">
        <w:rPr>
          <w:rFonts w:eastAsiaTheme="minorHAnsi"/>
          <w:b/>
          <w:sz w:val="28"/>
          <w:szCs w:val="28"/>
        </w:rPr>
        <w:t xml:space="preserve">se of the bands </w:t>
      </w:r>
      <w:r>
        <w:rPr>
          <w:rFonts w:eastAsiaTheme="minorHAnsi"/>
          <w:b/>
          <w:sz w:val="28"/>
          <w:szCs w:val="28"/>
        </w:rPr>
        <w:t>21.4-22</w:t>
      </w:r>
      <w:r w:rsidRPr="003E5F1A">
        <w:rPr>
          <w:rFonts w:eastAsiaTheme="minorHAnsi"/>
          <w:b/>
          <w:sz w:val="28"/>
          <w:szCs w:val="28"/>
        </w:rPr>
        <w:t xml:space="preserve"> GHz </w:t>
      </w:r>
      <w:r>
        <w:rPr>
          <w:rFonts w:eastAsiaTheme="minorHAnsi"/>
          <w:b/>
          <w:sz w:val="28"/>
          <w:szCs w:val="28"/>
        </w:rPr>
        <w:t>by fixed links for high altitude platform stations in the fixed service</w:t>
      </w:r>
    </w:p>
    <w:bookmarkEnd w:id="79"/>
    <w:p w:rsidR="008C479E" w:rsidRDefault="008C479E" w:rsidP="008C479E">
      <w:pPr>
        <w:spacing w:after="413" w:line="249" w:lineRule="auto"/>
        <w:ind w:left="-5" w:hanging="9"/>
        <w:rPr>
          <w:rFonts w:eastAsiaTheme="minorHAnsi"/>
          <w:sz w:val="24"/>
          <w:szCs w:val="24"/>
        </w:rPr>
      </w:pPr>
    </w:p>
    <w:p w:rsidR="00F43BFF" w:rsidRDefault="00F43BFF" w:rsidP="00F43BFF">
      <w:pPr>
        <w:rPr>
          <w:sz w:val="24"/>
          <w:szCs w:val="24"/>
        </w:rPr>
      </w:pPr>
      <w:r w:rsidRPr="00FE3B3E">
        <w:rPr>
          <w:sz w:val="24"/>
          <w:szCs w:val="24"/>
        </w:rPr>
        <w:t>The World Radiocommunication Conference (Geneva, 201</w:t>
      </w:r>
      <w:r>
        <w:rPr>
          <w:sz w:val="24"/>
          <w:szCs w:val="24"/>
        </w:rPr>
        <w:t>9</w:t>
      </w:r>
      <w:r w:rsidRPr="00FE3B3E">
        <w:rPr>
          <w:sz w:val="24"/>
          <w:szCs w:val="24"/>
        </w:rPr>
        <w:t xml:space="preserve">), </w:t>
      </w:r>
    </w:p>
    <w:p w:rsidR="00F43BFF" w:rsidRDefault="00F43BFF" w:rsidP="00F43BFF">
      <w:pPr>
        <w:rPr>
          <w:sz w:val="24"/>
          <w:szCs w:val="24"/>
        </w:rPr>
      </w:pPr>
    </w:p>
    <w:p w:rsidR="00F43BFF" w:rsidRDefault="00F43BFF" w:rsidP="00F43BFF">
      <w:pPr>
        <w:ind w:firstLine="720"/>
        <w:rPr>
          <w:i/>
          <w:sz w:val="24"/>
          <w:szCs w:val="24"/>
        </w:rPr>
      </w:pPr>
      <w:proofErr w:type="gramStart"/>
      <w:r w:rsidRPr="00FE3B3E">
        <w:rPr>
          <w:i/>
          <w:sz w:val="24"/>
          <w:szCs w:val="24"/>
        </w:rPr>
        <w:t>considering</w:t>
      </w:r>
      <w:proofErr w:type="gramEnd"/>
      <w:r w:rsidRPr="00FE3B3E">
        <w:rPr>
          <w:i/>
          <w:sz w:val="24"/>
          <w:szCs w:val="24"/>
        </w:rPr>
        <w:t xml:space="preserve"> </w:t>
      </w:r>
    </w:p>
    <w:p w:rsidR="00F43BFF" w:rsidRPr="00FE3B3E" w:rsidRDefault="00F43BFF" w:rsidP="00F43BFF">
      <w:pPr>
        <w:ind w:firstLine="720"/>
        <w:rPr>
          <w:i/>
          <w:sz w:val="24"/>
          <w:szCs w:val="24"/>
        </w:rPr>
      </w:pPr>
    </w:p>
    <w:p w:rsidR="00F43BFF" w:rsidRDefault="00F43BFF" w:rsidP="00F43BFF">
      <w:pPr>
        <w:pStyle w:val="ListParagraph"/>
        <w:numPr>
          <w:ilvl w:val="0"/>
          <w:numId w:val="3"/>
        </w:numPr>
        <w:jc w:val="both"/>
        <w:rPr>
          <w:sz w:val="24"/>
          <w:szCs w:val="24"/>
        </w:rPr>
      </w:pPr>
      <w:r w:rsidRPr="00FE3B3E">
        <w:rPr>
          <w:sz w:val="24"/>
          <w:szCs w:val="24"/>
        </w:rPr>
        <w:t xml:space="preserve">that </w:t>
      </w:r>
      <w:r>
        <w:rPr>
          <w:sz w:val="24"/>
          <w:szCs w:val="24"/>
        </w:rPr>
        <w:t xml:space="preserve">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rsidR="00F43BFF" w:rsidRDefault="00F43BFF" w:rsidP="00F43BFF">
      <w:pPr>
        <w:pStyle w:val="ListParagraph"/>
        <w:jc w:val="both"/>
        <w:rPr>
          <w:sz w:val="24"/>
          <w:szCs w:val="24"/>
        </w:rPr>
      </w:pPr>
    </w:p>
    <w:p w:rsidR="00F43BFF" w:rsidRDefault="00F43BFF" w:rsidP="00F43BFF">
      <w:pPr>
        <w:pStyle w:val="ListParagraph"/>
        <w:numPr>
          <w:ilvl w:val="0"/>
          <w:numId w:val="3"/>
        </w:numPr>
        <w:jc w:val="both"/>
        <w:rPr>
          <w:sz w:val="24"/>
          <w:szCs w:val="24"/>
        </w:rPr>
      </w:pPr>
      <w:r>
        <w:rPr>
          <w:sz w:val="24"/>
          <w:szCs w:val="24"/>
        </w:rPr>
        <w:t xml:space="preserve">that </w:t>
      </w:r>
      <w:r w:rsidRPr="00FE3B3E">
        <w:rPr>
          <w:sz w:val="24"/>
          <w:szCs w:val="24"/>
        </w:rPr>
        <w:t>WRC-97 made provision for the operation of high altitude platform stations (HAPS), also known as stratospheric repeaters, within a 2 × 300 MHz portion of the fixed-service allocation in the bands 47.2-47.5 GHz and 47.9-48.2 GHz;</w:t>
      </w:r>
    </w:p>
    <w:p w:rsidR="00F43BFF" w:rsidRPr="00DF6C99" w:rsidRDefault="00F43BFF" w:rsidP="00F43BFF">
      <w:pPr>
        <w:jc w:val="both"/>
        <w:rPr>
          <w:sz w:val="24"/>
          <w:szCs w:val="24"/>
        </w:rPr>
      </w:pPr>
    </w:p>
    <w:p w:rsidR="00F43BFF" w:rsidRDefault="00F43BFF" w:rsidP="00F43BFF">
      <w:pPr>
        <w:pStyle w:val="ListParagraph"/>
        <w:numPr>
          <w:ilvl w:val="0"/>
          <w:numId w:val="3"/>
        </w:numPr>
        <w:jc w:val="both"/>
        <w:rPr>
          <w:sz w:val="24"/>
          <w:szCs w:val="24"/>
        </w:rPr>
      </w:pPr>
      <w:r w:rsidRPr="00FE3B3E">
        <w:rPr>
          <w:sz w:val="24"/>
          <w:szCs w:val="24"/>
        </w:rPr>
        <w:t>that at WRC-2000, several countries in Region 3 and one country in Region 1 expressed a need for a lower frequency band for HAPS due to the excessive rain attenuation that occurs at 47 GHz in these countries</w:t>
      </w:r>
      <w:r>
        <w:rPr>
          <w:sz w:val="24"/>
          <w:szCs w:val="24"/>
        </w:rPr>
        <w:t xml:space="preserve"> so WRC-2000 identified 27.9-28.2 GHz paired with 31-31.3 GHz in the fixed service for use by HAPS</w:t>
      </w:r>
      <w:r w:rsidRPr="00FE3B3E">
        <w:rPr>
          <w:sz w:val="24"/>
          <w:szCs w:val="24"/>
        </w:rPr>
        <w:t>;</w:t>
      </w:r>
    </w:p>
    <w:p w:rsidR="00F43BFF" w:rsidRPr="00F90508" w:rsidRDefault="00F43BFF" w:rsidP="00F43BFF">
      <w:pPr>
        <w:jc w:val="both"/>
        <w:rPr>
          <w:sz w:val="24"/>
          <w:szCs w:val="24"/>
        </w:rPr>
      </w:pPr>
    </w:p>
    <w:p w:rsidR="00F43BFF" w:rsidRPr="004C086C" w:rsidRDefault="00F43BFF" w:rsidP="00F43BFF">
      <w:pPr>
        <w:pStyle w:val="ListParagraph"/>
        <w:numPr>
          <w:ilvl w:val="0"/>
          <w:numId w:val="3"/>
        </w:numPr>
        <w:jc w:val="both"/>
        <w:rPr>
          <w:sz w:val="24"/>
          <w:szCs w:val="24"/>
        </w:rPr>
      </w:pPr>
      <w:r w:rsidRPr="004C086C">
        <w:rPr>
          <w:rFonts w:eastAsia="Times New Roman"/>
          <w:sz w:val="24"/>
          <w:szCs w:val="24"/>
        </w:rPr>
        <w:t xml:space="preserve">that WRC-15 decided to study additional spectrum needs for </w:t>
      </w:r>
      <w:r>
        <w:rPr>
          <w:rFonts w:eastAsia="Times New Roman"/>
          <w:sz w:val="24"/>
          <w:szCs w:val="24"/>
        </w:rPr>
        <w:t xml:space="preserve">fixed </w:t>
      </w:r>
      <w:r w:rsidRPr="004C086C">
        <w:rPr>
          <w:rFonts w:eastAsia="Times New Roman"/>
          <w:sz w:val="24"/>
          <w:szCs w:val="24"/>
        </w:rPr>
        <w:t xml:space="preserve">HAPS </w:t>
      </w:r>
      <w:r>
        <w:rPr>
          <w:rFonts w:eastAsia="Times New Roman"/>
          <w:sz w:val="24"/>
          <w:szCs w:val="24"/>
        </w:rPr>
        <w:t xml:space="preserve">links </w:t>
      </w:r>
      <w:r w:rsidRPr="004C086C">
        <w:rPr>
          <w:rFonts w:eastAsia="Times New Roman"/>
          <w:sz w:val="24"/>
          <w:szCs w:val="24"/>
        </w:rPr>
        <w:t>to provide broadband connectivity</w:t>
      </w:r>
      <w:r>
        <w:rPr>
          <w:rFonts w:eastAsia="Times New Roman"/>
          <w:sz w:val="24"/>
          <w:szCs w:val="24"/>
        </w:rPr>
        <w:t>, including in the band 21.4-22 GHz</w:t>
      </w:r>
      <w:r w:rsidRPr="00DF6C99">
        <w:rPr>
          <w:rFonts w:eastAsia="Times New Roman"/>
          <w:sz w:val="24"/>
          <w:szCs w:val="24"/>
        </w:rPr>
        <w:t>,</w:t>
      </w:r>
      <w:r>
        <w:rPr>
          <w:rFonts w:eastAsia="Times New Roman"/>
          <w:sz w:val="24"/>
          <w:szCs w:val="24"/>
        </w:rPr>
        <w:t xml:space="preserve"> </w:t>
      </w:r>
      <w:r w:rsidRPr="004C086C">
        <w:rPr>
          <w:rFonts w:eastAsia="Times New Roman"/>
          <w:sz w:val="24"/>
          <w:szCs w:val="24"/>
        </w:rPr>
        <w:t>recognizing that the existing HAPS identifications were established without reference to today’s broadband capabilities</w:t>
      </w:r>
      <w:r>
        <w:rPr>
          <w:rFonts w:eastAsia="Times New Roman"/>
          <w:sz w:val="24"/>
          <w:szCs w:val="24"/>
        </w:rPr>
        <w:t>;</w:t>
      </w:r>
    </w:p>
    <w:p w:rsidR="00F43BFF" w:rsidRPr="004C086C" w:rsidRDefault="00F43BFF" w:rsidP="00F43BFF">
      <w:pPr>
        <w:jc w:val="both"/>
        <w:rPr>
          <w:sz w:val="24"/>
          <w:szCs w:val="24"/>
        </w:rPr>
      </w:pPr>
    </w:p>
    <w:p w:rsidR="00F43BFF" w:rsidRPr="00F85FF9" w:rsidRDefault="00F43BFF" w:rsidP="00F43BFF">
      <w:pPr>
        <w:ind w:left="720"/>
        <w:jc w:val="both"/>
        <w:rPr>
          <w:i/>
          <w:sz w:val="24"/>
          <w:szCs w:val="24"/>
        </w:rPr>
      </w:pPr>
      <w:proofErr w:type="gramStart"/>
      <w:r w:rsidRPr="00F85FF9">
        <w:rPr>
          <w:i/>
          <w:sz w:val="24"/>
          <w:szCs w:val="24"/>
        </w:rPr>
        <w:t>resolves</w:t>
      </w:r>
      <w:proofErr w:type="gramEnd"/>
    </w:p>
    <w:p w:rsidR="00F43BFF" w:rsidRDefault="00F43BFF" w:rsidP="00F43BFF">
      <w:pPr>
        <w:ind w:left="720"/>
        <w:jc w:val="both"/>
        <w:rPr>
          <w:sz w:val="24"/>
          <w:szCs w:val="24"/>
        </w:rPr>
      </w:pPr>
    </w:p>
    <w:p w:rsidR="00F43BFF" w:rsidRDefault="00F43BFF" w:rsidP="00F43BFF">
      <w:pPr>
        <w:pStyle w:val="ListParagraph"/>
        <w:numPr>
          <w:ilvl w:val="0"/>
          <w:numId w:val="4"/>
        </w:numPr>
        <w:jc w:val="both"/>
        <w:rPr>
          <w:sz w:val="24"/>
          <w:szCs w:val="24"/>
        </w:rPr>
      </w:pPr>
      <w:r w:rsidRPr="00F85FF9">
        <w:rPr>
          <w:sz w:val="24"/>
          <w:szCs w:val="24"/>
        </w:rPr>
        <w:t>that</w:t>
      </w:r>
      <w:r>
        <w:rPr>
          <w:sz w:val="24"/>
          <w:szCs w:val="24"/>
        </w:rPr>
        <w:t xml:space="preserve"> </w:t>
      </w:r>
      <w:r w:rsidRPr="00F85FF9">
        <w:rPr>
          <w:sz w:val="24"/>
          <w:szCs w:val="24"/>
        </w:rPr>
        <w:t xml:space="preserve">the use of HAPS within the fixed-service allocation within the </w:t>
      </w:r>
      <w:r>
        <w:rPr>
          <w:sz w:val="24"/>
          <w:szCs w:val="24"/>
        </w:rPr>
        <w:t>21.4-22 GHz</w:t>
      </w:r>
      <w:r w:rsidRPr="00F85FF9">
        <w:rPr>
          <w:sz w:val="24"/>
          <w:szCs w:val="24"/>
        </w:rPr>
        <w:t xml:space="preserve"> band shall be limited to operation in the HAPS-to-ground direction</w:t>
      </w:r>
      <w:r>
        <w:rPr>
          <w:sz w:val="24"/>
          <w:szCs w:val="24"/>
        </w:rPr>
        <w:t>;</w:t>
      </w:r>
    </w:p>
    <w:p w:rsidR="00F43BFF" w:rsidRPr="00F67106" w:rsidRDefault="00F43BFF" w:rsidP="00F43BFF">
      <w:pPr>
        <w:jc w:val="both"/>
        <w:rPr>
          <w:sz w:val="24"/>
          <w:szCs w:val="24"/>
        </w:rPr>
      </w:pPr>
    </w:p>
    <w:p w:rsidR="00F43BFF" w:rsidRPr="00E2122A" w:rsidRDefault="00F43BFF" w:rsidP="00F43BFF">
      <w:pPr>
        <w:pStyle w:val="ListParagraph"/>
        <w:numPr>
          <w:ilvl w:val="0"/>
          <w:numId w:val="4"/>
        </w:numPr>
        <w:jc w:val="both"/>
        <w:rPr>
          <w:sz w:val="24"/>
          <w:szCs w:val="24"/>
        </w:rPr>
      </w:pPr>
      <w:r w:rsidRPr="00E2122A">
        <w:rPr>
          <w:sz w:val="24"/>
          <w:szCs w:val="24"/>
        </w:rPr>
        <w:t xml:space="preserve">that systems using HAPS in the band </w:t>
      </w:r>
      <w:r>
        <w:rPr>
          <w:sz w:val="24"/>
          <w:szCs w:val="24"/>
        </w:rPr>
        <w:t>21.4-22</w:t>
      </w:r>
      <w:r w:rsidRPr="00E2122A">
        <w:rPr>
          <w:sz w:val="24"/>
          <w:szCs w:val="24"/>
        </w:rPr>
        <w:t xml:space="preserve"> GHz, in accordance with </w:t>
      </w:r>
      <w:r w:rsidRPr="004C086C">
        <w:rPr>
          <w:i/>
          <w:sz w:val="24"/>
          <w:szCs w:val="24"/>
        </w:rPr>
        <w:t>resolves</w:t>
      </w:r>
      <w:r w:rsidRPr="00E2122A">
        <w:rPr>
          <w:sz w:val="24"/>
          <w:szCs w:val="24"/>
        </w:rPr>
        <w:t xml:space="preserve"> 1 above, shall not cause harmful interference to the </w:t>
      </w:r>
      <w:r>
        <w:rPr>
          <w:sz w:val="24"/>
          <w:szCs w:val="24"/>
        </w:rPr>
        <w:t>Earth Exploration Satellite S</w:t>
      </w:r>
      <w:r w:rsidRPr="00E2122A">
        <w:rPr>
          <w:sz w:val="24"/>
          <w:szCs w:val="24"/>
        </w:rPr>
        <w:t>ervice</w:t>
      </w:r>
      <w:r>
        <w:rPr>
          <w:sz w:val="24"/>
          <w:szCs w:val="24"/>
        </w:rPr>
        <w:t xml:space="preserve"> (Passive)</w:t>
      </w:r>
      <w:r w:rsidRPr="00E2122A">
        <w:rPr>
          <w:sz w:val="24"/>
          <w:szCs w:val="24"/>
        </w:rPr>
        <w:t xml:space="preserve"> having a primary allocation in the band </w:t>
      </w:r>
      <w:r>
        <w:rPr>
          <w:sz w:val="24"/>
          <w:szCs w:val="24"/>
        </w:rPr>
        <w:t>21.4-22</w:t>
      </w:r>
      <w:r w:rsidRPr="00E2122A">
        <w:rPr>
          <w:sz w:val="24"/>
          <w:szCs w:val="24"/>
        </w:rPr>
        <w:t xml:space="preserve"> GHz, taking into account the protection criterion given in the relevant ITU-R Recommendation</w:t>
      </w:r>
      <w:r>
        <w:rPr>
          <w:sz w:val="24"/>
          <w:szCs w:val="24"/>
        </w:rPr>
        <w:t xml:space="preserve"> [TBD]</w:t>
      </w:r>
      <w:r w:rsidRPr="00E2122A">
        <w:rPr>
          <w:sz w:val="24"/>
          <w:szCs w:val="24"/>
        </w:rPr>
        <w:t xml:space="preserve">. In order to ensure the protection of satellite passive services, the level of unwanted power density into the HAPS ground station antenna in the band </w:t>
      </w:r>
      <w:r>
        <w:rPr>
          <w:sz w:val="24"/>
          <w:szCs w:val="24"/>
        </w:rPr>
        <w:t>21.4-22</w:t>
      </w:r>
      <w:r w:rsidRPr="00E2122A">
        <w:rPr>
          <w:sz w:val="24"/>
          <w:szCs w:val="24"/>
        </w:rPr>
        <w:t xml:space="preserve"> GHz shall be limited to </w:t>
      </w:r>
      <w:r>
        <w:rPr>
          <w:sz w:val="24"/>
          <w:szCs w:val="24"/>
        </w:rPr>
        <w:t>[TBD]</w:t>
      </w:r>
      <w:r w:rsidRPr="00E2122A">
        <w:rPr>
          <w:sz w:val="24"/>
          <w:szCs w:val="24"/>
        </w:rPr>
        <w:t xml:space="preserve"> dB(W/MHz) under clear-sky conditions and may be increased up to </w:t>
      </w:r>
      <w:r>
        <w:rPr>
          <w:sz w:val="24"/>
          <w:szCs w:val="24"/>
        </w:rPr>
        <w:t>[TBD]</w:t>
      </w:r>
      <w:r w:rsidRPr="00E2122A">
        <w:rPr>
          <w:sz w:val="24"/>
          <w:szCs w:val="24"/>
        </w:rPr>
        <w:t xml:space="preserve"> dB(W/MHz) under rainy conditions to mitigate fading due to rain, provided that the effective impact on the passive satellite does not exceed the impact under clear-sky conditions</w:t>
      </w:r>
      <w:r>
        <w:rPr>
          <w:sz w:val="24"/>
          <w:szCs w:val="24"/>
        </w:rPr>
        <w:t>,</w:t>
      </w:r>
    </w:p>
    <w:p w:rsidR="00F43BFF" w:rsidRPr="00DF6C99" w:rsidRDefault="00F43BFF" w:rsidP="00F43BFF">
      <w:pPr>
        <w:jc w:val="both"/>
        <w:rPr>
          <w:sz w:val="24"/>
          <w:szCs w:val="24"/>
        </w:rPr>
      </w:pPr>
    </w:p>
    <w:p w:rsidR="00F43BFF" w:rsidRPr="00DF6C99" w:rsidRDefault="00F43BFF" w:rsidP="00F43BFF">
      <w:pPr>
        <w:ind w:left="720"/>
        <w:jc w:val="both"/>
        <w:rPr>
          <w:i/>
          <w:sz w:val="24"/>
          <w:szCs w:val="24"/>
        </w:rPr>
      </w:pPr>
      <w:proofErr w:type="gramStart"/>
      <w:r w:rsidRPr="00DF6C99">
        <w:rPr>
          <w:i/>
          <w:sz w:val="24"/>
          <w:szCs w:val="24"/>
        </w:rPr>
        <w:t>instructs</w:t>
      </w:r>
      <w:proofErr w:type="gramEnd"/>
      <w:r w:rsidRPr="00DF6C99">
        <w:rPr>
          <w:i/>
          <w:sz w:val="24"/>
          <w:szCs w:val="24"/>
        </w:rPr>
        <w:t xml:space="preserve"> the Director of the </w:t>
      </w:r>
      <w:proofErr w:type="spellStart"/>
      <w:r w:rsidRPr="00DF6C99">
        <w:rPr>
          <w:i/>
          <w:sz w:val="24"/>
          <w:szCs w:val="24"/>
        </w:rPr>
        <w:t>Radiocommunications</w:t>
      </w:r>
      <w:proofErr w:type="spellEnd"/>
      <w:r w:rsidRPr="00DF6C99">
        <w:rPr>
          <w:i/>
          <w:sz w:val="24"/>
          <w:szCs w:val="24"/>
        </w:rPr>
        <w:t xml:space="preserve"> Bureau</w:t>
      </w:r>
    </w:p>
    <w:p w:rsidR="00F43BFF" w:rsidRDefault="00F43BFF" w:rsidP="00F43BFF">
      <w:pPr>
        <w:ind w:left="720"/>
        <w:jc w:val="both"/>
        <w:rPr>
          <w:sz w:val="24"/>
          <w:szCs w:val="24"/>
        </w:rPr>
      </w:pPr>
    </w:p>
    <w:p w:rsidR="00F43BFF" w:rsidRPr="00DF6C99" w:rsidRDefault="00F43BFF" w:rsidP="00F43BFF">
      <w:pPr>
        <w:ind w:left="720"/>
        <w:jc w:val="both"/>
        <w:rPr>
          <w:sz w:val="24"/>
          <w:szCs w:val="24"/>
        </w:rPr>
      </w:pPr>
      <w:proofErr w:type="gramStart"/>
      <w:r>
        <w:rPr>
          <w:sz w:val="24"/>
          <w:szCs w:val="24"/>
        </w:rPr>
        <w:t>to</w:t>
      </w:r>
      <w:proofErr w:type="gramEnd"/>
      <w:r>
        <w:rPr>
          <w:sz w:val="24"/>
          <w:szCs w:val="24"/>
        </w:rPr>
        <w:t xml:space="preserve"> implement this resolution.</w:t>
      </w:r>
    </w:p>
    <w:p w:rsidR="00F43BFF" w:rsidRPr="0056569B" w:rsidRDefault="00F43BFF" w:rsidP="008C479E">
      <w:pPr>
        <w:spacing w:after="413" w:line="249" w:lineRule="auto"/>
        <w:ind w:left="-5" w:hanging="9"/>
        <w:rPr>
          <w:rFonts w:eastAsiaTheme="minorHAnsi"/>
          <w:sz w:val="24"/>
          <w:szCs w:val="24"/>
        </w:rPr>
      </w:pPr>
    </w:p>
    <w:p w:rsidR="00BC7108" w:rsidRPr="00BC7108" w:rsidRDefault="00BC7108" w:rsidP="00BC7108">
      <w:pPr>
        <w:pStyle w:val="ListParagraph"/>
        <w:keepNext/>
        <w:keepLines/>
        <w:numPr>
          <w:ilvl w:val="0"/>
          <w:numId w:val="2"/>
        </w:numPr>
        <w:tabs>
          <w:tab w:val="left" w:pos="1134"/>
          <w:tab w:val="left" w:pos="1871"/>
          <w:tab w:val="left" w:pos="2268"/>
        </w:tabs>
        <w:spacing w:before="200" w:after="160" w:line="259" w:lineRule="auto"/>
        <w:outlineLvl w:val="1"/>
        <w:rPr>
          <w:rFonts w:eastAsiaTheme="minorHAnsi"/>
          <w:b/>
          <w:sz w:val="24"/>
          <w:szCs w:val="24"/>
        </w:rPr>
      </w:pPr>
      <w:r w:rsidRPr="00BC7108">
        <w:rPr>
          <w:rFonts w:eastAsiaTheme="minorHAnsi"/>
          <w:b/>
          <w:sz w:val="24"/>
          <w:szCs w:val="24"/>
        </w:rPr>
        <w:t>For the frequency band 24.25-27.5 GHz</w:t>
      </w:r>
    </w:p>
    <w:p w:rsidR="00BC7108" w:rsidRDefault="00BC7108" w:rsidP="00F256A1">
      <w:pPr>
        <w:pStyle w:val="ListParagraph"/>
        <w:keepNext/>
        <w:keepLines/>
        <w:tabs>
          <w:tab w:val="left" w:pos="1134"/>
          <w:tab w:val="left" w:pos="1871"/>
          <w:tab w:val="left" w:pos="2268"/>
        </w:tabs>
        <w:spacing w:before="200" w:after="160" w:line="259" w:lineRule="auto"/>
        <w:outlineLvl w:val="1"/>
        <w:rPr>
          <w:ins w:id="80" w:author="Author" w:date="2018-03-08T12:13:00Z"/>
          <w:rFonts w:eastAsiaTheme="minorHAnsi"/>
          <w:b/>
          <w:sz w:val="24"/>
          <w:szCs w:val="24"/>
        </w:rPr>
      </w:pPr>
    </w:p>
    <w:p w:rsidR="00E6797F" w:rsidRDefault="00E6797F" w:rsidP="00E6797F">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r>
        <w:rPr>
          <w:rFonts w:eastAsiaTheme="minorHAnsi"/>
          <w:b/>
          <w:sz w:val="24"/>
          <w:szCs w:val="24"/>
        </w:rPr>
        <w:t>ADD</w:t>
      </w:r>
      <w:r>
        <w:rPr>
          <w:rFonts w:eastAsiaTheme="minorHAnsi"/>
          <w:b/>
          <w:sz w:val="24"/>
          <w:szCs w:val="24"/>
        </w:rPr>
        <w:tab/>
        <w:t>USA/1.14/</w:t>
      </w:r>
      <w:r w:rsidR="001F0860">
        <w:rPr>
          <w:rFonts w:eastAsiaTheme="minorHAnsi"/>
          <w:b/>
          <w:sz w:val="24"/>
          <w:szCs w:val="24"/>
        </w:rPr>
        <w:t>10</w:t>
      </w:r>
    </w:p>
    <w:p w:rsidR="00E6797F" w:rsidRDefault="00E6797F" w:rsidP="00F256A1">
      <w:pPr>
        <w:pStyle w:val="ListParagraph"/>
        <w:keepNext/>
        <w:keepLines/>
        <w:tabs>
          <w:tab w:val="left" w:pos="1134"/>
          <w:tab w:val="left" w:pos="1871"/>
          <w:tab w:val="left" w:pos="2268"/>
        </w:tabs>
        <w:spacing w:before="200" w:after="160" w:line="259" w:lineRule="auto"/>
        <w:outlineLvl w:val="1"/>
        <w:rPr>
          <w:ins w:id="81" w:author="Author" w:date="2018-03-08T12:33:00Z"/>
          <w:rFonts w:eastAsiaTheme="minorHAnsi"/>
          <w:b/>
          <w:sz w:val="24"/>
          <w:szCs w:val="24"/>
        </w:rPr>
      </w:pPr>
    </w:p>
    <w:p w:rsidR="00177492" w:rsidRPr="00716D77" w:rsidRDefault="00177492" w:rsidP="00177492">
      <w:pPr>
        <w:pStyle w:val="ArtNo"/>
        <w:rPr>
          <w:sz w:val="24"/>
          <w:szCs w:val="24"/>
          <w:lang w:val="en-AU"/>
        </w:rPr>
      </w:pPr>
      <w:r w:rsidRPr="00716D77">
        <w:rPr>
          <w:sz w:val="24"/>
          <w:szCs w:val="24"/>
        </w:rPr>
        <w:t>ARTICLE</w:t>
      </w:r>
      <w:r w:rsidRPr="00716D77">
        <w:rPr>
          <w:sz w:val="24"/>
          <w:szCs w:val="24"/>
          <w:lang w:val="en-AU"/>
        </w:rPr>
        <w:t xml:space="preserve"> </w:t>
      </w:r>
      <w:r w:rsidRPr="00716D77">
        <w:rPr>
          <w:rStyle w:val="href"/>
          <w:rFonts w:eastAsia="SimSun"/>
          <w:color w:val="000000"/>
          <w:sz w:val="24"/>
          <w:szCs w:val="24"/>
          <w:lang w:val="en-AU"/>
        </w:rPr>
        <w:t>5</w:t>
      </w:r>
    </w:p>
    <w:p w:rsidR="00177492" w:rsidRPr="00716D77" w:rsidRDefault="00177492" w:rsidP="00177492">
      <w:pPr>
        <w:pStyle w:val="Arttitle"/>
        <w:rPr>
          <w:sz w:val="24"/>
          <w:szCs w:val="24"/>
          <w:lang w:val="en-US"/>
        </w:rPr>
      </w:pPr>
      <w:r w:rsidRPr="00716D77">
        <w:rPr>
          <w:sz w:val="24"/>
          <w:szCs w:val="24"/>
        </w:rPr>
        <w:t>Frequency allocations</w:t>
      </w:r>
    </w:p>
    <w:p w:rsidR="00177492" w:rsidRPr="00716D77" w:rsidRDefault="00177492" w:rsidP="00177492">
      <w:pPr>
        <w:pStyle w:val="Section1"/>
        <w:keepNext/>
        <w:rPr>
          <w:szCs w:val="24"/>
        </w:rPr>
      </w:pPr>
      <w:r w:rsidRPr="00716D77">
        <w:rPr>
          <w:szCs w:val="24"/>
        </w:rPr>
        <w:t>Section</w:t>
      </w:r>
      <w:r w:rsidRPr="00716D77">
        <w:rPr>
          <w:szCs w:val="24"/>
          <w:lang w:val="en-AU"/>
        </w:rPr>
        <w:t xml:space="preserve"> IV – Table of Frequency </w:t>
      </w:r>
      <w:proofErr w:type="gramStart"/>
      <w:r w:rsidRPr="00716D77">
        <w:rPr>
          <w:szCs w:val="24"/>
          <w:lang w:val="en-AU"/>
        </w:rPr>
        <w:t>Allocations</w:t>
      </w:r>
      <w:proofErr w:type="gramEnd"/>
      <w:r w:rsidRPr="00716D77">
        <w:rPr>
          <w:szCs w:val="24"/>
          <w:lang w:val="en-AU"/>
        </w:rPr>
        <w:br/>
      </w:r>
      <w:r w:rsidRPr="00716D77">
        <w:rPr>
          <w:b w:val="0"/>
          <w:bCs/>
          <w:szCs w:val="24"/>
        </w:rPr>
        <w:t xml:space="preserve">(See No. </w:t>
      </w:r>
      <w:r w:rsidRPr="00716D77">
        <w:rPr>
          <w:szCs w:val="24"/>
        </w:rPr>
        <w:t>2.1</w:t>
      </w:r>
      <w:r w:rsidRPr="00716D77">
        <w:rPr>
          <w:b w:val="0"/>
          <w:bCs/>
          <w:szCs w:val="24"/>
        </w:rPr>
        <w:t>)</w:t>
      </w:r>
      <w:r w:rsidRPr="00716D77">
        <w:rPr>
          <w:b w:val="0"/>
          <w:bCs/>
          <w:szCs w:val="24"/>
        </w:rPr>
        <w:br/>
      </w:r>
      <w:r w:rsidRPr="00716D77">
        <w:rPr>
          <w:szCs w:val="24"/>
        </w:rPr>
        <w:br/>
      </w:r>
    </w:p>
    <w:p w:rsidR="00177492" w:rsidRPr="00716D77" w:rsidRDefault="00177492" w:rsidP="00177492">
      <w:pPr>
        <w:rPr>
          <w:ins w:id="82" w:author="Author" w:date="2018-03-08T12:33:00Z"/>
          <w:szCs w:val="24"/>
        </w:rPr>
      </w:pPr>
    </w:p>
    <w:p w:rsidR="00177492" w:rsidRDefault="00177492" w:rsidP="00F256A1">
      <w:pPr>
        <w:pStyle w:val="ListParagraph"/>
        <w:keepNext/>
        <w:keepLines/>
        <w:tabs>
          <w:tab w:val="left" w:pos="1134"/>
          <w:tab w:val="left" w:pos="1871"/>
          <w:tab w:val="left" w:pos="2268"/>
        </w:tabs>
        <w:spacing w:before="200" w:after="160" w:line="259" w:lineRule="auto"/>
        <w:outlineLvl w:val="1"/>
        <w:rPr>
          <w:rFonts w:eastAsiaTheme="minorHAnsi"/>
          <w:b/>
          <w:sz w:val="24"/>
          <w:szCs w:val="24"/>
        </w:rPr>
      </w:pPr>
    </w:p>
    <w:p w:rsidR="00E6797F" w:rsidRPr="00716D77" w:rsidRDefault="00E6797F" w:rsidP="00E6797F">
      <w:pPr>
        <w:pStyle w:val="Reasons"/>
        <w:rPr>
          <w:b/>
          <w:szCs w:val="24"/>
        </w:rPr>
      </w:pPr>
    </w:p>
    <w:p w:rsidR="00E6797F" w:rsidRPr="00716D77" w:rsidRDefault="00E6797F" w:rsidP="00E6797F">
      <w:pPr>
        <w:pStyle w:val="Tabletitle"/>
        <w:rPr>
          <w:rFonts w:ascii="Times New Roman" w:hAnsi="Times New Roman"/>
          <w:sz w:val="24"/>
          <w:szCs w:val="24"/>
          <w:lang w:val="en-US"/>
        </w:rPr>
      </w:pPr>
      <w:r>
        <w:rPr>
          <w:rFonts w:ascii="Times New Roman" w:hAnsi="Times New Roman"/>
          <w:sz w:val="24"/>
          <w:szCs w:val="24"/>
        </w:rPr>
        <w:t>24.25 – 25.25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45"/>
        <w:gridCol w:w="3099"/>
        <w:gridCol w:w="3101"/>
      </w:tblGrid>
      <w:tr w:rsidR="00E6797F" w:rsidRPr="00716D77" w:rsidTr="00E6797F">
        <w:trPr>
          <w:cantSplit/>
        </w:trPr>
        <w:tc>
          <w:tcPr>
            <w:tcW w:w="9300" w:type="dxa"/>
            <w:gridSpan w:val="4"/>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4" w:type="dxa"/>
            <w:gridSpan w:val="2"/>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1"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4"/>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3100" w:type="dxa"/>
            <w:gridSpan w:val="2"/>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sidRPr="00716D77">
              <w:rPr>
                <w:b/>
                <w:sz w:val="24"/>
                <w:szCs w:val="24"/>
              </w:rPr>
              <w:t>24.25-2</w:t>
            </w:r>
            <w:r>
              <w:rPr>
                <w:b/>
                <w:sz w:val="24"/>
                <w:szCs w:val="24"/>
              </w:rPr>
              <w:t>4</w:t>
            </w:r>
            <w:r w:rsidRPr="00716D77">
              <w:rPr>
                <w:b/>
                <w:sz w:val="24"/>
                <w:szCs w:val="24"/>
              </w:rPr>
              <w:t>.</w:t>
            </w:r>
            <w:r>
              <w:rPr>
                <w:b/>
                <w:sz w:val="24"/>
                <w:szCs w:val="24"/>
              </w:rPr>
              <w:t>4</w:t>
            </w:r>
            <w:r w:rsidRPr="00716D77">
              <w:rPr>
                <w:b/>
                <w:sz w:val="24"/>
                <w:szCs w:val="24"/>
              </w:rPr>
              <w:t>5</w:t>
            </w:r>
            <w:r>
              <w:rPr>
                <w:b/>
                <w:sz w:val="24"/>
                <w:szCs w:val="24"/>
              </w:rPr>
              <w:t xml:space="preserve"> </w:t>
            </w:r>
          </w:p>
          <w:p w:rsidR="00E6797F" w:rsidRPr="00552530" w:rsidRDefault="00E6797F" w:rsidP="00E6797F">
            <w:pPr>
              <w:pStyle w:val="TableTextS5"/>
              <w:rPr>
                <w:sz w:val="24"/>
                <w:szCs w:val="24"/>
              </w:rPr>
            </w:pPr>
            <w:r>
              <w:rPr>
                <w:sz w:val="24"/>
                <w:szCs w:val="24"/>
              </w:rPr>
              <w:t>FIXED</w:t>
            </w:r>
          </w:p>
          <w:p w:rsidR="00E6797F" w:rsidRPr="00716D77" w:rsidDel="00E478CA" w:rsidRDefault="00E6797F" w:rsidP="00E6797F">
            <w:pPr>
              <w:pStyle w:val="TableTextS5"/>
              <w:rPr>
                <w:sz w:val="24"/>
                <w:szCs w:val="24"/>
              </w:rPr>
            </w:pPr>
          </w:p>
        </w:tc>
        <w:tc>
          <w:tcPr>
            <w:tcW w:w="3099"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rPr>
                <w:b/>
                <w:noProof/>
                <w:sz w:val="24"/>
                <w:szCs w:val="24"/>
                <w:lang w:val="en-US"/>
              </w:rPr>
            </w:pPr>
            <w:r w:rsidRPr="00716D77">
              <w:rPr>
                <w:b/>
                <w:sz w:val="24"/>
                <w:szCs w:val="24"/>
              </w:rPr>
              <w:t>24.25-2</w:t>
            </w:r>
            <w:r>
              <w:rPr>
                <w:b/>
                <w:sz w:val="24"/>
                <w:szCs w:val="24"/>
              </w:rPr>
              <w:t>4</w:t>
            </w:r>
            <w:r w:rsidRPr="00716D77">
              <w:rPr>
                <w:b/>
                <w:sz w:val="24"/>
                <w:szCs w:val="24"/>
              </w:rPr>
              <w:t>.</w:t>
            </w:r>
            <w:r>
              <w:rPr>
                <w:b/>
                <w:sz w:val="24"/>
                <w:szCs w:val="24"/>
              </w:rPr>
              <w:t>4</w:t>
            </w:r>
            <w:r w:rsidRPr="00716D77">
              <w:rPr>
                <w:b/>
                <w:sz w:val="24"/>
                <w:szCs w:val="24"/>
              </w:rPr>
              <w:t>5</w:t>
            </w:r>
            <w:r>
              <w:rPr>
                <w:b/>
                <w:sz w:val="24"/>
                <w:szCs w:val="24"/>
              </w:rPr>
              <w:t xml:space="preserve"> </w:t>
            </w:r>
          </w:p>
          <w:p w:rsidR="00E6797F" w:rsidRDefault="00E6797F" w:rsidP="00E6797F">
            <w:pPr>
              <w:pStyle w:val="TableTextS5"/>
              <w:rPr>
                <w:sz w:val="24"/>
                <w:szCs w:val="24"/>
              </w:rPr>
            </w:pPr>
            <w:r>
              <w:rPr>
                <w:sz w:val="24"/>
                <w:szCs w:val="24"/>
              </w:rPr>
              <w:t>RADIONAVIGATION</w:t>
            </w:r>
          </w:p>
          <w:p w:rsidR="00E6797F" w:rsidRPr="001C1FF6" w:rsidRDefault="00E6797F" w:rsidP="00E6797F">
            <w:pPr>
              <w:pStyle w:val="TableTextS5"/>
              <w:rPr>
                <w:sz w:val="24"/>
                <w:szCs w:val="24"/>
                <w:u w:val="single"/>
              </w:rPr>
            </w:pPr>
            <w:r w:rsidRPr="001C1FF6">
              <w:rPr>
                <w:sz w:val="24"/>
                <w:szCs w:val="24"/>
                <w:u w:val="single"/>
              </w:rPr>
              <w:t>ADD FIXED</w:t>
            </w:r>
          </w:p>
          <w:p w:rsidR="00E6797F" w:rsidRPr="00716D77" w:rsidDel="00E478CA" w:rsidRDefault="00E6797F" w:rsidP="00E6797F">
            <w:pPr>
              <w:pStyle w:val="TableTextS5"/>
              <w:rPr>
                <w:sz w:val="24"/>
                <w:szCs w:val="24"/>
              </w:rPr>
            </w:pPr>
            <w:r w:rsidRPr="001C1FF6">
              <w:rPr>
                <w:sz w:val="24"/>
                <w:szCs w:val="24"/>
                <w:u w:val="single"/>
              </w:rPr>
              <w:t xml:space="preserve">ADD RR </w:t>
            </w:r>
            <w:r w:rsidRPr="00FF63EE">
              <w:rPr>
                <w:sz w:val="24"/>
                <w:szCs w:val="24"/>
                <w:u w:val="single"/>
              </w:rPr>
              <w:t>5.yyy</w:t>
            </w:r>
          </w:p>
        </w:tc>
        <w:tc>
          <w:tcPr>
            <w:tcW w:w="3101"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rPr>
                <w:b/>
                <w:noProof/>
                <w:sz w:val="24"/>
                <w:szCs w:val="24"/>
                <w:lang w:val="en-US"/>
              </w:rPr>
            </w:pPr>
            <w:r w:rsidRPr="00716D77">
              <w:rPr>
                <w:b/>
                <w:sz w:val="24"/>
                <w:szCs w:val="24"/>
              </w:rPr>
              <w:t>24.25-2</w:t>
            </w:r>
            <w:r>
              <w:rPr>
                <w:b/>
                <w:sz w:val="24"/>
                <w:szCs w:val="24"/>
              </w:rPr>
              <w:t>4</w:t>
            </w:r>
            <w:r w:rsidRPr="00716D77">
              <w:rPr>
                <w:b/>
                <w:sz w:val="24"/>
                <w:szCs w:val="24"/>
              </w:rPr>
              <w:t>.</w:t>
            </w:r>
            <w:r>
              <w:rPr>
                <w:b/>
                <w:sz w:val="24"/>
                <w:szCs w:val="24"/>
              </w:rPr>
              <w:t>4</w:t>
            </w:r>
            <w:r w:rsidRPr="00716D77">
              <w:rPr>
                <w:b/>
                <w:sz w:val="24"/>
                <w:szCs w:val="24"/>
              </w:rPr>
              <w:t>5</w:t>
            </w:r>
            <w:r>
              <w:rPr>
                <w:b/>
                <w:sz w:val="24"/>
                <w:szCs w:val="24"/>
              </w:rPr>
              <w:t xml:space="preserve"> </w:t>
            </w:r>
          </w:p>
          <w:p w:rsidR="00E6797F" w:rsidRDefault="00E6797F" w:rsidP="00E6797F">
            <w:pPr>
              <w:pStyle w:val="TableTextS5"/>
              <w:rPr>
                <w:sz w:val="24"/>
                <w:szCs w:val="24"/>
                <w:lang w:val="en-AU"/>
              </w:rPr>
            </w:pPr>
            <w:r>
              <w:rPr>
                <w:sz w:val="24"/>
                <w:szCs w:val="24"/>
                <w:lang w:val="en-AU"/>
              </w:rPr>
              <w:t>RADIONAVIGATION</w:t>
            </w:r>
          </w:p>
          <w:p w:rsidR="00E6797F" w:rsidRDefault="00E6797F" w:rsidP="00E6797F">
            <w:pPr>
              <w:pStyle w:val="TableTextS5"/>
              <w:rPr>
                <w:sz w:val="24"/>
                <w:szCs w:val="24"/>
                <w:lang w:val="en-AU"/>
              </w:rPr>
            </w:pPr>
            <w:r>
              <w:rPr>
                <w:sz w:val="24"/>
                <w:szCs w:val="24"/>
                <w:lang w:val="en-AU"/>
              </w:rPr>
              <w:t xml:space="preserve">FIXED </w:t>
            </w:r>
            <w:r w:rsidRPr="00FF63EE">
              <w:rPr>
                <w:sz w:val="24"/>
                <w:szCs w:val="24"/>
                <w:u w:val="single"/>
                <w:lang w:val="en-AU"/>
              </w:rPr>
              <w:t>ADD RR 5.xxx</w:t>
            </w:r>
          </w:p>
          <w:p w:rsidR="00E6797F" w:rsidRPr="00716D77" w:rsidRDefault="00E6797F" w:rsidP="00E6797F">
            <w:pPr>
              <w:pStyle w:val="TableTextS5"/>
              <w:rPr>
                <w:sz w:val="24"/>
                <w:szCs w:val="24"/>
                <w:lang w:val="en-AU"/>
              </w:rPr>
            </w:pPr>
            <w:r>
              <w:rPr>
                <w:sz w:val="24"/>
                <w:szCs w:val="24"/>
                <w:lang w:val="en-AU"/>
              </w:rPr>
              <w:t>MOBILE</w:t>
            </w:r>
          </w:p>
        </w:tc>
      </w:tr>
      <w:tr w:rsidR="00E6797F" w:rsidRPr="001162EF" w:rsidTr="00E6797F">
        <w:trPr>
          <w:cantSplit/>
        </w:trPr>
        <w:tc>
          <w:tcPr>
            <w:tcW w:w="3100" w:type="dxa"/>
            <w:gridSpan w:val="2"/>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24.45-24.65</w:t>
            </w:r>
          </w:p>
          <w:p w:rsidR="00E6797F" w:rsidRDefault="00E6797F" w:rsidP="00E6797F">
            <w:pPr>
              <w:pStyle w:val="TableTextS5"/>
              <w:rPr>
                <w:sz w:val="24"/>
                <w:szCs w:val="24"/>
              </w:rPr>
            </w:pPr>
            <w:r>
              <w:rPr>
                <w:sz w:val="24"/>
                <w:szCs w:val="24"/>
              </w:rPr>
              <w:t xml:space="preserve">FIXED </w:t>
            </w:r>
          </w:p>
          <w:p w:rsidR="00E6797F" w:rsidRPr="00552530" w:rsidRDefault="00E6797F" w:rsidP="00E6797F">
            <w:pPr>
              <w:pStyle w:val="TableTextS5"/>
              <w:rPr>
                <w:sz w:val="24"/>
                <w:szCs w:val="24"/>
              </w:rPr>
            </w:pPr>
            <w:r>
              <w:rPr>
                <w:sz w:val="24"/>
                <w:szCs w:val="24"/>
              </w:rPr>
              <w:t>INTER-SATELLITE</w:t>
            </w:r>
          </w:p>
        </w:tc>
        <w:tc>
          <w:tcPr>
            <w:tcW w:w="3099"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24.45-24.65</w:t>
            </w:r>
          </w:p>
          <w:p w:rsidR="00E6797F" w:rsidRDefault="00E6797F" w:rsidP="00E6797F">
            <w:pPr>
              <w:pStyle w:val="TableTextS5"/>
              <w:rPr>
                <w:sz w:val="24"/>
                <w:szCs w:val="24"/>
              </w:rPr>
            </w:pPr>
            <w:r>
              <w:rPr>
                <w:sz w:val="24"/>
                <w:szCs w:val="24"/>
              </w:rPr>
              <w:t>INTER-SATELLITE</w:t>
            </w:r>
          </w:p>
          <w:p w:rsidR="00E6797F" w:rsidRDefault="00E6797F" w:rsidP="00E6797F">
            <w:pPr>
              <w:pStyle w:val="TableTextS5"/>
              <w:rPr>
                <w:sz w:val="24"/>
                <w:szCs w:val="24"/>
              </w:rPr>
            </w:pPr>
            <w:r>
              <w:rPr>
                <w:sz w:val="24"/>
                <w:szCs w:val="24"/>
              </w:rPr>
              <w:t>RADIONAVIGATION</w:t>
            </w:r>
          </w:p>
          <w:p w:rsidR="00E6797F" w:rsidRPr="001C1FF6" w:rsidRDefault="00E6797F" w:rsidP="00E6797F">
            <w:pPr>
              <w:pStyle w:val="TableTextS5"/>
              <w:rPr>
                <w:sz w:val="24"/>
                <w:szCs w:val="24"/>
                <w:u w:val="single"/>
              </w:rPr>
            </w:pPr>
            <w:r w:rsidRPr="001C1FF6">
              <w:rPr>
                <w:sz w:val="24"/>
                <w:szCs w:val="24"/>
                <w:u w:val="single"/>
              </w:rPr>
              <w:t>ADD FIXED, RR 5.yyy</w:t>
            </w:r>
          </w:p>
        </w:tc>
        <w:tc>
          <w:tcPr>
            <w:tcW w:w="3101" w:type="dxa"/>
            <w:tcBorders>
              <w:top w:val="single" w:sz="4" w:space="0" w:color="auto"/>
              <w:left w:val="single" w:sz="4" w:space="0" w:color="auto"/>
              <w:bottom w:val="single" w:sz="4" w:space="0" w:color="auto"/>
              <w:right w:val="single" w:sz="4" w:space="0" w:color="auto"/>
            </w:tcBorders>
          </w:tcPr>
          <w:p w:rsidR="00E6797F" w:rsidRPr="001C1FF6" w:rsidRDefault="00E6797F" w:rsidP="00E6797F">
            <w:pPr>
              <w:pStyle w:val="TableTextS5"/>
              <w:rPr>
                <w:b/>
                <w:sz w:val="24"/>
                <w:szCs w:val="24"/>
                <w:lang w:val="fr-FR"/>
              </w:rPr>
            </w:pPr>
            <w:r w:rsidRPr="001C1FF6">
              <w:rPr>
                <w:b/>
                <w:sz w:val="24"/>
                <w:szCs w:val="24"/>
                <w:lang w:val="fr-FR"/>
              </w:rPr>
              <w:t>24.45-24.65</w:t>
            </w:r>
          </w:p>
          <w:p w:rsidR="00E6797F" w:rsidRPr="001C1FF6" w:rsidRDefault="00E6797F" w:rsidP="00E6797F">
            <w:pPr>
              <w:pStyle w:val="TableTextS5"/>
              <w:rPr>
                <w:sz w:val="24"/>
                <w:szCs w:val="24"/>
                <w:lang w:val="fr-FR"/>
              </w:rPr>
            </w:pPr>
            <w:r w:rsidRPr="001C1FF6">
              <w:rPr>
                <w:sz w:val="24"/>
                <w:szCs w:val="24"/>
                <w:lang w:val="fr-FR"/>
              </w:rPr>
              <w:t xml:space="preserve">FIXED </w:t>
            </w:r>
          </w:p>
          <w:p w:rsidR="00E6797F" w:rsidRPr="001C1FF6" w:rsidRDefault="00E6797F" w:rsidP="00E6797F">
            <w:pPr>
              <w:pStyle w:val="TableTextS5"/>
              <w:rPr>
                <w:sz w:val="24"/>
                <w:szCs w:val="24"/>
                <w:lang w:val="fr-FR"/>
              </w:rPr>
            </w:pPr>
            <w:r w:rsidRPr="001C1FF6">
              <w:rPr>
                <w:sz w:val="24"/>
                <w:szCs w:val="24"/>
                <w:lang w:val="fr-FR"/>
              </w:rPr>
              <w:t>INTER-SATELLITE</w:t>
            </w:r>
          </w:p>
          <w:p w:rsidR="00E6797F" w:rsidRPr="001C1FF6" w:rsidRDefault="00E6797F" w:rsidP="00E6797F">
            <w:pPr>
              <w:pStyle w:val="TableTextS5"/>
              <w:rPr>
                <w:sz w:val="24"/>
                <w:szCs w:val="24"/>
                <w:lang w:val="fr-FR"/>
              </w:rPr>
            </w:pPr>
            <w:r w:rsidRPr="001C1FF6">
              <w:rPr>
                <w:sz w:val="24"/>
                <w:szCs w:val="24"/>
                <w:lang w:val="fr-FR"/>
              </w:rPr>
              <w:t>MOBILE</w:t>
            </w:r>
          </w:p>
          <w:p w:rsidR="00E6797F" w:rsidRPr="001C1FF6" w:rsidRDefault="00E6797F" w:rsidP="00E6797F">
            <w:pPr>
              <w:pStyle w:val="TableTextS5"/>
              <w:rPr>
                <w:sz w:val="24"/>
                <w:szCs w:val="24"/>
                <w:lang w:val="fr-FR"/>
              </w:rPr>
            </w:pPr>
            <w:r w:rsidRPr="001C1FF6">
              <w:rPr>
                <w:sz w:val="24"/>
                <w:szCs w:val="24"/>
                <w:lang w:val="fr-FR"/>
              </w:rPr>
              <w:t>RADIONAVIGATION</w:t>
            </w:r>
          </w:p>
          <w:p w:rsidR="00E6797F" w:rsidRPr="001C1FF6" w:rsidRDefault="00E6797F" w:rsidP="00E6797F">
            <w:pPr>
              <w:pStyle w:val="TableTextS5"/>
              <w:rPr>
                <w:sz w:val="24"/>
                <w:szCs w:val="24"/>
                <w:lang w:val="fr-FR"/>
              </w:rPr>
            </w:pPr>
            <w:r w:rsidRPr="001C1FF6">
              <w:rPr>
                <w:sz w:val="24"/>
                <w:szCs w:val="24"/>
                <w:lang w:val="fr-FR"/>
              </w:rPr>
              <w:t>5.533</w:t>
            </w:r>
          </w:p>
        </w:tc>
      </w:tr>
      <w:tr w:rsidR="00E6797F" w:rsidRPr="00716D77" w:rsidTr="00E6797F">
        <w:trPr>
          <w:cantSplit/>
        </w:trPr>
        <w:tc>
          <w:tcPr>
            <w:tcW w:w="3100" w:type="dxa"/>
            <w:gridSpan w:val="2"/>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24.65-24.75</w:t>
            </w:r>
          </w:p>
          <w:p w:rsidR="00E6797F" w:rsidRDefault="00E6797F" w:rsidP="00E6797F">
            <w:pPr>
              <w:pStyle w:val="TableTextS5"/>
              <w:rPr>
                <w:sz w:val="24"/>
                <w:szCs w:val="24"/>
              </w:rPr>
            </w:pPr>
            <w:r>
              <w:rPr>
                <w:sz w:val="24"/>
                <w:szCs w:val="24"/>
              </w:rPr>
              <w:t xml:space="preserve">FIXED </w:t>
            </w:r>
          </w:p>
          <w:p w:rsidR="00E6797F" w:rsidRDefault="00E6797F" w:rsidP="00E6797F">
            <w:pPr>
              <w:pStyle w:val="TableTextS5"/>
              <w:rPr>
                <w:sz w:val="24"/>
                <w:szCs w:val="24"/>
              </w:rPr>
            </w:pPr>
            <w:r>
              <w:rPr>
                <w:sz w:val="24"/>
                <w:szCs w:val="24"/>
              </w:rPr>
              <w:t>FIXED-SATELLITE</w:t>
            </w:r>
          </w:p>
          <w:p w:rsidR="00E6797F" w:rsidRDefault="00E6797F" w:rsidP="00E6797F">
            <w:pPr>
              <w:pStyle w:val="TableTextS5"/>
              <w:rPr>
                <w:sz w:val="24"/>
                <w:szCs w:val="24"/>
              </w:rPr>
            </w:pPr>
            <w:r>
              <w:rPr>
                <w:sz w:val="24"/>
                <w:szCs w:val="24"/>
              </w:rPr>
              <w:t xml:space="preserve">  (Earth-to-space)  5.532B</w:t>
            </w:r>
          </w:p>
          <w:p w:rsidR="00E6797F" w:rsidRPr="00552530" w:rsidRDefault="00E6797F" w:rsidP="00E6797F">
            <w:pPr>
              <w:pStyle w:val="TableTextS5"/>
              <w:rPr>
                <w:sz w:val="24"/>
                <w:szCs w:val="24"/>
              </w:rPr>
            </w:pPr>
            <w:r>
              <w:rPr>
                <w:sz w:val="24"/>
                <w:szCs w:val="24"/>
              </w:rPr>
              <w:t>INTER-SATELLITE</w:t>
            </w:r>
          </w:p>
        </w:tc>
        <w:tc>
          <w:tcPr>
            <w:tcW w:w="3099"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24.65-24.75</w:t>
            </w:r>
          </w:p>
          <w:p w:rsidR="00E6797F" w:rsidRDefault="00E6797F" w:rsidP="00E6797F">
            <w:pPr>
              <w:pStyle w:val="TableTextS5"/>
              <w:rPr>
                <w:sz w:val="24"/>
                <w:szCs w:val="24"/>
              </w:rPr>
            </w:pPr>
            <w:r>
              <w:rPr>
                <w:sz w:val="24"/>
                <w:szCs w:val="24"/>
              </w:rPr>
              <w:t>INTER-SATELLITE</w:t>
            </w:r>
          </w:p>
          <w:p w:rsidR="00E6797F" w:rsidRDefault="00E6797F" w:rsidP="00E6797F">
            <w:pPr>
              <w:pStyle w:val="TableTextS5"/>
              <w:rPr>
                <w:sz w:val="24"/>
                <w:szCs w:val="24"/>
              </w:rPr>
            </w:pPr>
            <w:r>
              <w:rPr>
                <w:sz w:val="24"/>
                <w:szCs w:val="24"/>
              </w:rPr>
              <w:t>RADIOLOCATION-SATELLITE (Earth-to-space)</w:t>
            </w:r>
          </w:p>
          <w:p w:rsidR="00E6797F" w:rsidRPr="001C1FF6" w:rsidRDefault="00E6797F" w:rsidP="00E6797F">
            <w:pPr>
              <w:pStyle w:val="TableTextS5"/>
              <w:rPr>
                <w:sz w:val="24"/>
                <w:szCs w:val="24"/>
                <w:u w:val="single"/>
              </w:rPr>
            </w:pPr>
            <w:r w:rsidRPr="001C1FF6">
              <w:rPr>
                <w:sz w:val="24"/>
                <w:szCs w:val="24"/>
                <w:u w:val="single"/>
              </w:rPr>
              <w:t>ADD FIXED, RR 5.yyy</w:t>
            </w:r>
          </w:p>
        </w:tc>
        <w:tc>
          <w:tcPr>
            <w:tcW w:w="3101"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24.65-24.75</w:t>
            </w:r>
          </w:p>
          <w:p w:rsidR="00E6797F" w:rsidRDefault="00E6797F" w:rsidP="00E6797F">
            <w:pPr>
              <w:pStyle w:val="TableTextS5"/>
              <w:rPr>
                <w:sz w:val="24"/>
                <w:szCs w:val="24"/>
              </w:rPr>
            </w:pPr>
            <w:r>
              <w:rPr>
                <w:sz w:val="24"/>
                <w:szCs w:val="24"/>
              </w:rPr>
              <w:t xml:space="preserve">FIXED </w:t>
            </w:r>
          </w:p>
          <w:p w:rsidR="00E6797F" w:rsidRDefault="00E6797F" w:rsidP="00E6797F">
            <w:pPr>
              <w:pStyle w:val="TableTextS5"/>
              <w:rPr>
                <w:sz w:val="24"/>
                <w:szCs w:val="24"/>
              </w:rPr>
            </w:pPr>
            <w:r>
              <w:rPr>
                <w:sz w:val="24"/>
                <w:szCs w:val="24"/>
              </w:rPr>
              <w:t>FIXED-SATELLITE (Earth-to-space)  5.532B</w:t>
            </w:r>
          </w:p>
          <w:p w:rsidR="00E6797F" w:rsidRDefault="00E6797F" w:rsidP="00E6797F">
            <w:pPr>
              <w:pStyle w:val="TableTextS5"/>
              <w:rPr>
                <w:sz w:val="24"/>
                <w:szCs w:val="24"/>
              </w:rPr>
            </w:pPr>
            <w:r>
              <w:rPr>
                <w:sz w:val="24"/>
                <w:szCs w:val="24"/>
              </w:rPr>
              <w:t>INTER-SATELLITE</w:t>
            </w:r>
          </w:p>
          <w:p w:rsidR="00E6797F" w:rsidRDefault="00E6797F" w:rsidP="00E6797F">
            <w:pPr>
              <w:pStyle w:val="TableTextS5"/>
              <w:rPr>
                <w:sz w:val="24"/>
                <w:szCs w:val="24"/>
              </w:rPr>
            </w:pPr>
            <w:r>
              <w:rPr>
                <w:sz w:val="24"/>
                <w:szCs w:val="24"/>
              </w:rPr>
              <w:t>MOBILE</w:t>
            </w:r>
          </w:p>
          <w:p w:rsidR="00E6797F" w:rsidRPr="00552530" w:rsidRDefault="00E6797F" w:rsidP="00E6797F">
            <w:pPr>
              <w:pStyle w:val="TableTextS5"/>
              <w:rPr>
                <w:sz w:val="24"/>
                <w:szCs w:val="24"/>
              </w:rPr>
            </w:pPr>
            <w:r>
              <w:rPr>
                <w:sz w:val="24"/>
                <w:szCs w:val="24"/>
              </w:rPr>
              <w:t>5.533</w:t>
            </w:r>
          </w:p>
        </w:tc>
      </w:tr>
      <w:tr w:rsidR="00E6797F" w:rsidRPr="00716D77" w:rsidTr="00E6797F">
        <w:trPr>
          <w:cantSplit/>
        </w:trPr>
        <w:tc>
          <w:tcPr>
            <w:tcW w:w="3100" w:type="dxa"/>
            <w:gridSpan w:val="2"/>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24.75-25.25</w:t>
            </w:r>
          </w:p>
          <w:p w:rsidR="00E6797F" w:rsidRDefault="00E6797F" w:rsidP="00E6797F">
            <w:pPr>
              <w:pStyle w:val="TableTextS5"/>
              <w:rPr>
                <w:sz w:val="24"/>
                <w:szCs w:val="24"/>
              </w:rPr>
            </w:pPr>
            <w:r>
              <w:rPr>
                <w:sz w:val="24"/>
                <w:szCs w:val="24"/>
              </w:rPr>
              <w:t xml:space="preserve">FIXED </w:t>
            </w:r>
          </w:p>
          <w:p w:rsidR="00E6797F" w:rsidRDefault="00E6797F" w:rsidP="00E6797F">
            <w:pPr>
              <w:pStyle w:val="TableTextS5"/>
              <w:rPr>
                <w:sz w:val="24"/>
                <w:szCs w:val="24"/>
              </w:rPr>
            </w:pPr>
            <w:r>
              <w:rPr>
                <w:sz w:val="24"/>
                <w:szCs w:val="24"/>
              </w:rPr>
              <w:t>FIXED-SATELLITE</w:t>
            </w:r>
          </w:p>
          <w:p w:rsidR="00E6797F" w:rsidRPr="006C5C9F" w:rsidRDefault="00E6797F" w:rsidP="00E6797F">
            <w:pPr>
              <w:pStyle w:val="TableTextS5"/>
              <w:rPr>
                <w:sz w:val="24"/>
                <w:szCs w:val="24"/>
              </w:rPr>
            </w:pPr>
            <w:r>
              <w:rPr>
                <w:sz w:val="24"/>
                <w:szCs w:val="24"/>
              </w:rPr>
              <w:t xml:space="preserve">  (Earth-to-space)  5.532B</w:t>
            </w:r>
          </w:p>
        </w:tc>
        <w:tc>
          <w:tcPr>
            <w:tcW w:w="3099"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24.75-25.25</w:t>
            </w:r>
          </w:p>
          <w:p w:rsidR="00E6797F" w:rsidRDefault="00E6797F" w:rsidP="00E6797F">
            <w:pPr>
              <w:pStyle w:val="TableTextS5"/>
              <w:rPr>
                <w:sz w:val="24"/>
                <w:szCs w:val="24"/>
              </w:rPr>
            </w:pPr>
            <w:r>
              <w:rPr>
                <w:sz w:val="24"/>
                <w:szCs w:val="24"/>
              </w:rPr>
              <w:t>FIXED-SATELLITE</w:t>
            </w:r>
          </w:p>
          <w:p w:rsidR="00E6797F" w:rsidRDefault="00E6797F" w:rsidP="00E6797F">
            <w:pPr>
              <w:pStyle w:val="TableTextS5"/>
              <w:rPr>
                <w:sz w:val="24"/>
                <w:szCs w:val="24"/>
              </w:rPr>
            </w:pPr>
            <w:r>
              <w:rPr>
                <w:sz w:val="24"/>
                <w:szCs w:val="24"/>
              </w:rPr>
              <w:t xml:space="preserve">  (Earth-to-space)  5.535</w:t>
            </w:r>
          </w:p>
          <w:p w:rsidR="00E6797F" w:rsidRPr="001C1FF6" w:rsidRDefault="00E6797F" w:rsidP="00E6797F">
            <w:pPr>
              <w:pStyle w:val="TableTextS5"/>
              <w:rPr>
                <w:sz w:val="24"/>
                <w:szCs w:val="24"/>
                <w:u w:val="single"/>
              </w:rPr>
            </w:pPr>
            <w:r w:rsidRPr="001C1FF6">
              <w:rPr>
                <w:sz w:val="24"/>
                <w:szCs w:val="24"/>
                <w:u w:val="single"/>
              </w:rPr>
              <w:t>ADD FIXED, RR 5.yyy</w:t>
            </w:r>
          </w:p>
        </w:tc>
        <w:tc>
          <w:tcPr>
            <w:tcW w:w="3101"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24.75-25.25</w:t>
            </w:r>
          </w:p>
          <w:p w:rsidR="00E6797F" w:rsidRDefault="00E6797F" w:rsidP="00E6797F">
            <w:pPr>
              <w:pStyle w:val="TableTextS5"/>
              <w:rPr>
                <w:sz w:val="24"/>
                <w:szCs w:val="24"/>
              </w:rPr>
            </w:pPr>
            <w:r>
              <w:rPr>
                <w:sz w:val="24"/>
                <w:szCs w:val="24"/>
              </w:rPr>
              <w:t xml:space="preserve">FIXED </w:t>
            </w:r>
          </w:p>
          <w:p w:rsidR="00E6797F" w:rsidRDefault="00E6797F" w:rsidP="00E6797F">
            <w:pPr>
              <w:pStyle w:val="TableTextS5"/>
              <w:rPr>
                <w:sz w:val="24"/>
                <w:szCs w:val="24"/>
              </w:rPr>
            </w:pPr>
            <w:r>
              <w:rPr>
                <w:sz w:val="24"/>
                <w:szCs w:val="24"/>
              </w:rPr>
              <w:t>FIXED-SATELLITE</w:t>
            </w:r>
          </w:p>
          <w:p w:rsidR="00E6797F" w:rsidRDefault="00E6797F" w:rsidP="00E6797F">
            <w:pPr>
              <w:pStyle w:val="TableTextS5"/>
              <w:rPr>
                <w:sz w:val="24"/>
                <w:szCs w:val="24"/>
              </w:rPr>
            </w:pPr>
            <w:r>
              <w:rPr>
                <w:sz w:val="24"/>
                <w:szCs w:val="24"/>
              </w:rPr>
              <w:t xml:space="preserve">  (Earth-to-space) 5.535</w:t>
            </w:r>
          </w:p>
          <w:p w:rsidR="00E6797F" w:rsidRPr="006C5C9F" w:rsidRDefault="00E6797F" w:rsidP="00E6797F">
            <w:pPr>
              <w:pStyle w:val="TableTextS5"/>
              <w:rPr>
                <w:sz w:val="24"/>
                <w:szCs w:val="24"/>
              </w:rPr>
            </w:pPr>
            <w:r>
              <w:rPr>
                <w:sz w:val="24"/>
                <w:szCs w:val="24"/>
              </w:rPr>
              <w:t>MOBILE</w:t>
            </w:r>
          </w:p>
        </w:tc>
      </w:tr>
    </w:tbl>
    <w:p w:rsidR="00E6797F" w:rsidRDefault="00E6797F" w:rsidP="00E6797F">
      <w:pPr>
        <w:pStyle w:val="Reasons"/>
        <w:rPr>
          <w:b/>
          <w:szCs w:val="24"/>
        </w:rPr>
      </w:pPr>
    </w:p>
    <w:p w:rsidR="00E6797F" w:rsidRPr="00716D77" w:rsidRDefault="00E6797F" w:rsidP="00E6797F">
      <w:pPr>
        <w:pStyle w:val="Reasons"/>
        <w:rPr>
          <w:szCs w:val="24"/>
        </w:rPr>
      </w:pPr>
      <w:r w:rsidRPr="00716D77">
        <w:rPr>
          <w:b/>
          <w:szCs w:val="24"/>
        </w:rPr>
        <w:t>Reasons:</w:t>
      </w:r>
      <w:r w:rsidRPr="00716D77">
        <w:rPr>
          <w:szCs w:val="24"/>
        </w:rPr>
        <w:tab/>
        <w:t xml:space="preserve">The proposal </w:t>
      </w:r>
      <w:r>
        <w:rPr>
          <w:szCs w:val="24"/>
        </w:rPr>
        <w:t xml:space="preserve">allows the band </w:t>
      </w:r>
      <w:r w:rsidRPr="00716D77">
        <w:rPr>
          <w:szCs w:val="24"/>
        </w:rPr>
        <w:t>to be accessible to HAPS f</w:t>
      </w:r>
      <w:r>
        <w:rPr>
          <w:szCs w:val="24"/>
        </w:rPr>
        <w:t>or ground-to-HAPS and HAPS-to-ground fixed links under technical conditions that facilitate broadband delivery</w:t>
      </w:r>
      <w:r w:rsidRPr="00716D77">
        <w:rPr>
          <w:szCs w:val="24"/>
        </w:rPr>
        <w:t xml:space="preserve">. </w:t>
      </w:r>
    </w:p>
    <w:p w:rsidR="00E6797F" w:rsidRPr="00716D77" w:rsidRDefault="00E6797F" w:rsidP="00E6797F">
      <w:pPr>
        <w:pStyle w:val="Reasons"/>
        <w:rPr>
          <w:szCs w:val="24"/>
        </w:rPr>
      </w:pPr>
    </w:p>
    <w:p w:rsidR="00E6797F" w:rsidRPr="00716D77" w:rsidRDefault="00E6797F" w:rsidP="00E6797F">
      <w:pPr>
        <w:pStyle w:val="Reasons"/>
        <w:rPr>
          <w:szCs w:val="24"/>
        </w:rPr>
      </w:pPr>
    </w:p>
    <w:p w:rsidR="00E6797F" w:rsidRPr="00716D77" w:rsidRDefault="00E6797F" w:rsidP="00E6797F">
      <w:pPr>
        <w:pStyle w:val="Tabletitle"/>
        <w:rPr>
          <w:rFonts w:ascii="Times New Roman" w:hAnsi="Times New Roman"/>
          <w:sz w:val="24"/>
          <w:szCs w:val="24"/>
          <w:lang w:val="en-US"/>
        </w:rPr>
      </w:pPr>
      <w:r w:rsidRPr="00716D77">
        <w:rPr>
          <w:rFonts w:ascii="Times New Roman" w:hAnsi="Times New Roman"/>
          <w:sz w:val="24"/>
          <w:szCs w:val="24"/>
        </w:rPr>
        <w:t>25</w:t>
      </w:r>
      <w:r>
        <w:rPr>
          <w:rFonts w:ascii="Times New Roman" w:hAnsi="Times New Roman"/>
          <w:sz w:val="24"/>
          <w:szCs w:val="24"/>
        </w:rPr>
        <w:t>.25 – 27.5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4"/>
        <w:gridCol w:w="3101"/>
      </w:tblGrid>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4"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1"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ind w:left="2318" w:hanging="2318"/>
              <w:rPr>
                <w:b/>
                <w:sz w:val="24"/>
                <w:szCs w:val="24"/>
              </w:rPr>
            </w:pPr>
            <w:r w:rsidRPr="00716D77">
              <w:rPr>
                <w:b/>
                <w:sz w:val="24"/>
                <w:szCs w:val="24"/>
              </w:rPr>
              <w:t>25.25-</w:t>
            </w:r>
            <w:r>
              <w:rPr>
                <w:b/>
                <w:sz w:val="24"/>
                <w:szCs w:val="24"/>
              </w:rPr>
              <w:t xml:space="preserve">25.5   </w:t>
            </w:r>
          </w:p>
          <w:p w:rsidR="00E6797F" w:rsidRPr="001C1FF6" w:rsidRDefault="00E6797F" w:rsidP="00E6797F">
            <w:pPr>
              <w:pStyle w:val="TableTextS5"/>
              <w:ind w:left="2318" w:hanging="2318"/>
              <w:rPr>
                <w:sz w:val="24"/>
                <w:szCs w:val="24"/>
                <w:u w:val="single"/>
              </w:rPr>
            </w:pPr>
            <w:r>
              <w:rPr>
                <w:sz w:val="24"/>
                <w:szCs w:val="24"/>
              </w:rPr>
              <w:t xml:space="preserve">FIXED </w:t>
            </w:r>
            <w:r w:rsidRPr="001C1FF6">
              <w:rPr>
                <w:sz w:val="24"/>
                <w:szCs w:val="24"/>
                <w:u w:val="single"/>
              </w:rPr>
              <w:t>ADD RR 5.yyy</w:t>
            </w:r>
          </w:p>
          <w:p w:rsidR="00E6797F" w:rsidRDefault="00E6797F" w:rsidP="00E6797F">
            <w:pPr>
              <w:pStyle w:val="TableTextS5"/>
              <w:rPr>
                <w:sz w:val="24"/>
                <w:szCs w:val="24"/>
              </w:rPr>
            </w:pPr>
            <w:r>
              <w:rPr>
                <w:sz w:val="24"/>
                <w:szCs w:val="24"/>
              </w:rPr>
              <w:t>INTER-SATELLITE 5.536</w:t>
            </w:r>
          </w:p>
          <w:p w:rsidR="00E6797F" w:rsidRDefault="00E6797F" w:rsidP="00E6797F">
            <w:pPr>
              <w:pStyle w:val="TableTextS5"/>
              <w:rPr>
                <w:sz w:val="24"/>
                <w:szCs w:val="24"/>
              </w:rPr>
            </w:pPr>
            <w:r>
              <w:rPr>
                <w:sz w:val="24"/>
                <w:szCs w:val="24"/>
              </w:rPr>
              <w:t>MOBILE</w:t>
            </w:r>
          </w:p>
          <w:p w:rsidR="00E6797F" w:rsidRPr="00CD1914" w:rsidRDefault="00E6797F" w:rsidP="00E6797F">
            <w:pPr>
              <w:pStyle w:val="TableTextS5"/>
              <w:rPr>
                <w:sz w:val="24"/>
                <w:szCs w:val="24"/>
                <w:lang w:val="en-AU"/>
              </w:rPr>
            </w:pPr>
            <w:r>
              <w:rPr>
                <w:sz w:val="24"/>
                <w:szCs w:val="24"/>
              </w:rPr>
              <w:t>Standard frequency and time signal-satellite (Earth-to-space)</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ind w:left="2318" w:hanging="2318"/>
              <w:rPr>
                <w:b/>
                <w:sz w:val="24"/>
                <w:szCs w:val="24"/>
              </w:rPr>
            </w:pPr>
            <w:r>
              <w:rPr>
                <w:b/>
                <w:sz w:val="24"/>
                <w:szCs w:val="24"/>
              </w:rPr>
              <w:t xml:space="preserve">25.5-27.0 </w:t>
            </w:r>
          </w:p>
          <w:p w:rsidR="00E6797F" w:rsidRDefault="00E6797F" w:rsidP="00E6797F">
            <w:pPr>
              <w:pStyle w:val="TableTextS5"/>
              <w:ind w:left="2318" w:hanging="2318"/>
              <w:rPr>
                <w:sz w:val="24"/>
                <w:szCs w:val="24"/>
              </w:rPr>
            </w:pPr>
            <w:r>
              <w:rPr>
                <w:sz w:val="24"/>
                <w:szCs w:val="24"/>
              </w:rPr>
              <w:t>EARTH EXPLORATION SATELLITE (space-to-Earth)  5.536B</w:t>
            </w:r>
          </w:p>
          <w:p w:rsidR="00E6797F" w:rsidRPr="001C1FF6" w:rsidRDefault="00E6797F" w:rsidP="00E6797F">
            <w:pPr>
              <w:pStyle w:val="TableTextS5"/>
              <w:ind w:left="2318" w:hanging="2318"/>
              <w:rPr>
                <w:sz w:val="24"/>
                <w:szCs w:val="24"/>
                <w:u w:val="single"/>
              </w:rPr>
            </w:pPr>
            <w:r>
              <w:rPr>
                <w:sz w:val="24"/>
                <w:szCs w:val="24"/>
              </w:rPr>
              <w:t xml:space="preserve">FIXED </w:t>
            </w:r>
            <w:r w:rsidRPr="001C1FF6">
              <w:rPr>
                <w:sz w:val="24"/>
                <w:szCs w:val="24"/>
                <w:u w:val="single"/>
              </w:rPr>
              <w:t>ADD RR 5.yyy</w:t>
            </w:r>
          </w:p>
          <w:p w:rsidR="00E6797F" w:rsidRDefault="00E6797F" w:rsidP="00E6797F">
            <w:pPr>
              <w:pStyle w:val="TableTextS5"/>
              <w:ind w:left="2318" w:hanging="2318"/>
              <w:rPr>
                <w:sz w:val="24"/>
                <w:szCs w:val="24"/>
              </w:rPr>
            </w:pPr>
            <w:r>
              <w:rPr>
                <w:sz w:val="24"/>
                <w:szCs w:val="24"/>
              </w:rPr>
              <w:t>INTER-SATELLITE  5.536</w:t>
            </w:r>
          </w:p>
          <w:p w:rsidR="00E6797F" w:rsidRDefault="00E6797F" w:rsidP="00E6797F">
            <w:pPr>
              <w:pStyle w:val="TableTextS5"/>
              <w:ind w:left="2318" w:hanging="2318"/>
              <w:rPr>
                <w:sz w:val="24"/>
                <w:szCs w:val="24"/>
              </w:rPr>
            </w:pPr>
            <w:r>
              <w:rPr>
                <w:sz w:val="24"/>
                <w:szCs w:val="24"/>
              </w:rPr>
              <w:t>MOBILE</w:t>
            </w:r>
          </w:p>
          <w:p w:rsidR="00E6797F" w:rsidRDefault="00E6797F" w:rsidP="00E6797F">
            <w:pPr>
              <w:pStyle w:val="TableTextS5"/>
              <w:ind w:left="2318" w:hanging="2318"/>
              <w:rPr>
                <w:sz w:val="24"/>
                <w:szCs w:val="24"/>
              </w:rPr>
            </w:pPr>
            <w:r>
              <w:rPr>
                <w:sz w:val="24"/>
                <w:szCs w:val="24"/>
              </w:rPr>
              <w:t>SPACE RESEARCH (space-to-Earth)  5.536C</w:t>
            </w:r>
          </w:p>
          <w:p w:rsidR="00E6797F" w:rsidRDefault="00E6797F" w:rsidP="00E6797F">
            <w:pPr>
              <w:pStyle w:val="TableTextS5"/>
              <w:ind w:left="2318" w:hanging="2318"/>
              <w:rPr>
                <w:sz w:val="24"/>
                <w:szCs w:val="24"/>
              </w:rPr>
            </w:pPr>
            <w:r>
              <w:rPr>
                <w:sz w:val="24"/>
                <w:szCs w:val="24"/>
              </w:rPr>
              <w:t>Standard frequency and time signal-satellite (Earth-to-space)</w:t>
            </w:r>
          </w:p>
          <w:p w:rsidR="00E6797F" w:rsidRPr="00CD1914" w:rsidRDefault="00E6797F" w:rsidP="00E6797F">
            <w:pPr>
              <w:pStyle w:val="TableTextS5"/>
              <w:ind w:left="2318" w:hanging="2318"/>
              <w:rPr>
                <w:sz w:val="24"/>
                <w:szCs w:val="24"/>
              </w:rPr>
            </w:pPr>
            <w:r>
              <w:rPr>
                <w:sz w:val="24"/>
                <w:szCs w:val="24"/>
              </w:rPr>
              <w:t>5.536A</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ind w:left="2318" w:hanging="2318"/>
              <w:rPr>
                <w:b/>
                <w:sz w:val="24"/>
                <w:szCs w:val="24"/>
              </w:rPr>
            </w:pPr>
            <w:r>
              <w:rPr>
                <w:b/>
                <w:sz w:val="24"/>
                <w:szCs w:val="24"/>
              </w:rPr>
              <w:t>27-27.5</w:t>
            </w:r>
          </w:p>
          <w:p w:rsidR="00E6797F" w:rsidRDefault="00E6797F" w:rsidP="00E6797F">
            <w:pPr>
              <w:pStyle w:val="TableTextS5"/>
              <w:ind w:left="2318" w:hanging="2318"/>
              <w:rPr>
                <w:sz w:val="24"/>
                <w:szCs w:val="24"/>
              </w:rPr>
            </w:pPr>
            <w:r>
              <w:rPr>
                <w:sz w:val="24"/>
                <w:szCs w:val="24"/>
              </w:rPr>
              <w:t xml:space="preserve">FIXED </w:t>
            </w:r>
          </w:p>
          <w:p w:rsidR="00E6797F" w:rsidRDefault="00E6797F" w:rsidP="00E6797F">
            <w:pPr>
              <w:pStyle w:val="TableTextS5"/>
              <w:ind w:left="2318" w:hanging="2318"/>
              <w:rPr>
                <w:sz w:val="24"/>
                <w:szCs w:val="24"/>
              </w:rPr>
            </w:pPr>
            <w:r>
              <w:rPr>
                <w:sz w:val="24"/>
                <w:szCs w:val="24"/>
              </w:rPr>
              <w:t>INTER-SATELLITE  5.536</w:t>
            </w:r>
          </w:p>
          <w:p w:rsidR="00E6797F" w:rsidRPr="00CD1914" w:rsidRDefault="00E6797F" w:rsidP="00E6797F">
            <w:pPr>
              <w:pStyle w:val="TableTextS5"/>
              <w:ind w:left="2318" w:hanging="2318"/>
              <w:rPr>
                <w:sz w:val="24"/>
                <w:szCs w:val="24"/>
              </w:rPr>
            </w:pPr>
            <w:r>
              <w:rPr>
                <w:sz w:val="24"/>
                <w:szCs w:val="24"/>
              </w:rPr>
              <w:t>MOBILE</w:t>
            </w:r>
          </w:p>
        </w:tc>
        <w:tc>
          <w:tcPr>
            <w:tcW w:w="6245" w:type="dxa"/>
            <w:gridSpan w:val="2"/>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ind w:left="2318" w:hanging="2318"/>
              <w:rPr>
                <w:b/>
                <w:sz w:val="24"/>
                <w:szCs w:val="24"/>
              </w:rPr>
            </w:pPr>
            <w:r>
              <w:rPr>
                <w:b/>
                <w:sz w:val="24"/>
                <w:szCs w:val="24"/>
              </w:rPr>
              <w:t>27-27.5</w:t>
            </w:r>
          </w:p>
          <w:p w:rsidR="00E6797F" w:rsidRDefault="00E6797F" w:rsidP="00E6797F">
            <w:pPr>
              <w:pStyle w:val="TableTextS5"/>
              <w:ind w:left="2318" w:hanging="2318"/>
              <w:rPr>
                <w:sz w:val="24"/>
                <w:szCs w:val="24"/>
              </w:rPr>
            </w:pPr>
            <w:r>
              <w:rPr>
                <w:sz w:val="24"/>
                <w:szCs w:val="24"/>
              </w:rPr>
              <w:t xml:space="preserve">FIXED </w:t>
            </w:r>
            <w:r w:rsidRPr="001C1FF6">
              <w:rPr>
                <w:sz w:val="24"/>
                <w:szCs w:val="24"/>
                <w:u w:val="single"/>
              </w:rPr>
              <w:t>ADD RR 5.yyy</w:t>
            </w:r>
          </w:p>
          <w:p w:rsidR="00E6797F" w:rsidRDefault="00E6797F" w:rsidP="00E6797F">
            <w:pPr>
              <w:pStyle w:val="TableTextS5"/>
              <w:ind w:left="2318" w:hanging="2318"/>
              <w:rPr>
                <w:sz w:val="24"/>
                <w:szCs w:val="24"/>
              </w:rPr>
            </w:pPr>
            <w:r>
              <w:rPr>
                <w:sz w:val="24"/>
                <w:szCs w:val="24"/>
              </w:rPr>
              <w:t>FIXED-SATELLITE (Earth-to-space)</w:t>
            </w:r>
          </w:p>
          <w:p w:rsidR="00E6797F" w:rsidRDefault="00E6797F" w:rsidP="00E6797F">
            <w:pPr>
              <w:pStyle w:val="TableTextS5"/>
              <w:ind w:left="2318" w:hanging="2318"/>
              <w:rPr>
                <w:sz w:val="24"/>
                <w:szCs w:val="24"/>
              </w:rPr>
            </w:pPr>
            <w:r>
              <w:rPr>
                <w:sz w:val="24"/>
                <w:szCs w:val="24"/>
              </w:rPr>
              <w:t>INTER-SATELLITE  5.536  5.537</w:t>
            </w:r>
          </w:p>
          <w:p w:rsidR="00E6797F" w:rsidRPr="00CD1914" w:rsidRDefault="00E6797F" w:rsidP="00E6797F">
            <w:pPr>
              <w:pStyle w:val="TableTextS5"/>
              <w:ind w:left="2318" w:hanging="2318"/>
              <w:rPr>
                <w:sz w:val="24"/>
                <w:szCs w:val="24"/>
              </w:rPr>
            </w:pPr>
            <w:r>
              <w:rPr>
                <w:sz w:val="24"/>
                <w:szCs w:val="24"/>
              </w:rPr>
              <w:t>MOBILE</w:t>
            </w:r>
          </w:p>
        </w:tc>
      </w:tr>
    </w:tbl>
    <w:p w:rsidR="00E6797F" w:rsidRDefault="00E6797F" w:rsidP="00E6797F">
      <w:pPr>
        <w:pStyle w:val="Reasons"/>
        <w:rPr>
          <w:b/>
          <w:szCs w:val="24"/>
        </w:rPr>
      </w:pPr>
    </w:p>
    <w:p w:rsidR="00E6797F" w:rsidRPr="00716D77" w:rsidRDefault="00E6797F" w:rsidP="00E6797F">
      <w:pPr>
        <w:pStyle w:val="Reasons"/>
        <w:rPr>
          <w:szCs w:val="24"/>
        </w:rPr>
      </w:pPr>
      <w:r w:rsidRPr="00716D77">
        <w:rPr>
          <w:b/>
          <w:szCs w:val="24"/>
        </w:rPr>
        <w:t>Reasons:</w:t>
      </w:r>
      <w:r w:rsidRPr="00716D77">
        <w:rPr>
          <w:szCs w:val="24"/>
        </w:rPr>
        <w:tab/>
        <w:t xml:space="preserve">The proposal </w:t>
      </w:r>
      <w:r>
        <w:rPr>
          <w:szCs w:val="24"/>
        </w:rPr>
        <w:t xml:space="preserve">allows the band </w:t>
      </w:r>
      <w:r w:rsidRPr="00716D77">
        <w:rPr>
          <w:szCs w:val="24"/>
        </w:rPr>
        <w:t>to be accessible to HAPS f</w:t>
      </w:r>
      <w:r>
        <w:rPr>
          <w:szCs w:val="24"/>
        </w:rPr>
        <w:t>or ground-to-HAPS and HAPS-to-ground fixed links in Region 2 under technical conditions that facilitate broadband delivery</w:t>
      </w:r>
      <w:r w:rsidRPr="00716D77">
        <w:rPr>
          <w:szCs w:val="24"/>
        </w:rPr>
        <w:t xml:space="preserve">. </w:t>
      </w:r>
    </w:p>
    <w:p w:rsidR="00E6797F" w:rsidRPr="00716D77" w:rsidRDefault="00E6797F" w:rsidP="00E6797F">
      <w:pPr>
        <w:pStyle w:val="Reasons"/>
        <w:rPr>
          <w:szCs w:val="24"/>
        </w:rPr>
      </w:pPr>
    </w:p>
    <w:p w:rsidR="00E6797F" w:rsidRPr="00F256A1" w:rsidRDefault="00E6797F" w:rsidP="00F256A1">
      <w:pPr>
        <w:pStyle w:val="ListParagraph"/>
        <w:keepNext/>
        <w:keepLines/>
        <w:tabs>
          <w:tab w:val="left" w:pos="1134"/>
          <w:tab w:val="left" w:pos="1871"/>
          <w:tab w:val="left" w:pos="2268"/>
        </w:tabs>
        <w:spacing w:before="200" w:after="160" w:line="259" w:lineRule="auto"/>
        <w:outlineLvl w:val="1"/>
        <w:rPr>
          <w:rFonts w:eastAsiaTheme="minorHAnsi"/>
          <w:b/>
          <w:sz w:val="24"/>
          <w:szCs w:val="24"/>
        </w:rPr>
      </w:pPr>
    </w:p>
    <w:p w:rsidR="00572599" w:rsidRDefault="00572599">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r>
        <w:rPr>
          <w:rFonts w:eastAsiaTheme="minorHAnsi"/>
          <w:b/>
          <w:sz w:val="24"/>
          <w:szCs w:val="24"/>
        </w:rPr>
        <w:t>ADD</w:t>
      </w:r>
      <w:r>
        <w:rPr>
          <w:rFonts w:eastAsiaTheme="minorHAnsi"/>
          <w:b/>
          <w:sz w:val="24"/>
          <w:szCs w:val="24"/>
        </w:rPr>
        <w:tab/>
        <w:t>USA/1.14/</w:t>
      </w:r>
      <w:r w:rsidR="001F0860">
        <w:rPr>
          <w:rFonts w:eastAsiaTheme="minorHAnsi"/>
          <w:b/>
          <w:sz w:val="24"/>
          <w:szCs w:val="24"/>
        </w:rPr>
        <w:t>11</w:t>
      </w:r>
    </w:p>
    <w:p w:rsidR="008C479E" w:rsidRPr="0056569B" w:rsidRDefault="0056569B" w:rsidP="00A979F5">
      <w:pPr>
        <w:spacing w:after="413" w:line="249" w:lineRule="auto"/>
        <w:ind w:left="-5" w:hanging="9"/>
        <w:jc w:val="both"/>
        <w:rPr>
          <w:rFonts w:eastAsiaTheme="minorHAnsi"/>
          <w:sz w:val="24"/>
          <w:szCs w:val="24"/>
        </w:rPr>
      </w:pPr>
      <w:r w:rsidRPr="0056569B">
        <w:rPr>
          <w:rFonts w:eastAsiaTheme="minorHAnsi"/>
          <w:sz w:val="24"/>
          <w:szCs w:val="24"/>
          <w:lang w:eastAsia="ja-JP"/>
        </w:rPr>
        <w:t xml:space="preserve">A new allocation to Article 5 is added in Region 2 for Fixed </w:t>
      </w:r>
      <w:r w:rsidR="00BF6270" w:rsidRPr="0056569B">
        <w:rPr>
          <w:rFonts w:eastAsiaTheme="minorHAnsi"/>
          <w:sz w:val="24"/>
          <w:szCs w:val="24"/>
          <w:lang w:eastAsia="ja-JP"/>
        </w:rPr>
        <w:t>Service</w:t>
      </w:r>
      <w:r w:rsidR="00BF6270">
        <w:rPr>
          <w:rFonts w:eastAsiaTheme="minorHAnsi"/>
          <w:sz w:val="24"/>
          <w:szCs w:val="24"/>
          <w:lang w:eastAsia="ja-JP"/>
        </w:rPr>
        <w:t xml:space="preserve"> for</w:t>
      </w:r>
      <w:r w:rsidR="00AB0DCD">
        <w:rPr>
          <w:rFonts w:eastAsiaTheme="minorHAnsi"/>
          <w:sz w:val="24"/>
          <w:szCs w:val="24"/>
          <w:lang w:eastAsia="ja-JP"/>
        </w:rPr>
        <w:t xml:space="preserve"> the 24.25-25.25 GHz band</w:t>
      </w:r>
      <w:r w:rsidR="00855B84">
        <w:rPr>
          <w:rFonts w:eastAsiaTheme="minorHAnsi"/>
          <w:sz w:val="24"/>
          <w:szCs w:val="24"/>
          <w:lang w:eastAsia="ja-JP"/>
        </w:rPr>
        <w:t xml:space="preserve"> and designated</w:t>
      </w:r>
      <w:r w:rsidRPr="0056569B">
        <w:rPr>
          <w:rFonts w:eastAsiaTheme="minorHAnsi"/>
          <w:sz w:val="24"/>
          <w:szCs w:val="24"/>
          <w:lang w:eastAsia="ja-JP"/>
        </w:rPr>
        <w:t xml:space="preserve"> for </w:t>
      </w:r>
      <w:r w:rsidR="00855B84">
        <w:rPr>
          <w:rFonts w:eastAsiaTheme="minorHAnsi"/>
          <w:sz w:val="24"/>
          <w:szCs w:val="24"/>
          <w:lang w:eastAsia="ja-JP"/>
        </w:rPr>
        <w:t xml:space="preserve">use by </w:t>
      </w:r>
      <w:r w:rsidRPr="0056569B">
        <w:rPr>
          <w:rFonts w:eastAsiaTheme="minorHAnsi"/>
          <w:sz w:val="24"/>
          <w:szCs w:val="24"/>
          <w:lang w:eastAsia="ja-JP"/>
        </w:rPr>
        <w:t>HAPS</w:t>
      </w:r>
      <w:r w:rsidR="00855B84">
        <w:rPr>
          <w:rFonts w:eastAsiaTheme="minorHAnsi"/>
          <w:sz w:val="24"/>
          <w:szCs w:val="24"/>
          <w:lang w:eastAsia="ja-JP"/>
        </w:rPr>
        <w:t xml:space="preserve">. </w:t>
      </w:r>
      <w:r w:rsidRPr="0056569B">
        <w:rPr>
          <w:rFonts w:eastAsiaTheme="minorHAnsi"/>
          <w:sz w:val="24"/>
          <w:szCs w:val="24"/>
          <w:lang w:eastAsia="ja-JP"/>
        </w:rPr>
        <w:t xml:space="preserve"> </w:t>
      </w:r>
      <w:r w:rsidR="008C479E" w:rsidRPr="00233ECA">
        <w:rPr>
          <w:rFonts w:eastAsiaTheme="minorHAnsi"/>
          <w:sz w:val="24"/>
          <w:szCs w:val="24"/>
        </w:rPr>
        <w:t xml:space="preserve">The use of the band </w:t>
      </w:r>
      <w:r w:rsidR="008C479E">
        <w:rPr>
          <w:rFonts w:eastAsiaTheme="minorHAnsi"/>
          <w:sz w:val="24"/>
          <w:szCs w:val="24"/>
        </w:rPr>
        <w:t xml:space="preserve">24.25-27.5 </w:t>
      </w:r>
      <w:r w:rsidR="008C479E" w:rsidRPr="00233ECA">
        <w:rPr>
          <w:rFonts w:eastAsiaTheme="minorHAnsi"/>
          <w:sz w:val="24"/>
          <w:szCs w:val="24"/>
        </w:rPr>
        <w:t xml:space="preserve">GHz </w:t>
      </w:r>
      <w:r w:rsidR="00341484">
        <w:rPr>
          <w:rFonts w:eastAsiaTheme="minorHAnsi"/>
          <w:sz w:val="24"/>
          <w:szCs w:val="24"/>
        </w:rPr>
        <w:t xml:space="preserve">for HAPS </w:t>
      </w:r>
      <w:r w:rsidR="008C479E" w:rsidRPr="00233ECA">
        <w:rPr>
          <w:rFonts w:eastAsiaTheme="minorHAnsi"/>
          <w:sz w:val="24"/>
          <w:szCs w:val="24"/>
        </w:rPr>
        <w:t>is subject to the provisions of</w:t>
      </w:r>
      <w:r w:rsidR="00341484">
        <w:rPr>
          <w:rFonts w:eastAsiaTheme="minorHAnsi"/>
          <w:sz w:val="24"/>
          <w:szCs w:val="24"/>
        </w:rPr>
        <w:t xml:space="preserve"> RR 5.yyy and</w:t>
      </w:r>
      <w:r w:rsidR="008C479E" w:rsidRPr="00233ECA">
        <w:rPr>
          <w:rFonts w:eastAsiaTheme="minorHAnsi"/>
          <w:sz w:val="24"/>
          <w:szCs w:val="24"/>
        </w:rPr>
        <w:t xml:space="preserve"> Resolution </w:t>
      </w:r>
      <w:r w:rsidR="008C479E">
        <w:rPr>
          <w:rFonts w:eastAsia="Times New Roman"/>
          <w:b/>
          <w:sz w:val="24"/>
          <w:szCs w:val="24"/>
        </w:rPr>
        <w:t>YYY</w:t>
      </w:r>
      <w:r w:rsidR="008C479E" w:rsidRPr="00233ECA">
        <w:rPr>
          <w:rFonts w:eastAsia="Times New Roman"/>
          <w:b/>
          <w:sz w:val="24"/>
          <w:szCs w:val="24"/>
        </w:rPr>
        <w:t xml:space="preserve"> </w:t>
      </w:r>
      <w:r w:rsidR="008C479E" w:rsidRPr="003E5F1A">
        <w:rPr>
          <w:rFonts w:eastAsiaTheme="minorHAnsi"/>
          <w:b/>
          <w:sz w:val="24"/>
          <w:szCs w:val="24"/>
        </w:rPr>
        <w:t>(WRC-19)</w:t>
      </w:r>
      <w:r w:rsidR="008C479E">
        <w:rPr>
          <w:rFonts w:eastAsiaTheme="minorHAnsi"/>
          <w:sz w:val="24"/>
          <w:szCs w:val="24"/>
        </w:rPr>
        <w:t>.</w:t>
      </w:r>
    </w:p>
    <w:p w:rsidR="0056569B" w:rsidRPr="0056569B" w:rsidRDefault="008C479E" w:rsidP="00A979F5">
      <w:pPr>
        <w:tabs>
          <w:tab w:val="left" w:pos="1134"/>
          <w:tab w:val="left" w:pos="1871"/>
          <w:tab w:val="left" w:pos="2268"/>
        </w:tabs>
        <w:spacing w:after="160" w:line="259" w:lineRule="auto"/>
        <w:jc w:val="both"/>
        <w:rPr>
          <w:rFonts w:eastAsiaTheme="minorHAnsi"/>
          <w:sz w:val="24"/>
          <w:szCs w:val="24"/>
          <w:lang w:eastAsia="ja-JP"/>
        </w:rPr>
      </w:pPr>
      <w:r>
        <w:rPr>
          <w:rFonts w:eastAsiaTheme="minorHAnsi"/>
          <w:sz w:val="24"/>
          <w:szCs w:val="24"/>
          <w:lang w:eastAsia="ja-JP"/>
        </w:rPr>
        <w:t xml:space="preserve"> </w:t>
      </w:r>
    </w:p>
    <w:p w:rsidR="008C479E" w:rsidRPr="0056569B" w:rsidRDefault="00D06473" w:rsidP="00A979F5">
      <w:pPr>
        <w:spacing w:after="413" w:line="249" w:lineRule="auto"/>
        <w:ind w:left="-5" w:hanging="9"/>
        <w:jc w:val="both"/>
        <w:rPr>
          <w:rFonts w:eastAsiaTheme="minorHAnsi"/>
          <w:sz w:val="24"/>
          <w:szCs w:val="24"/>
        </w:rPr>
      </w:pPr>
      <w:r>
        <w:rPr>
          <w:rFonts w:eastAsiaTheme="minorHAnsi"/>
          <w:sz w:val="24"/>
          <w:szCs w:val="24"/>
        </w:rPr>
        <w:t xml:space="preserve">RR 5.yyy     </w:t>
      </w:r>
      <w:proofErr w:type="gramStart"/>
      <w:r w:rsidRPr="0056569B">
        <w:rPr>
          <w:rFonts w:eastAsiaTheme="minorHAnsi"/>
          <w:sz w:val="24"/>
          <w:szCs w:val="24"/>
        </w:rPr>
        <w:t>The</w:t>
      </w:r>
      <w:proofErr w:type="gramEnd"/>
      <w:r w:rsidRPr="0056569B">
        <w:rPr>
          <w:rFonts w:eastAsiaTheme="minorHAnsi"/>
          <w:sz w:val="24"/>
          <w:szCs w:val="24"/>
        </w:rPr>
        <w:t xml:space="preserve"> allocation to the fixed service in the band </w:t>
      </w:r>
      <w:r>
        <w:rPr>
          <w:rFonts w:eastAsiaTheme="minorHAnsi"/>
          <w:sz w:val="24"/>
          <w:szCs w:val="24"/>
        </w:rPr>
        <w:t>24.25-2</w:t>
      </w:r>
      <w:r w:rsidR="00341484">
        <w:rPr>
          <w:rFonts w:eastAsiaTheme="minorHAnsi"/>
          <w:sz w:val="24"/>
          <w:szCs w:val="24"/>
        </w:rPr>
        <w:t>5.25</w:t>
      </w:r>
      <w:r w:rsidRPr="0056569B">
        <w:rPr>
          <w:rFonts w:eastAsiaTheme="minorHAnsi"/>
          <w:sz w:val="24"/>
          <w:szCs w:val="24"/>
        </w:rPr>
        <w:t xml:space="preserve"> </w:t>
      </w:r>
      <w:r w:rsidR="008C479E" w:rsidRPr="0056569B">
        <w:rPr>
          <w:rFonts w:eastAsiaTheme="minorHAnsi"/>
          <w:sz w:val="24"/>
          <w:szCs w:val="24"/>
        </w:rPr>
        <w:t xml:space="preserve">GHz </w:t>
      </w:r>
      <w:r w:rsidR="00341484">
        <w:rPr>
          <w:rFonts w:eastAsiaTheme="minorHAnsi"/>
          <w:sz w:val="24"/>
          <w:szCs w:val="24"/>
        </w:rPr>
        <w:t xml:space="preserve">is </w:t>
      </w:r>
      <w:r w:rsidRPr="0056569B">
        <w:rPr>
          <w:rFonts w:eastAsiaTheme="minorHAnsi"/>
          <w:sz w:val="24"/>
          <w:szCs w:val="24"/>
        </w:rPr>
        <w:t>designated for use by high altitude platform stations</w:t>
      </w:r>
      <w:r w:rsidR="002E27DE">
        <w:rPr>
          <w:rFonts w:eastAsiaTheme="minorHAnsi"/>
          <w:sz w:val="24"/>
          <w:szCs w:val="24"/>
        </w:rPr>
        <w:t xml:space="preserve"> in Region 2</w:t>
      </w:r>
      <w:r w:rsidRPr="0056569B">
        <w:rPr>
          <w:rFonts w:eastAsiaTheme="minorHAnsi"/>
          <w:sz w:val="24"/>
          <w:szCs w:val="24"/>
        </w:rPr>
        <w:t xml:space="preserve">. </w:t>
      </w:r>
      <w:r w:rsidR="008C479E" w:rsidRPr="00233ECA">
        <w:rPr>
          <w:rFonts w:eastAsiaTheme="minorHAnsi"/>
          <w:sz w:val="24"/>
          <w:szCs w:val="24"/>
        </w:rPr>
        <w:t xml:space="preserve">The use of the bands </w:t>
      </w:r>
      <w:r w:rsidR="008C479E">
        <w:rPr>
          <w:rFonts w:eastAsiaTheme="minorHAnsi"/>
          <w:sz w:val="24"/>
          <w:szCs w:val="24"/>
        </w:rPr>
        <w:t>24.25-27.5 GHz</w:t>
      </w:r>
      <w:r w:rsidR="00341484">
        <w:rPr>
          <w:rFonts w:eastAsiaTheme="minorHAnsi"/>
          <w:sz w:val="24"/>
          <w:szCs w:val="24"/>
        </w:rPr>
        <w:t xml:space="preserve"> for HAPS</w:t>
      </w:r>
      <w:r w:rsidR="008C479E" w:rsidRPr="00233ECA">
        <w:rPr>
          <w:rFonts w:eastAsiaTheme="minorHAnsi"/>
          <w:sz w:val="24"/>
          <w:szCs w:val="24"/>
        </w:rPr>
        <w:t xml:space="preserve"> is subject to the provisions of Resolution </w:t>
      </w:r>
      <w:r w:rsidR="008C479E">
        <w:rPr>
          <w:rFonts w:eastAsia="Times New Roman"/>
          <w:b/>
          <w:sz w:val="24"/>
          <w:szCs w:val="24"/>
        </w:rPr>
        <w:t>YYY</w:t>
      </w:r>
      <w:r w:rsidR="008C479E" w:rsidRPr="00233ECA">
        <w:rPr>
          <w:rFonts w:eastAsia="Times New Roman"/>
          <w:b/>
          <w:sz w:val="24"/>
          <w:szCs w:val="24"/>
        </w:rPr>
        <w:t xml:space="preserve"> </w:t>
      </w:r>
      <w:r w:rsidR="008C479E" w:rsidRPr="00233ECA">
        <w:rPr>
          <w:rFonts w:eastAsiaTheme="minorHAnsi"/>
          <w:b/>
          <w:sz w:val="24"/>
          <w:szCs w:val="24"/>
        </w:rPr>
        <w:t>(WRC-19)</w:t>
      </w:r>
      <w:r w:rsidR="008C479E">
        <w:rPr>
          <w:rFonts w:eastAsiaTheme="minorHAnsi"/>
          <w:sz w:val="24"/>
          <w:szCs w:val="24"/>
        </w:rPr>
        <w:t>.</w:t>
      </w:r>
    </w:p>
    <w:p w:rsidR="008C479E" w:rsidRPr="00CD1555" w:rsidRDefault="008C479E" w:rsidP="008C479E">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r w:rsidRPr="00CD1555">
        <w:rPr>
          <w:rFonts w:eastAsiaTheme="minorEastAsia"/>
          <w:caps/>
          <w:sz w:val="28"/>
          <w:szCs w:val="28"/>
          <w:lang w:val="en-GB"/>
        </w:rPr>
        <w:t xml:space="preserve">RESOLUTION </w:t>
      </w:r>
      <w:r>
        <w:rPr>
          <w:rFonts w:eastAsiaTheme="minorEastAsia"/>
          <w:caps/>
          <w:sz w:val="28"/>
          <w:szCs w:val="28"/>
          <w:lang w:val="en-GB"/>
        </w:rPr>
        <w:t>YYY</w:t>
      </w:r>
      <w:r w:rsidRPr="00CD1555">
        <w:rPr>
          <w:rFonts w:eastAsiaTheme="minorEastAsia"/>
          <w:caps/>
          <w:sz w:val="28"/>
          <w:szCs w:val="28"/>
          <w:lang w:val="en-GB"/>
        </w:rPr>
        <w:t xml:space="preserve"> (WRC</w:t>
      </w:r>
      <w:r w:rsidRPr="00CD1555">
        <w:rPr>
          <w:rFonts w:eastAsiaTheme="minorEastAsia"/>
          <w:caps/>
          <w:sz w:val="28"/>
          <w:szCs w:val="28"/>
          <w:lang w:val="en-GB"/>
        </w:rPr>
        <w:noBreakHyphen/>
        <w:t>19)</w:t>
      </w:r>
    </w:p>
    <w:p w:rsidR="008C479E" w:rsidRPr="00287FB6" w:rsidRDefault="008C479E" w:rsidP="008C479E">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heme="minorEastAsia" w:hAnsi="Times New Roman Bold" w:cs="Times New Roman Bold"/>
          <w:b/>
          <w:bCs/>
          <w:sz w:val="28"/>
          <w:szCs w:val="28"/>
          <w:lang w:val="en-GB"/>
        </w:rPr>
      </w:pPr>
      <w:r>
        <w:rPr>
          <w:rFonts w:ascii="Times New Roman Bold" w:eastAsiaTheme="minorEastAsia" w:hAnsi="Times New Roman Bold" w:cs="Times New Roman Bold"/>
          <w:b/>
          <w:bCs/>
          <w:sz w:val="28"/>
          <w:szCs w:val="28"/>
          <w:lang w:val="en-GB"/>
        </w:rPr>
        <w:t>U</w:t>
      </w:r>
      <w:r w:rsidRPr="003E5F1A">
        <w:rPr>
          <w:rFonts w:eastAsiaTheme="minorHAnsi"/>
          <w:b/>
          <w:sz w:val="28"/>
          <w:szCs w:val="28"/>
        </w:rPr>
        <w:t xml:space="preserve">se of the bands </w:t>
      </w:r>
      <w:r>
        <w:rPr>
          <w:rFonts w:eastAsiaTheme="minorHAnsi"/>
          <w:b/>
          <w:sz w:val="28"/>
          <w:szCs w:val="28"/>
        </w:rPr>
        <w:t>24.25-27.5</w:t>
      </w:r>
      <w:r w:rsidRPr="003E5F1A">
        <w:rPr>
          <w:rFonts w:eastAsiaTheme="minorHAnsi"/>
          <w:b/>
          <w:sz w:val="28"/>
          <w:szCs w:val="28"/>
        </w:rPr>
        <w:t xml:space="preserve"> GHz </w:t>
      </w:r>
      <w:r>
        <w:rPr>
          <w:rFonts w:eastAsiaTheme="minorHAnsi"/>
          <w:b/>
          <w:sz w:val="28"/>
          <w:szCs w:val="28"/>
        </w:rPr>
        <w:t>by fixed links for high altitude platform stations in the fixed service</w:t>
      </w:r>
    </w:p>
    <w:p w:rsidR="00D06473" w:rsidRDefault="00D06473" w:rsidP="00D06473">
      <w:pPr>
        <w:spacing w:after="413" w:line="249" w:lineRule="auto"/>
        <w:ind w:left="-5" w:hanging="9"/>
        <w:rPr>
          <w:rFonts w:eastAsiaTheme="minorHAnsi"/>
          <w:sz w:val="24"/>
          <w:szCs w:val="24"/>
        </w:rPr>
      </w:pPr>
    </w:p>
    <w:p w:rsidR="00341484" w:rsidRPr="0056569B" w:rsidRDefault="00341484" w:rsidP="00D06473">
      <w:pPr>
        <w:spacing w:after="413" w:line="249" w:lineRule="auto"/>
        <w:ind w:left="-5" w:hanging="9"/>
        <w:rPr>
          <w:rFonts w:eastAsiaTheme="minorHAnsi"/>
          <w:sz w:val="24"/>
          <w:szCs w:val="24"/>
        </w:rPr>
      </w:pPr>
      <w:r>
        <w:rPr>
          <w:rFonts w:eastAsiaTheme="minorHAnsi"/>
          <w:sz w:val="24"/>
          <w:szCs w:val="24"/>
        </w:rPr>
        <w:t>[TBD]</w:t>
      </w:r>
    </w:p>
    <w:p w:rsidR="00BC7108" w:rsidRPr="00BC7108" w:rsidRDefault="00BC7108" w:rsidP="00BC7108">
      <w:pPr>
        <w:pStyle w:val="ListParagraph"/>
        <w:keepNext/>
        <w:keepLines/>
        <w:numPr>
          <w:ilvl w:val="0"/>
          <w:numId w:val="2"/>
        </w:numPr>
        <w:tabs>
          <w:tab w:val="left" w:pos="1134"/>
          <w:tab w:val="left" w:pos="1871"/>
          <w:tab w:val="left" w:pos="2268"/>
        </w:tabs>
        <w:spacing w:before="200" w:after="160" w:line="259" w:lineRule="auto"/>
        <w:outlineLvl w:val="1"/>
        <w:rPr>
          <w:rFonts w:eastAsiaTheme="minorHAnsi"/>
          <w:b/>
          <w:sz w:val="24"/>
          <w:szCs w:val="24"/>
        </w:rPr>
      </w:pPr>
      <w:r w:rsidRPr="00BC7108">
        <w:rPr>
          <w:rFonts w:eastAsiaTheme="minorHAnsi"/>
          <w:b/>
          <w:sz w:val="24"/>
          <w:szCs w:val="24"/>
        </w:rPr>
        <w:t>For the frequency band 38 – 39.5 GHz</w:t>
      </w:r>
    </w:p>
    <w:p w:rsidR="00BC7108" w:rsidRPr="000624D7" w:rsidRDefault="00BC7108" w:rsidP="000624D7">
      <w:pPr>
        <w:pStyle w:val="ListParagraph"/>
        <w:keepNext/>
        <w:keepLines/>
        <w:tabs>
          <w:tab w:val="left" w:pos="1134"/>
          <w:tab w:val="left" w:pos="1871"/>
          <w:tab w:val="left" w:pos="2268"/>
        </w:tabs>
        <w:spacing w:before="200" w:after="160" w:line="259" w:lineRule="auto"/>
        <w:outlineLvl w:val="1"/>
        <w:rPr>
          <w:rFonts w:eastAsiaTheme="minorHAnsi"/>
          <w:b/>
          <w:sz w:val="24"/>
          <w:szCs w:val="24"/>
        </w:rPr>
      </w:pPr>
    </w:p>
    <w:p w:rsidR="005959BB" w:rsidRPr="000624D7" w:rsidRDefault="005959BB" w:rsidP="005959BB">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r>
        <w:rPr>
          <w:rFonts w:eastAsiaTheme="minorHAnsi"/>
          <w:b/>
          <w:sz w:val="24"/>
          <w:szCs w:val="24"/>
        </w:rPr>
        <w:t>ADD</w:t>
      </w:r>
      <w:r>
        <w:rPr>
          <w:rFonts w:eastAsiaTheme="minorHAnsi"/>
          <w:b/>
          <w:sz w:val="24"/>
          <w:szCs w:val="24"/>
        </w:rPr>
        <w:tab/>
        <w:t>USA/1.14/</w:t>
      </w:r>
      <w:r w:rsidR="001F0860">
        <w:rPr>
          <w:rFonts w:eastAsiaTheme="minorHAnsi"/>
          <w:b/>
          <w:sz w:val="24"/>
          <w:szCs w:val="24"/>
        </w:rPr>
        <w:t>12</w:t>
      </w:r>
    </w:p>
    <w:p w:rsidR="00177492" w:rsidRPr="00716D77" w:rsidRDefault="00177492" w:rsidP="00177492">
      <w:pPr>
        <w:pStyle w:val="ArtNo"/>
        <w:rPr>
          <w:sz w:val="24"/>
          <w:szCs w:val="24"/>
          <w:lang w:val="en-AU"/>
        </w:rPr>
      </w:pPr>
      <w:r w:rsidRPr="00716D77">
        <w:rPr>
          <w:sz w:val="24"/>
          <w:szCs w:val="24"/>
        </w:rPr>
        <w:t>ARTICLE</w:t>
      </w:r>
      <w:r w:rsidRPr="00716D77">
        <w:rPr>
          <w:sz w:val="24"/>
          <w:szCs w:val="24"/>
          <w:lang w:val="en-AU"/>
        </w:rPr>
        <w:t xml:space="preserve"> </w:t>
      </w:r>
      <w:r w:rsidRPr="00716D77">
        <w:rPr>
          <w:rStyle w:val="href"/>
          <w:rFonts w:eastAsia="SimSun"/>
          <w:color w:val="000000"/>
          <w:sz w:val="24"/>
          <w:szCs w:val="24"/>
          <w:lang w:val="en-AU"/>
        </w:rPr>
        <w:t>5</w:t>
      </w:r>
    </w:p>
    <w:p w:rsidR="00177492" w:rsidRPr="00716D77" w:rsidRDefault="00177492" w:rsidP="00177492">
      <w:pPr>
        <w:pStyle w:val="Arttitle"/>
        <w:rPr>
          <w:sz w:val="24"/>
          <w:szCs w:val="24"/>
          <w:lang w:val="en-US"/>
        </w:rPr>
      </w:pPr>
      <w:r w:rsidRPr="00716D77">
        <w:rPr>
          <w:sz w:val="24"/>
          <w:szCs w:val="24"/>
        </w:rPr>
        <w:t>Frequency allocations</w:t>
      </w:r>
    </w:p>
    <w:p w:rsidR="00177492" w:rsidRPr="00716D77" w:rsidRDefault="00177492" w:rsidP="00177492">
      <w:pPr>
        <w:pStyle w:val="Section1"/>
        <w:keepNext/>
        <w:rPr>
          <w:szCs w:val="24"/>
        </w:rPr>
      </w:pPr>
      <w:r w:rsidRPr="00716D77">
        <w:rPr>
          <w:szCs w:val="24"/>
        </w:rPr>
        <w:t>Section</w:t>
      </w:r>
      <w:r w:rsidRPr="00716D77">
        <w:rPr>
          <w:szCs w:val="24"/>
          <w:lang w:val="en-AU"/>
        </w:rPr>
        <w:t xml:space="preserve"> IV – Table of Frequency </w:t>
      </w:r>
      <w:proofErr w:type="gramStart"/>
      <w:r w:rsidRPr="00716D77">
        <w:rPr>
          <w:szCs w:val="24"/>
          <w:lang w:val="en-AU"/>
        </w:rPr>
        <w:t>Allocations</w:t>
      </w:r>
      <w:proofErr w:type="gramEnd"/>
      <w:r w:rsidRPr="00716D77">
        <w:rPr>
          <w:szCs w:val="24"/>
          <w:lang w:val="en-AU"/>
        </w:rPr>
        <w:br/>
      </w:r>
      <w:r w:rsidRPr="00716D77">
        <w:rPr>
          <w:b w:val="0"/>
          <w:bCs/>
          <w:szCs w:val="24"/>
        </w:rPr>
        <w:t xml:space="preserve">(See No. </w:t>
      </w:r>
      <w:r w:rsidRPr="00716D77">
        <w:rPr>
          <w:szCs w:val="24"/>
        </w:rPr>
        <w:t>2.1</w:t>
      </w:r>
      <w:r w:rsidRPr="00716D77">
        <w:rPr>
          <w:b w:val="0"/>
          <w:bCs/>
          <w:szCs w:val="24"/>
        </w:rPr>
        <w:t>)</w:t>
      </w:r>
      <w:r w:rsidRPr="00716D77">
        <w:rPr>
          <w:b w:val="0"/>
          <w:bCs/>
          <w:szCs w:val="24"/>
        </w:rPr>
        <w:br/>
      </w:r>
      <w:r w:rsidRPr="00716D77">
        <w:rPr>
          <w:szCs w:val="24"/>
        </w:rPr>
        <w:br/>
      </w:r>
    </w:p>
    <w:p w:rsidR="00177492" w:rsidRPr="00716D77" w:rsidRDefault="00177492" w:rsidP="005959BB">
      <w:pPr>
        <w:spacing w:after="200"/>
        <w:rPr>
          <w:rFonts w:eastAsiaTheme="minorEastAsia"/>
          <w:szCs w:val="24"/>
        </w:rPr>
      </w:pPr>
    </w:p>
    <w:p w:rsidR="005959BB" w:rsidRPr="00716D77" w:rsidRDefault="005959BB" w:rsidP="005959BB">
      <w:pPr>
        <w:pStyle w:val="Tabletitle"/>
        <w:rPr>
          <w:rFonts w:ascii="Times New Roman" w:hAnsi="Times New Roman"/>
          <w:sz w:val="24"/>
          <w:szCs w:val="24"/>
          <w:lang w:val="en-US"/>
        </w:rPr>
      </w:pPr>
      <w:r w:rsidRPr="00716D77">
        <w:rPr>
          <w:rFonts w:ascii="Times New Roman" w:hAnsi="Times New Roman"/>
          <w:sz w:val="24"/>
          <w:szCs w:val="24"/>
        </w:rPr>
        <w:t>37.5 – 39.5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4"/>
        <w:gridCol w:w="3101"/>
      </w:tblGrid>
      <w:tr w:rsidR="005959BB" w:rsidRPr="00716D77" w:rsidTr="00FF63EE">
        <w:trPr>
          <w:cantSplit/>
        </w:trPr>
        <w:tc>
          <w:tcPr>
            <w:tcW w:w="9300" w:type="dxa"/>
            <w:gridSpan w:val="3"/>
            <w:tcBorders>
              <w:top w:val="single" w:sz="4" w:space="0" w:color="auto"/>
              <w:left w:val="single" w:sz="4" w:space="0" w:color="auto"/>
              <w:bottom w:val="single" w:sz="4" w:space="0" w:color="auto"/>
              <w:right w:val="single" w:sz="4" w:space="0" w:color="auto"/>
            </w:tcBorders>
          </w:tcPr>
          <w:p w:rsidR="005959BB" w:rsidRPr="00716D77" w:rsidRDefault="005959BB" w:rsidP="00FF63EE">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5959BB" w:rsidRPr="00716D77" w:rsidTr="00FF63EE">
        <w:trPr>
          <w:cantSplit/>
        </w:trPr>
        <w:tc>
          <w:tcPr>
            <w:tcW w:w="3055" w:type="dxa"/>
            <w:tcBorders>
              <w:top w:val="single" w:sz="4" w:space="0" w:color="auto"/>
              <w:left w:val="single" w:sz="4" w:space="0" w:color="auto"/>
              <w:bottom w:val="single" w:sz="4" w:space="0" w:color="auto"/>
              <w:right w:val="single" w:sz="4" w:space="0" w:color="auto"/>
            </w:tcBorders>
          </w:tcPr>
          <w:p w:rsidR="005959BB" w:rsidRPr="00716D77" w:rsidRDefault="005959BB" w:rsidP="00FF63EE">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4" w:type="dxa"/>
            <w:tcBorders>
              <w:top w:val="single" w:sz="4" w:space="0" w:color="auto"/>
              <w:left w:val="single" w:sz="4" w:space="0" w:color="auto"/>
              <w:bottom w:val="single" w:sz="4" w:space="0" w:color="auto"/>
              <w:right w:val="single" w:sz="4" w:space="0" w:color="auto"/>
            </w:tcBorders>
          </w:tcPr>
          <w:p w:rsidR="005959BB" w:rsidRPr="00716D77" w:rsidRDefault="005959BB" w:rsidP="00FF63EE">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1" w:type="dxa"/>
            <w:tcBorders>
              <w:top w:val="single" w:sz="4" w:space="0" w:color="auto"/>
              <w:left w:val="single" w:sz="4" w:space="0" w:color="auto"/>
              <w:bottom w:val="single" w:sz="4" w:space="0" w:color="auto"/>
              <w:right w:val="single" w:sz="4" w:space="0" w:color="auto"/>
            </w:tcBorders>
          </w:tcPr>
          <w:p w:rsidR="005959BB" w:rsidRPr="00716D77" w:rsidRDefault="005959BB" w:rsidP="00FF63EE">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5959BB" w:rsidRPr="00716D77" w:rsidTr="00FF63EE">
        <w:trPr>
          <w:cantSplit/>
        </w:trPr>
        <w:tc>
          <w:tcPr>
            <w:tcW w:w="9300" w:type="dxa"/>
            <w:gridSpan w:val="3"/>
            <w:tcBorders>
              <w:top w:val="single" w:sz="4" w:space="0" w:color="auto"/>
              <w:left w:val="single" w:sz="4" w:space="0" w:color="auto"/>
              <w:bottom w:val="single" w:sz="4" w:space="0" w:color="auto"/>
              <w:right w:val="single" w:sz="4" w:space="0" w:color="auto"/>
            </w:tcBorders>
          </w:tcPr>
          <w:p w:rsidR="005959BB" w:rsidRPr="00716D77" w:rsidRDefault="005959BB" w:rsidP="00FF63EE">
            <w:pPr>
              <w:pStyle w:val="TableTextS5"/>
              <w:jc w:val="center"/>
              <w:rPr>
                <w:b/>
                <w:noProof/>
                <w:sz w:val="24"/>
                <w:szCs w:val="24"/>
                <w:lang w:val="en-US"/>
              </w:rPr>
            </w:pPr>
            <w:r w:rsidRPr="00716D77">
              <w:rPr>
                <w:b/>
                <w:noProof/>
                <w:sz w:val="24"/>
                <w:szCs w:val="24"/>
                <w:lang w:val="en-US"/>
              </w:rPr>
              <w:t>…</w:t>
            </w:r>
          </w:p>
        </w:tc>
      </w:tr>
      <w:tr w:rsidR="005959BB" w:rsidRPr="00716D77" w:rsidTr="00FF63EE">
        <w:trPr>
          <w:cantSplit/>
        </w:trPr>
        <w:tc>
          <w:tcPr>
            <w:tcW w:w="9300" w:type="dxa"/>
            <w:gridSpan w:val="3"/>
            <w:tcBorders>
              <w:top w:val="single" w:sz="4" w:space="0" w:color="auto"/>
              <w:left w:val="single" w:sz="4" w:space="0" w:color="auto"/>
              <w:bottom w:val="single" w:sz="4" w:space="0" w:color="auto"/>
              <w:right w:val="single" w:sz="4" w:space="0" w:color="auto"/>
            </w:tcBorders>
          </w:tcPr>
          <w:p w:rsidR="005959BB" w:rsidRPr="00716D77" w:rsidRDefault="005959BB" w:rsidP="00FF63EE">
            <w:pPr>
              <w:pStyle w:val="TableTextS5"/>
              <w:rPr>
                <w:b/>
                <w:noProof/>
                <w:sz w:val="24"/>
                <w:szCs w:val="24"/>
                <w:lang w:val="en-US"/>
              </w:rPr>
            </w:pPr>
            <w:r w:rsidRPr="00716D77">
              <w:rPr>
                <w:b/>
                <w:sz w:val="24"/>
                <w:szCs w:val="24"/>
              </w:rPr>
              <w:t>38.0-39.5 GHz</w:t>
            </w:r>
            <w:r w:rsidRPr="00716D77" w:rsidDel="00E478CA">
              <w:rPr>
                <w:b/>
                <w:noProof/>
                <w:sz w:val="24"/>
                <w:szCs w:val="24"/>
                <w:lang w:val="en-US"/>
              </w:rPr>
              <w:t xml:space="preserve"> </w:t>
            </w:r>
          </w:p>
          <w:p w:rsidR="005959BB" w:rsidRDefault="005959BB" w:rsidP="00FF63EE">
            <w:pPr>
              <w:pStyle w:val="TableTextS5"/>
              <w:rPr>
                <w:sz w:val="24"/>
                <w:szCs w:val="24"/>
              </w:rPr>
            </w:pPr>
            <w:r>
              <w:rPr>
                <w:sz w:val="24"/>
                <w:szCs w:val="24"/>
              </w:rPr>
              <w:t xml:space="preserve">FIXED </w:t>
            </w:r>
            <w:r w:rsidRPr="00FF63EE">
              <w:rPr>
                <w:sz w:val="24"/>
                <w:szCs w:val="24"/>
                <w:u w:val="single"/>
              </w:rPr>
              <w:t>ADD RR 5.zzz</w:t>
            </w:r>
          </w:p>
          <w:p w:rsidR="005959BB" w:rsidRDefault="005959BB" w:rsidP="00FF63EE">
            <w:pPr>
              <w:pStyle w:val="TableTextS5"/>
              <w:rPr>
                <w:sz w:val="24"/>
                <w:szCs w:val="24"/>
              </w:rPr>
            </w:pPr>
            <w:r>
              <w:rPr>
                <w:sz w:val="24"/>
                <w:szCs w:val="24"/>
              </w:rPr>
              <w:t>FIXED-SATELLITE (space-to-Earth)</w:t>
            </w:r>
          </w:p>
          <w:p w:rsidR="005959BB" w:rsidRDefault="005959BB" w:rsidP="00FF63EE">
            <w:pPr>
              <w:pStyle w:val="TableTextS5"/>
              <w:rPr>
                <w:sz w:val="24"/>
                <w:szCs w:val="24"/>
              </w:rPr>
            </w:pPr>
            <w:r>
              <w:rPr>
                <w:sz w:val="24"/>
                <w:szCs w:val="24"/>
              </w:rPr>
              <w:t>MOBILE</w:t>
            </w:r>
          </w:p>
          <w:p w:rsidR="005959BB" w:rsidRDefault="005959BB" w:rsidP="00FF63EE">
            <w:pPr>
              <w:pStyle w:val="TableTextS5"/>
              <w:rPr>
                <w:sz w:val="24"/>
                <w:szCs w:val="24"/>
              </w:rPr>
            </w:pPr>
            <w:r>
              <w:rPr>
                <w:sz w:val="24"/>
                <w:szCs w:val="24"/>
              </w:rPr>
              <w:t>Earth exploration-satellite (space-to-Earth)</w:t>
            </w:r>
          </w:p>
          <w:p w:rsidR="005959BB" w:rsidRPr="00716D77" w:rsidRDefault="005959BB" w:rsidP="00FF63EE">
            <w:pPr>
              <w:pStyle w:val="TableTextS5"/>
              <w:rPr>
                <w:sz w:val="24"/>
                <w:szCs w:val="24"/>
                <w:lang w:val="en-AU"/>
              </w:rPr>
            </w:pPr>
            <w:r>
              <w:rPr>
                <w:sz w:val="24"/>
                <w:szCs w:val="24"/>
              </w:rPr>
              <w:t>5.547</w:t>
            </w:r>
          </w:p>
        </w:tc>
      </w:tr>
    </w:tbl>
    <w:p w:rsidR="005959BB" w:rsidRPr="00452098" w:rsidRDefault="005959BB" w:rsidP="005959BB">
      <w:pPr>
        <w:jc w:val="center"/>
        <w:rPr>
          <w:lang w:eastAsia="zh-CN"/>
        </w:rPr>
      </w:pPr>
    </w:p>
    <w:p w:rsidR="005959BB" w:rsidRPr="00716D77" w:rsidRDefault="005959BB" w:rsidP="005959BB">
      <w:pPr>
        <w:pStyle w:val="Reasons"/>
        <w:rPr>
          <w:szCs w:val="24"/>
        </w:rPr>
      </w:pPr>
      <w:r w:rsidRPr="00716D77">
        <w:rPr>
          <w:b/>
          <w:szCs w:val="24"/>
        </w:rPr>
        <w:t>Reasons:</w:t>
      </w:r>
      <w:r w:rsidRPr="00716D77">
        <w:rPr>
          <w:szCs w:val="24"/>
        </w:rPr>
        <w:tab/>
        <w:t xml:space="preserve">The proposal </w:t>
      </w:r>
      <w:r>
        <w:rPr>
          <w:szCs w:val="24"/>
        </w:rPr>
        <w:t xml:space="preserve">allows the band </w:t>
      </w:r>
      <w:r w:rsidRPr="00716D77">
        <w:rPr>
          <w:szCs w:val="24"/>
        </w:rPr>
        <w:t>to be accessible to HAPS f</w:t>
      </w:r>
      <w:r>
        <w:rPr>
          <w:szCs w:val="24"/>
        </w:rPr>
        <w:t>or ground-HAPS fixed links globally under technical conditions that facilitate broadband delivery</w:t>
      </w:r>
      <w:r w:rsidRPr="00716D77">
        <w:rPr>
          <w:szCs w:val="24"/>
        </w:rPr>
        <w:t xml:space="preserve">. </w:t>
      </w:r>
    </w:p>
    <w:p w:rsidR="005959BB" w:rsidRPr="00012C07" w:rsidRDefault="005959BB" w:rsidP="005959BB">
      <w:pPr>
        <w:jc w:val="both"/>
        <w:rPr>
          <w:rFonts w:eastAsia="Times New Roman"/>
          <w:b/>
          <w:sz w:val="22"/>
          <w:szCs w:val="22"/>
        </w:rPr>
      </w:pPr>
    </w:p>
    <w:p w:rsidR="005959BB" w:rsidRDefault="005959BB" w:rsidP="001F0860">
      <w:pPr>
        <w:keepNext/>
        <w:keepLines/>
        <w:tabs>
          <w:tab w:val="left" w:pos="1134"/>
          <w:tab w:val="left" w:pos="1871"/>
          <w:tab w:val="left" w:pos="2268"/>
        </w:tabs>
        <w:spacing w:before="200" w:after="160" w:line="259" w:lineRule="auto"/>
        <w:outlineLvl w:val="1"/>
        <w:rPr>
          <w:rFonts w:eastAsiaTheme="minorHAnsi"/>
          <w:b/>
          <w:sz w:val="24"/>
          <w:szCs w:val="24"/>
        </w:rPr>
      </w:pPr>
    </w:p>
    <w:p w:rsidR="0056569B" w:rsidRPr="000624D7" w:rsidRDefault="00572599" w:rsidP="000624D7">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bookmarkStart w:id="83" w:name="_Hlk508274673"/>
      <w:r>
        <w:rPr>
          <w:rFonts w:eastAsiaTheme="minorHAnsi"/>
          <w:b/>
          <w:sz w:val="24"/>
          <w:szCs w:val="24"/>
        </w:rPr>
        <w:t>ADD</w:t>
      </w:r>
      <w:r>
        <w:rPr>
          <w:rFonts w:eastAsiaTheme="minorHAnsi"/>
          <w:b/>
          <w:sz w:val="24"/>
          <w:szCs w:val="24"/>
        </w:rPr>
        <w:tab/>
        <w:t>USA/1.14/</w:t>
      </w:r>
      <w:r w:rsidR="001F0860">
        <w:rPr>
          <w:rFonts w:eastAsiaTheme="minorHAnsi"/>
          <w:b/>
          <w:sz w:val="24"/>
          <w:szCs w:val="24"/>
        </w:rPr>
        <w:t>13</w:t>
      </w:r>
    </w:p>
    <w:bookmarkEnd w:id="83"/>
    <w:p w:rsidR="00287FB6" w:rsidRPr="0056569B" w:rsidRDefault="0056569B" w:rsidP="00287FB6">
      <w:pPr>
        <w:spacing w:after="413" w:line="249" w:lineRule="auto"/>
        <w:ind w:left="-5" w:hanging="9"/>
        <w:rPr>
          <w:rFonts w:eastAsiaTheme="minorHAnsi"/>
          <w:sz w:val="24"/>
          <w:szCs w:val="24"/>
        </w:rPr>
      </w:pPr>
      <w:r w:rsidRPr="0056569B">
        <w:rPr>
          <w:rFonts w:eastAsiaTheme="minorHAnsi"/>
          <w:sz w:val="24"/>
          <w:szCs w:val="24"/>
          <w:lang w:eastAsia="ja-JP"/>
        </w:rPr>
        <w:t xml:space="preserve">A new identification for HAPS in the global </w:t>
      </w:r>
      <w:proofErr w:type="gramStart"/>
      <w:r w:rsidRPr="0056569B">
        <w:rPr>
          <w:rFonts w:eastAsiaTheme="minorHAnsi"/>
          <w:sz w:val="24"/>
          <w:szCs w:val="24"/>
          <w:lang w:eastAsia="ja-JP"/>
        </w:rPr>
        <w:t>Fixed</w:t>
      </w:r>
      <w:proofErr w:type="gramEnd"/>
      <w:r w:rsidRPr="0056569B">
        <w:rPr>
          <w:rFonts w:eastAsiaTheme="minorHAnsi"/>
          <w:sz w:val="24"/>
          <w:szCs w:val="24"/>
          <w:lang w:eastAsia="ja-JP"/>
        </w:rPr>
        <w:t xml:space="preserve"> service allocation</w:t>
      </w:r>
      <w:r w:rsidR="00341484">
        <w:rPr>
          <w:rFonts w:eastAsiaTheme="minorHAnsi"/>
          <w:sz w:val="24"/>
          <w:szCs w:val="24"/>
          <w:lang w:eastAsia="ja-JP"/>
        </w:rPr>
        <w:t xml:space="preserve"> in 38-39.5 GHz</w:t>
      </w:r>
      <w:r w:rsidRPr="0056569B">
        <w:rPr>
          <w:rFonts w:eastAsiaTheme="minorHAnsi"/>
          <w:sz w:val="24"/>
          <w:szCs w:val="24"/>
          <w:lang w:eastAsia="ja-JP"/>
        </w:rPr>
        <w:t xml:space="preserve"> is added for fixed links under new RR</w:t>
      </w:r>
      <w:r w:rsidR="00D06473">
        <w:rPr>
          <w:rFonts w:eastAsiaTheme="minorHAnsi"/>
          <w:sz w:val="24"/>
          <w:szCs w:val="24"/>
          <w:lang w:eastAsia="ja-JP"/>
        </w:rPr>
        <w:t xml:space="preserve"> 5.zzz</w:t>
      </w:r>
      <w:r w:rsidR="00287FB6">
        <w:rPr>
          <w:rFonts w:eastAsiaTheme="minorHAnsi"/>
          <w:sz w:val="24"/>
          <w:szCs w:val="24"/>
          <w:lang w:eastAsia="ja-JP"/>
        </w:rPr>
        <w:t xml:space="preserve">.  </w:t>
      </w:r>
      <w:bookmarkStart w:id="84" w:name="_Hlk506883032"/>
      <w:r w:rsidR="00287FB6" w:rsidRPr="00233ECA">
        <w:rPr>
          <w:rFonts w:eastAsiaTheme="minorHAnsi"/>
          <w:sz w:val="24"/>
          <w:szCs w:val="24"/>
        </w:rPr>
        <w:t xml:space="preserve">The </w:t>
      </w:r>
      <w:bookmarkStart w:id="85" w:name="_Hlk506880448"/>
      <w:r w:rsidR="00287FB6" w:rsidRPr="00233ECA">
        <w:rPr>
          <w:rFonts w:eastAsiaTheme="minorHAnsi"/>
          <w:sz w:val="24"/>
          <w:szCs w:val="24"/>
        </w:rPr>
        <w:t xml:space="preserve">use of the band </w:t>
      </w:r>
      <w:r w:rsidR="00287FB6">
        <w:rPr>
          <w:rFonts w:eastAsiaTheme="minorHAnsi"/>
          <w:sz w:val="24"/>
          <w:szCs w:val="24"/>
        </w:rPr>
        <w:t xml:space="preserve">38.0 – 39.5 </w:t>
      </w:r>
      <w:r w:rsidR="00287FB6" w:rsidRPr="00233ECA">
        <w:rPr>
          <w:rFonts w:eastAsiaTheme="minorHAnsi"/>
          <w:sz w:val="24"/>
          <w:szCs w:val="24"/>
        </w:rPr>
        <w:t>GHz</w:t>
      </w:r>
      <w:r w:rsidR="00341484">
        <w:rPr>
          <w:rFonts w:eastAsiaTheme="minorHAnsi"/>
          <w:sz w:val="24"/>
          <w:szCs w:val="24"/>
        </w:rPr>
        <w:t xml:space="preserve"> for HAPS</w:t>
      </w:r>
      <w:r w:rsidR="00287FB6" w:rsidRPr="00233ECA">
        <w:rPr>
          <w:rFonts w:eastAsiaTheme="minorHAnsi"/>
          <w:sz w:val="24"/>
          <w:szCs w:val="24"/>
        </w:rPr>
        <w:t xml:space="preserve"> </w:t>
      </w:r>
      <w:bookmarkEnd w:id="85"/>
      <w:r w:rsidR="00287FB6" w:rsidRPr="00233ECA">
        <w:rPr>
          <w:rFonts w:eastAsiaTheme="minorHAnsi"/>
          <w:sz w:val="24"/>
          <w:szCs w:val="24"/>
        </w:rPr>
        <w:t xml:space="preserve">is subject to the provisions of Resolution </w:t>
      </w:r>
      <w:r w:rsidR="008C479E">
        <w:rPr>
          <w:rFonts w:eastAsia="Times New Roman"/>
          <w:b/>
          <w:sz w:val="24"/>
          <w:szCs w:val="24"/>
        </w:rPr>
        <w:t>ZZZ</w:t>
      </w:r>
      <w:r w:rsidR="00287FB6" w:rsidRPr="00233ECA">
        <w:rPr>
          <w:rFonts w:eastAsia="Times New Roman"/>
          <w:b/>
          <w:sz w:val="24"/>
          <w:szCs w:val="24"/>
        </w:rPr>
        <w:t xml:space="preserve"> </w:t>
      </w:r>
      <w:r w:rsidR="00287FB6" w:rsidRPr="00BF6270">
        <w:rPr>
          <w:rFonts w:eastAsiaTheme="minorHAnsi"/>
          <w:b/>
          <w:sz w:val="24"/>
          <w:szCs w:val="24"/>
        </w:rPr>
        <w:t>(WRC-19)</w:t>
      </w:r>
      <w:r w:rsidR="00287FB6">
        <w:rPr>
          <w:rFonts w:eastAsiaTheme="minorHAnsi"/>
          <w:sz w:val="24"/>
          <w:szCs w:val="24"/>
        </w:rPr>
        <w:t>.</w:t>
      </w:r>
    </w:p>
    <w:bookmarkEnd w:id="84"/>
    <w:p w:rsidR="002E27DE" w:rsidRPr="0056569B" w:rsidRDefault="002E27DE" w:rsidP="002E27DE">
      <w:pPr>
        <w:spacing w:after="413" w:line="249" w:lineRule="auto"/>
        <w:ind w:left="-5" w:hanging="9"/>
        <w:rPr>
          <w:rFonts w:eastAsiaTheme="minorHAnsi"/>
          <w:sz w:val="24"/>
          <w:szCs w:val="24"/>
        </w:rPr>
      </w:pPr>
      <w:r>
        <w:rPr>
          <w:rFonts w:eastAsiaTheme="minorHAnsi"/>
          <w:sz w:val="24"/>
          <w:szCs w:val="24"/>
          <w:lang w:eastAsia="ja-JP"/>
        </w:rPr>
        <w:t>RR.</w:t>
      </w:r>
      <w:r w:rsidR="009770ED">
        <w:rPr>
          <w:rFonts w:eastAsiaTheme="minorHAnsi"/>
          <w:sz w:val="24"/>
          <w:szCs w:val="24"/>
          <w:lang w:eastAsia="ja-JP"/>
        </w:rPr>
        <w:t xml:space="preserve"> </w:t>
      </w:r>
      <w:proofErr w:type="spellStart"/>
      <w:proofErr w:type="gramStart"/>
      <w:r>
        <w:rPr>
          <w:rFonts w:eastAsiaTheme="minorHAnsi"/>
          <w:sz w:val="24"/>
          <w:szCs w:val="24"/>
          <w:lang w:eastAsia="ja-JP"/>
        </w:rPr>
        <w:t>zzz</w:t>
      </w:r>
      <w:proofErr w:type="spellEnd"/>
      <w:proofErr w:type="gramEnd"/>
      <w:r>
        <w:rPr>
          <w:rFonts w:eastAsiaTheme="minorHAnsi"/>
          <w:sz w:val="24"/>
          <w:szCs w:val="24"/>
          <w:lang w:eastAsia="ja-JP"/>
        </w:rPr>
        <w:t xml:space="preserve">     </w:t>
      </w:r>
      <w:r w:rsidRPr="0056569B">
        <w:rPr>
          <w:rFonts w:eastAsiaTheme="minorHAnsi"/>
          <w:sz w:val="24"/>
          <w:szCs w:val="24"/>
        </w:rPr>
        <w:t xml:space="preserve">The allocation to the fixed service in the </w:t>
      </w:r>
      <w:r>
        <w:rPr>
          <w:rFonts w:eastAsiaTheme="minorHAnsi"/>
          <w:sz w:val="24"/>
          <w:szCs w:val="24"/>
        </w:rPr>
        <w:t>38.0 – 39.5</w:t>
      </w:r>
      <w:r w:rsidRPr="0056569B">
        <w:rPr>
          <w:rFonts w:eastAsiaTheme="minorHAnsi"/>
          <w:sz w:val="24"/>
          <w:szCs w:val="24"/>
        </w:rPr>
        <w:t xml:space="preserve"> GHz </w:t>
      </w:r>
      <w:r>
        <w:rPr>
          <w:rFonts w:eastAsiaTheme="minorHAnsi"/>
          <w:sz w:val="24"/>
          <w:szCs w:val="24"/>
        </w:rPr>
        <w:t xml:space="preserve">band </w:t>
      </w:r>
      <w:r w:rsidRPr="0056569B">
        <w:rPr>
          <w:rFonts w:eastAsiaTheme="minorHAnsi"/>
          <w:sz w:val="24"/>
          <w:szCs w:val="24"/>
        </w:rPr>
        <w:t xml:space="preserve">is </w:t>
      </w:r>
      <w:r w:rsidR="001D78F6">
        <w:rPr>
          <w:rFonts w:eastAsiaTheme="minorHAnsi"/>
          <w:sz w:val="24"/>
          <w:szCs w:val="24"/>
        </w:rPr>
        <w:t xml:space="preserve">additionally </w:t>
      </w:r>
      <w:r w:rsidRPr="0056569B">
        <w:rPr>
          <w:rFonts w:eastAsiaTheme="minorHAnsi"/>
          <w:sz w:val="24"/>
          <w:szCs w:val="24"/>
        </w:rPr>
        <w:t>designated</w:t>
      </w:r>
      <w:r w:rsidR="001D78F6">
        <w:rPr>
          <w:rFonts w:eastAsiaTheme="minorHAnsi"/>
          <w:sz w:val="24"/>
          <w:szCs w:val="24"/>
        </w:rPr>
        <w:t xml:space="preserve"> </w:t>
      </w:r>
      <w:r w:rsidRPr="0056569B">
        <w:rPr>
          <w:rFonts w:eastAsiaTheme="minorHAnsi"/>
          <w:sz w:val="24"/>
          <w:szCs w:val="24"/>
        </w:rPr>
        <w:t xml:space="preserve">for use by high altitude platform stations. </w:t>
      </w:r>
      <w:r>
        <w:rPr>
          <w:rFonts w:eastAsiaTheme="minorHAnsi"/>
          <w:sz w:val="24"/>
          <w:szCs w:val="24"/>
        </w:rPr>
        <w:t xml:space="preserve">  </w:t>
      </w:r>
      <w:r w:rsidRPr="00233ECA">
        <w:rPr>
          <w:rFonts w:eastAsiaTheme="minorHAnsi"/>
          <w:sz w:val="24"/>
          <w:szCs w:val="24"/>
        </w:rPr>
        <w:t xml:space="preserve">The use of the bands </w:t>
      </w:r>
      <w:r>
        <w:rPr>
          <w:rFonts w:eastAsiaTheme="minorHAnsi"/>
          <w:sz w:val="24"/>
          <w:szCs w:val="24"/>
        </w:rPr>
        <w:t xml:space="preserve">38.0 – 39.5 </w:t>
      </w:r>
      <w:r w:rsidRPr="00233ECA">
        <w:rPr>
          <w:rFonts w:eastAsiaTheme="minorHAnsi"/>
          <w:sz w:val="24"/>
          <w:szCs w:val="24"/>
        </w:rPr>
        <w:t xml:space="preserve">GHz </w:t>
      </w:r>
      <w:r w:rsidR="00341484">
        <w:rPr>
          <w:rFonts w:eastAsiaTheme="minorHAnsi"/>
          <w:sz w:val="24"/>
          <w:szCs w:val="24"/>
        </w:rPr>
        <w:t xml:space="preserve">for HAPS </w:t>
      </w:r>
      <w:r w:rsidRPr="00233ECA">
        <w:rPr>
          <w:rFonts w:eastAsiaTheme="minorHAnsi"/>
          <w:sz w:val="24"/>
          <w:szCs w:val="24"/>
        </w:rPr>
        <w:t xml:space="preserve">is subject to the provisions of Resolution </w:t>
      </w:r>
      <w:r w:rsidR="008C479E">
        <w:rPr>
          <w:rFonts w:eastAsia="Times New Roman"/>
          <w:b/>
          <w:sz w:val="24"/>
          <w:szCs w:val="24"/>
        </w:rPr>
        <w:t>ZZZ</w:t>
      </w:r>
      <w:r w:rsidRPr="00233ECA">
        <w:rPr>
          <w:rFonts w:eastAsia="Times New Roman"/>
          <w:b/>
          <w:sz w:val="24"/>
          <w:szCs w:val="24"/>
        </w:rPr>
        <w:t xml:space="preserve"> </w:t>
      </w:r>
      <w:r w:rsidRPr="00233ECA">
        <w:rPr>
          <w:rFonts w:eastAsiaTheme="minorHAnsi"/>
          <w:b/>
          <w:sz w:val="24"/>
          <w:szCs w:val="24"/>
        </w:rPr>
        <w:t>(WRC-19)</w:t>
      </w:r>
      <w:r>
        <w:rPr>
          <w:rFonts w:eastAsiaTheme="minorHAnsi"/>
          <w:sz w:val="24"/>
          <w:szCs w:val="24"/>
        </w:rPr>
        <w:t>.</w:t>
      </w:r>
    </w:p>
    <w:p w:rsidR="00F6602A" w:rsidRPr="008602E6" w:rsidRDefault="00F6602A" w:rsidP="00F6602A">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bookmarkStart w:id="86" w:name="_Toc319341053"/>
      <w:bookmarkStart w:id="87" w:name="_Toc319401854"/>
      <w:bookmarkStart w:id="88" w:name="_Toc320520000"/>
      <w:bookmarkStart w:id="89" w:name="_Toc320862101"/>
      <w:bookmarkStart w:id="90" w:name="_Toc320862261"/>
      <w:bookmarkStart w:id="91" w:name="_Toc324918356"/>
      <w:bookmarkStart w:id="92" w:name="_Toc327364504"/>
      <w:r w:rsidRPr="008602E6">
        <w:rPr>
          <w:rFonts w:eastAsiaTheme="minorEastAsia"/>
          <w:caps/>
          <w:sz w:val="28"/>
          <w:szCs w:val="28"/>
          <w:lang w:val="en-GB"/>
        </w:rPr>
        <w:t xml:space="preserve">RESOLUTION </w:t>
      </w:r>
      <w:r w:rsidR="008C479E" w:rsidRPr="008602E6">
        <w:rPr>
          <w:rFonts w:eastAsiaTheme="minorEastAsia"/>
          <w:caps/>
          <w:sz w:val="28"/>
          <w:szCs w:val="28"/>
          <w:lang w:val="en-GB"/>
        </w:rPr>
        <w:t>ZZZ</w:t>
      </w:r>
      <w:r w:rsidRPr="008602E6">
        <w:rPr>
          <w:rFonts w:eastAsiaTheme="minorEastAsia"/>
          <w:caps/>
          <w:sz w:val="28"/>
          <w:szCs w:val="28"/>
          <w:lang w:val="en-GB"/>
        </w:rPr>
        <w:t xml:space="preserve"> (WRC</w:t>
      </w:r>
      <w:r w:rsidRPr="008602E6">
        <w:rPr>
          <w:rFonts w:eastAsiaTheme="minorEastAsia"/>
          <w:caps/>
          <w:sz w:val="28"/>
          <w:szCs w:val="28"/>
          <w:lang w:val="en-GB"/>
        </w:rPr>
        <w:noBreakHyphen/>
        <w:t>19)</w:t>
      </w:r>
      <w:bookmarkEnd w:id="86"/>
      <w:bookmarkEnd w:id="87"/>
      <w:bookmarkEnd w:id="88"/>
      <w:bookmarkEnd w:id="89"/>
      <w:bookmarkEnd w:id="90"/>
      <w:bookmarkEnd w:id="91"/>
      <w:bookmarkEnd w:id="92"/>
    </w:p>
    <w:p w:rsidR="00F6602A" w:rsidRPr="00287FB6" w:rsidRDefault="00287FB6" w:rsidP="00F6602A">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heme="minorEastAsia" w:hAnsi="Times New Roman Bold" w:cs="Times New Roman Bold"/>
          <w:b/>
          <w:bCs/>
          <w:sz w:val="28"/>
          <w:szCs w:val="28"/>
          <w:lang w:val="en-GB"/>
        </w:rPr>
      </w:pPr>
      <w:bookmarkStart w:id="93" w:name="_Toc319401855"/>
      <w:bookmarkStart w:id="94" w:name="_Toc327364505"/>
      <w:r>
        <w:rPr>
          <w:rFonts w:ascii="Times New Roman Bold" w:eastAsiaTheme="minorEastAsia" w:hAnsi="Times New Roman Bold" w:cs="Times New Roman Bold"/>
          <w:b/>
          <w:bCs/>
          <w:sz w:val="28"/>
          <w:szCs w:val="28"/>
          <w:lang w:val="en-GB"/>
        </w:rPr>
        <w:t>U</w:t>
      </w:r>
      <w:r w:rsidRPr="00DB7942">
        <w:rPr>
          <w:rFonts w:eastAsiaTheme="minorHAnsi"/>
          <w:b/>
          <w:sz w:val="28"/>
          <w:szCs w:val="28"/>
        </w:rPr>
        <w:t xml:space="preserve">se of the bands 38.0 – 39.5 GHz </w:t>
      </w:r>
      <w:bookmarkEnd w:id="93"/>
      <w:bookmarkEnd w:id="94"/>
      <w:r w:rsidR="00042594">
        <w:rPr>
          <w:rFonts w:eastAsiaTheme="minorHAnsi"/>
          <w:b/>
          <w:sz w:val="28"/>
          <w:szCs w:val="28"/>
        </w:rPr>
        <w:t xml:space="preserve">by </w:t>
      </w:r>
      <w:r w:rsidR="008C479E">
        <w:rPr>
          <w:rFonts w:eastAsiaTheme="minorHAnsi"/>
          <w:b/>
          <w:sz w:val="28"/>
          <w:szCs w:val="28"/>
        </w:rPr>
        <w:t xml:space="preserve">fixed </w:t>
      </w:r>
      <w:r w:rsidR="00042594">
        <w:rPr>
          <w:rFonts w:eastAsiaTheme="minorHAnsi"/>
          <w:b/>
          <w:sz w:val="28"/>
          <w:szCs w:val="28"/>
        </w:rPr>
        <w:t xml:space="preserve">links </w:t>
      </w:r>
      <w:r>
        <w:rPr>
          <w:rFonts w:eastAsiaTheme="minorHAnsi"/>
          <w:b/>
          <w:sz w:val="28"/>
          <w:szCs w:val="28"/>
        </w:rPr>
        <w:t xml:space="preserve">for </w:t>
      </w:r>
      <w:r w:rsidR="00042594">
        <w:rPr>
          <w:rFonts w:eastAsiaTheme="minorHAnsi"/>
          <w:b/>
          <w:sz w:val="28"/>
          <w:szCs w:val="28"/>
        </w:rPr>
        <w:t>h</w:t>
      </w:r>
      <w:r>
        <w:rPr>
          <w:rFonts w:eastAsiaTheme="minorHAnsi"/>
          <w:b/>
          <w:sz w:val="28"/>
          <w:szCs w:val="28"/>
        </w:rPr>
        <w:t xml:space="preserve">igh </w:t>
      </w:r>
      <w:r w:rsidR="00042594">
        <w:rPr>
          <w:rFonts w:eastAsiaTheme="minorHAnsi"/>
          <w:b/>
          <w:sz w:val="28"/>
          <w:szCs w:val="28"/>
        </w:rPr>
        <w:t>a</w:t>
      </w:r>
      <w:r>
        <w:rPr>
          <w:rFonts w:eastAsiaTheme="minorHAnsi"/>
          <w:b/>
          <w:sz w:val="28"/>
          <w:szCs w:val="28"/>
        </w:rPr>
        <w:t>ltitude</w:t>
      </w:r>
      <w:r w:rsidR="00042594">
        <w:rPr>
          <w:rFonts w:eastAsiaTheme="minorHAnsi"/>
          <w:b/>
          <w:sz w:val="28"/>
          <w:szCs w:val="28"/>
        </w:rPr>
        <w:t xml:space="preserve"> p</w:t>
      </w:r>
      <w:r>
        <w:rPr>
          <w:rFonts w:eastAsiaTheme="minorHAnsi"/>
          <w:b/>
          <w:sz w:val="28"/>
          <w:szCs w:val="28"/>
        </w:rPr>
        <w:t xml:space="preserve">latform </w:t>
      </w:r>
      <w:r w:rsidR="00042594">
        <w:rPr>
          <w:rFonts w:eastAsiaTheme="minorHAnsi"/>
          <w:b/>
          <w:sz w:val="28"/>
          <w:szCs w:val="28"/>
        </w:rPr>
        <w:t>s</w:t>
      </w:r>
      <w:r>
        <w:rPr>
          <w:rFonts w:eastAsiaTheme="minorHAnsi"/>
          <w:b/>
          <w:sz w:val="28"/>
          <w:szCs w:val="28"/>
        </w:rPr>
        <w:t xml:space="preserve">tations </w:t>
      </w:r>
      <w:r w:rsidR="00042594">
        <w:rPr>
          <w:rFonts w:eastAsiaTheme="minorHAnsi"/>
          <w:b/>
          <w:sz w:val="28"/>
          <w:szCs w:val="28"/>
        </w:rPr>
        <w:t>in the fixed service</w:t>
      </w:r>
    </w:p>
    <w:p w:rsidR="00287FB6" w:rsidDel="00FC6CC4" w:rsidRDefault="00287FB6" w:rsidP="00287FB6">
      <w:pPr>
        <w:spacing w:after="431" w:line="249" w:lineRule="auto"/>
        <w:ind w:left="-5" w:hanging="9"/>
        <w:rPr>
          <w:del w:id="95" w:author="Author" w:date="2018-03-08T12:17:00Z"/>
          <w:rFonts w:eastAsia="Times New Roman"/>
          <w:b/>
          <w:sz w:val="24"/>
          <w:szCs w:val="24"/>
        </w:rPr>
      </w:pPr>
      <w:r>
        <w:rPr>
          <w:rFonts w:eastAsia="Times New Roman"/>
          <w:b/>
          <w:sz w:val="24"/>
          <w:szCs w:val="24"/>
        </w:rPr>
        <w:t>…</w:t>
      </w:r>
    </w:p>
    <w:p w:rsidR="005959BB" w:rsidRDefault="005959BB" w:rsidP="00FC6CC4">
      <w:pPr>
        <w:spacing w:after="431" w:line="249" w:lineRule="auto"/>
        <w:ind w:left="-5" w:hanging="9"/>
        <w:rPr>
          <w:rFonts w:eastAsia="Times New Roman"/>
          <w:b/>
          <w:sz w:val="24"/>
          <w:szCs w:val="24"/>
        </w:rPr>
      </w:pPr>
    </w:p>
    <w:p w:rsidR="005959BB" w:rsidRPr="0026128A" w:rsidRDefault="005959BB" w:rsidP="00287FB6">
      <w:pPr>
        <w:spacing w:after="431" w:line="249" w:lineRule="auto"/>
        <w:ind w:left="-5" w:hanging="9"/>
        <w:rPr>
          <w:rFonts w:eastAsia="Times New Roman"/>
          <w:sz w:val="24"/>
          <w:szCs w:val="24"/>
        </w:rPr>
      </w:pPr>
      <w:r w:rsidRPr="0026128A">
        <w:rPr>
          <w:rFonts w:eastAsia="Times New Roman"/>
          <w:sz w:val="24"/>
          <w:szCs w:val="24"/>
        </w:rPr>
        <w:t>[TBD]</w:t>
      </w:r>
    </w:p>
    <w:p w:rsidR="00F93DC8" w:rsidRDefault="00F93DC8" w:rsidP="002A1334">
      <w:pPr>
        <w:jc w:val="both"/>
        <w:rPr>
          <w:rFonts w:eastAsia="Times New Roman"/>
          <w:b/>
          <w:sz w:val="22"/>
          <w:szCs w:val="22"/>
        </w:rPr>
      </w:pPr>
    </w:p>
    <w:p w:rsidR="00F93DC8" w:rsidRDefault="00F93DC8" w:rsidP="004113BB">
      <w:pPr>
        <w:pStyle w:val="ArtNo"/>
        <w:rPr>
          <w:sz w:val="24"/>
          <w:szCs w:val="24"/>
        </w:rPr>
      </w:pPr>
      <w:bookmarkStart w:id="96" w:name="_Toc327956582"/>
    </w:p>
    <w:bookmarkEnd w:id="96"/>
    <w:p w:rsidR="00CD1555" w:rsidRPr="002A1334" w:rsidRDefault="00CD1555" w:rsidP="002A1334">
      <w:pPr>
        <w:rPr>
          <w:lang w:val="en-GB"/>
        </w:rPr>
      </w:pPr>
    </w:p>
    <w:sectPr w:rsidR="00CD1555" w:rsidRPr="002A1334" w:rsidSect="006E42A2">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400" w:rsidRDefault="002A7400" w:rsidP="002B3F0F">
      <w:r>
        <w:separator/>
      </w:r>
    </w:p>
  </w:endnote>
  <w:endnote w:type="continuationSeparator" w:id="0">
    <w:p w:rsidR="002A7400" w:rsidRDefault="002A7400" w:rsidP="002B3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auto"/>
    <w:pitch w:val="variable"/>
    <w:sig w:usb0="E0002AE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400" w:rsidRDefault="002A7400" w:rsidP="002B3F0F">
      <w:r>
        <w:separator/>
      </w:r>
    </w:p>
  </w:footnote>
  <w:footnote w:type="continuationSeparator" w:id="0">
    <w:p w:rsidR="002A7400" w:rsidRDefault="002A7400" w:rsidP="002B3F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0BB" w:rsidRPr="00D35D9F" w:rsidRDefault="000C10BB" w:rsidP="000C10BB">
    <w:pPr>
      <w:pStyle w:val="Header"/>
      <w:jc w:val="right"/>
      <w:rPr>
        <w:rFonts w:asciiTheme="minorHAnsi" w:hAnsiTheme="minorHAnsi" w:cstheme="minorHAnsi"/>
        <w:sz w:val="24"/>
      </w:rPr>
    </w:pPr>
    <w:r w:rsidRPr="00D35D9F">
      <w:rPr>
        <w:rFonts w:asciiTheme="minorHAnsi" w:hAnsiTheme="minorHAnsi" w:cstheme="minorHAnsi"/>
        <w:sz w:val="24"/>
      </w:rPr>
      <w:t>IWG-2</w:t>
    </w:r>
    <w:r>
      <w:rPr>
        <w:rFonts w:asciiTheme="minorHAnsi" w:hAnsiTheme="minorHAnsi" w:cstheme="minorHAnsi"/>
        <w:sz w:val="24"/>
      </w:rPr>
      <w:t>/064</w:t>
    </w:r>
    <w:r>
      <w:rPr>
        <w:rFonts w:asciiTheme="minorHAnsi" w:hAnsiTheme="minorHAnsi" w:cstheme="minorHAnsi"/>
        <w:sz w:val="24"/>
      </w:rPr>
      <w:t>r1</w:t>
    </w:r>
    <w:r>
      <w:rPr>
        <w:rFonts w:asciiTheme="minorHAnsi" w:hAnsiTheme="minorHAnsi" w:cstheme="minorHAnsi"/>
        <w:sz w:val="24"/>
      </w:rPr>
      <w:t xml:space="preserve"> (</w:t>
    </w:r>
    <w:r>
      <w:rPr>
        <w:rFonts w:asciiTheme="minorHAnsi" w:hAnsiTheme="minorHAnsi" w:cstheme="minorHAnsi"/>
        <w:sz w:val="24"/>
      </w:rPr>
      <w:t>09</w:t>
    </w:r>
    <w:r>
      <w:rPr>
        <w:rFonts w:asciiTheme="minorHAnsi" w:hAnsiTheme="minorHAnsi" w:cstheme="minorHAnsi"/>
        <w:sz w:val="24"/>
      </w:rPr>
      <w:t>.</w:t>
    </w:r>
    <w:r>
      <w:rPr>
        <w:rFonts w:asciiTheme="minorHAnsi" w:hAnsiTheme="minorHAnsi" w:cstheme="minorHAnsi"/>
        <w:sz w:val="24"/>
      </w:rPr>
      <w:t>03</w:t>
    </w:r>
    <w:r w:rsidRPr="00D35D9F">
      <w:rPr>
        <w:rFonts w:asciiTheme="minorHAnsi" w:hAnsiTheme="minorHAnsi" w:cstheme="minorHAnsi"/>
        <w:sz w:val="24"/>
      </w:rPr>
      <w:t>.2018)</w:t>
    </w:r>
  </w:p>
  <w:p w:rsidR="000C10BB" w:rsidRDefault="000C10BB" w:rsidP="000C10BB">
    <w:pPr>
      <w:pStyle w:val="Header"/>
      <w:jc w:val="right"/>
      <w:rPr>
        <w:rFonts w:asciiTheme="minorHAnsi" w:hAnsiTheme="minorHAnsi" w:cstheme="minorHAnsi"/>
        <w:sz w:val="24"/>
      </w:rPr>
    </w:pPr>
    <w:r>
      <w:rPr>
        <w:rFonts w:asciiTheme="minorHAnsi" w:hAnsiTheme="minorHAnsi" w:cstheme="minorHAnsi"/>
        <w:sz w:val="24"/>
      </w:rPr>
      <w:t>Kathryn Martin- Access Partnership</w:t>
    </w:r>
  </w:p>
  <w:p w:rsidR="000C10BB" w:rsidRPr="00D35D9F" w:rsidRDefault="000C10BB" w:rsidP="000C10BB">
    <w:pPr>
      <w:pStyle w:val="Header"/>
      <w:jc w:val="right"/>
      <w:rPr>
        <w:rFonts w:asciiTheme="minorHAnsi" w:hAnsiTheme="minorHAnsi" w:cstheme="minorHAnsi"/>
        <w:sz w:val="24"/>
      </w:rPr>
    </w:pPr>
  </w:p>
  <w:p w:rsidR="000C10BB" w:rsidRDefault="000C10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97F" w:rsidRPr="00D35D9F" w:rsidDel="00E36DE4" w:rsidRDefault="00E6797F" w:rsidP="00D35D9F">
    <w:pPr>
      <w:pStyle w:val="Header"/>
      <w:jc w:val="right"/>
      <w:rPr>
        <w:del w:id="97" w:author="Author 2" w:date="2018-02-21T10:12:00Z"/>
        <w:rFonts w:asciiTheme="minorHAnsi" w:hAnsiTheme="minorHAnsi" w:cstheme="minorHAnsi"/>
        <w:sz w:val="24"/>
      </w:rPr>
    </w:pPr>
    <w:del w:id="98" w:author="Author 2" w:date="2018-02-21T10:12:00Z">
      <w:r w:rsidRPr="00D35D9F" w:rsidDel="00E36DE4">
        <w:rPr>
          <w:rFonts w:asciiTheme="minorHAnsi" w:hAnsiTheme="minorHAnsi" w:cstheme="minorHAnsi"/>
          <w:sz w:val="24"/>
        </w:rPr>
        <w:delText>IWG-2</w:delText>
      </w:r>
      <w:r w:rsidDel="00E36DE4">
        <w:rPr>
          <w:rFonts w:asciiTheme="minorHAnsi" w:hAnsiTheme="minorHAnsi" w:cstheme="minorHAnsi"/>
          <w:sz w:val="24"/>
        </w:rPr>
        <w:delText>/xxxx (1.30</w:delText>
      </w:r>
      <w:r w:rsidRPr="00D35D9F" w:rsidDel="00E36DE4">
        <w:rPr>
          <w:rFonts w:asciiTheme="minorHAnsi" w:hAnsiTheme="minorHAnsi" w:cstheme="minorHAnsi"/>
          <w:sz w:val="24"/>
        </w:rPr>
        <w:delText>.2018)</w:delText>
      </w:r>
    </w:del>
  </w:p>
  <w:p w:rsidR="00E6797F" w:rsidDel="00E36DE4" w:rsidRDefault="00E6797F" w:rsidP="00D35D9F">
    <w:pPr>
      <w:pStyle w:val="Header"/>
      <w:jc w:val="right"/>
      <w:rPr>
        <w:del w:id="99" w:author="Author 2" w:date="2018-02-21T10:12:00Z"/>
        <w:rFonts w:asciiTheme="minorHAnsi" w:hAnsiTheme="minorHAnsi" w:cstheme="minorHAnsi"/>
        <w:sz w:val="24"/>
      </w:rPr>
    </w:pPr>
    <w:del w:id="100" w:author="Author 2" w:date="2018-02-21T10:12:00Z">
      <w:r w:rsidRPr="00D35D9F" w:rsidDel="00E36DE4">
        <w:rPr>
          <w:rFonts w:asciiTheme="minorHAnsi" w:hAnsiTheme="minorHAnsi" w:cstheme="minorHAnsi"/>
          <w:sz w:val="24"/>
        </w:rPr>
        <w:delText>Tricia Paoletta</w:delText>
      </w:r>
    </w:del>
  </w:p>
  <w:p w:rsidR="00E6797F" w:rsidRPr="00D35D9F" w:rsidRDefault="00E6797F" w:rsidP="00D35D9F">
    <w:pPr>
      <w:pStyle w:val="Header"/>
      <w:jc w:val="right"/>
      <w:rPr>
        <w:rFonts w:asciiTheme="minorHAnsi" w:hAnsiTheme="minorHAnsi" w:cstheme="minorHAns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E3259"/>
    <w:multiLevelType w:val="hybridMultilevel"/>
    <w:tmpl w:val="287C8A48"/>
    <w:lvl w:ilvl="0" w:tplc="600C09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0C4B32"/>
    <w:multiLevelType w:val="hybridMultilevel"/>
    <w:tmpl w:val="D514E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520C3F"/>
    <w:multiLevelType w:val="hybridMultilevel"/>
    <w:tmpl w:val="3B4649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6D26489"/>
    <w:multiLevelType w:val="hybridMultilevel"/>
    <w:tmpl w:val="42225CD6"/>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hor">
    <w15:presenceInfo w15:providerId="None" w15:userId="Author"/>
  </w15:person>
  <w15:person w15:author="Alexis Martin">
    <w15:presenceInfo w15:providerId="AD" w15:userId="S-1-5-21-944982710-3719898076-1944406440-1629"/>
  </w15:person>
  <w15:person w15:author="Author 2">
    <w15:presenceInfo w15:providerId="None" w15:userId="Author 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F0F"/>
    <w:rsid w:val="00002EEC"/>
    <w:rsid w:val="00012C07"/>
    <w:rsid w:val="00016C85"/>
    <w:rsid w:val="0003057B"/>
    <w:rsid w:val="000357DD"/>
    <w:rsid w:val="00035F48"/>
    <w:rsid w:val="00042594"/>
    <w:rsid w:val="000542F2"/>
    <w:rsid w:val="00057D1D"/>
    <w:rsid w:val="00060ECB"/>
    <w:rsid w:val="000624D7"/>
    <w:rsid w:val="00081DF5"/>
    <w:rsid w:val="00083BE0"/>
    <w:rsid w:val="00096822"/>
    <w:rsid w:val="000A196A"/>
    <w:rsid w:val="000A4E72"/>
    <w:rsid w:val="000C10BB"/>
    <w:rsid w:val="000C18BB"/>
    <w:rsid w:val="00104456"/>
    <w:rsid w:val="00110BE7"/>
    <w:rsid w:val="001162EF"/>
    <w:rsid w:val="00121443"/>
    <w:rsid w:val="001232CC"/>
    <w:rsid w:val="00136B66"/>
    <w:rsid w:val="0015699F"/>
    <w:rsid w:val="00177492"/>
    <w:rsid w:val="00190F28"/>
    <w:rsid w:val="00190FE3"/>
    <w:rsid w:val="001B1F7C"/>
    <w:rsid w:val="001C119F"/>
    <w:rsid w:val="001C1FF6"/>
    <w:rsid w:val="001C70FF"/>
    <w:rsid w:val="001D78F6"/>
    <w:rsid w:val="001F0860"/>
    <w:rsid w:val="002033AE"/>
    <w:rsid w:val="00204989"/>
    <w:rsid w:val="00221C05"/>
    <w:rsid w:val="0022636A"/>
    <w:rsid w:val="002442EE"/>
    <w:rsid w:val="00244E45"/>
    <w:rsid w:val="00251559"/>
    <w:rsid w:val="0026128A"/>
    <w:rsid w:val="00287FB6"/>
    <w:rsid w:val="002A0AB3"/>
    <w:rsid w:val="002A1334"/>
    <w:rsid w:val="002A7400"/>
    <w:rsid w:val="002B3F0F"/>
    <w:rsid w:val="002D356E"/>
    <w:rsid w:val="002E0DB9"/>
    <w:rsid w:val="002E24D2"/>
    <w:rsid w:val="002E27DE"/>
    <w:rsid w:val="00320CB0"/>
    <w:rsid w:val="00325BB7"/>
    <w:rsid w:val="00341484"/>
    <w:rsid w:val="00351278"/>
    <w:rsid w:val="00354A85"/>
    <w:rsid w:val="00364055"/>
    <w:rsid w:val="00393E4C"/>
    <w:rsid w:val="003963F2"/>
    <w:rsid w:val="003A004A"/>
    <w:rsid w:val="003A0613"/>
    <w:rsid w:val="003A2BED"/>
    <w:rsid w:val="003B26C9"/>
    <w:rsid w:val="003B732D"/>
    <w:rsid w:val="003D40D6"/>
    <w:rsid w:val="003F1DA6"/>
    <w:rsid w:val="004113BB"/>
    <w:rsid w:val="0045450E"/>
    <w:rsid w:val="00470919"/>
    <w:rsid w:val="004711C0"/>
    <w:rsid w:val="004820BC"/>
    <w:rsid w:val="00495B0E"/>
    <w:rsid w:val="004960FC"/>
    <w:rsid w:val="004A14B5"/>
    <w:rsid w:val="004A77FD"/>
    <w:rsid w:val="004C2B83"/>
    <w:rsid w:val="00553483"/>
    <w:rsid w:val="0056569B"/>
    <w:rsid w:val="00572599"/>
    <w:rsid w:val="00581EC6"/>
    <w:rsid w:val="00585B30"/>
    <w:rsid w:val="005959BB"/>
    <w:rsid w:val="005A343B"/>
    <w:rsid w:val="005B2D72"/>
    <w:rsid w:val="005B5372"/>
    <w:rsid w:val="005C23B5"/>
    <w:rsid w:val="005D2745"/>
    <w:rsid w:val="005E2B66"/>
    <w:rsid w:val="005F1283"/>
    <w:rsid w:val="006000B8"/>
    <w:rsid w:val="00613EE4"/>
    <w:rsid w:val="00627BE0"/>
    <w:rsid w:val="00640757"/>
    <w:rsid w:val="006434C9"/>
    <w:rsid w:val="006552A5"/>
    <w:rsid w:val="00656143"/>
    <w:rsid w:val="0066249C"/>
    <w:rsid w:val="006863FD"/>
    <w:rsid w:val="00687AD7"/>
    <w:rsid w:val="006A0763"/>
    <w:rsid w:val="006B0290"/>
    <w:rsid w:val="006B0E31"/>
    <w:rsid w:val="006C09B3"/>
    <w:rsid w:val="006E42A2"/>
    <w:rsid w:val="007305FC"/>
    <w:rsid w:val="00731E92"/>
    <w:rsid w:val="007344B4"/>
    <w:rsid w:val="007474E0"/>
    <w:rsid w:val="00756324"/>
    <w:rsid w:val="00761C46"/>
    <w:rsid w:val="00767139"/>
    <w:rsid w:val="007A373B"/>
    <w:rsid w:val="007F3FEA"/>
    <w:rsid w:val="007F5D5D"/>
    <w:rsid w:val="008004D0"/>
    <w:rsid w:val="0081396D"/>
    <w:rsid w:val="00831C51"/>
    <w:rsid w:val="00843478"/>
    <w:rsid w:val="00855B84"/>
    <w:rsid w:val="008602E6"/>
    <w:rsid w:val="008626D7"/>
    <w:rsid w:val="0086547B"/>
    <w:rsid w:val="0087325C"/>
    <w:rsid w:val="00895D8A"/>
    <w:rsid w:val="008A4D52"/>
    <w:rsid w:val="008C479E"/>
    <w:rsid w:val="008D30A4"/>
    <w:rsid w:val="00900FC4"/>
    <w:rsid w:val="0092080F"/>
    <w:rsid w:val="00925F36"/>
    <w:rsid w:val="0094252D"/>
    <w:rsid w:val="00971E64"/>
    <w:rsid w:val="009770ED"/>
    <w:rsid w:val="00982224"/>
    <w:rsid w:val="009A389D"/>
    <w:rsid w:val="009A4040"/>
    <w:rsid w:val="009B4059"/>
    <w:rsid w:val="009B5931"/>
    <w:rsid w:val="00A10931"/>
    <w:rsid w:val="00A211A8"/>
    <w:rsid w:val="00A514BD"/>
    <w:rsid w:val="00A979F5"/>
    <w:rsid w:val="00AA177D"/>
    <w:rsid w:val="00AB0DCD"/>
    <w:rsid w:val="00AF0492"/>
    <w:rsid w:val="00B01B2D"/>
    <w:rsid w:val="00B5624F"/>
    <w:rsid w:val="00BB2CA6"/>
    <w:rsid w:val="00BC7108"/>
    <w:rsid w:val="00BF6270"/>
    <w:rsid w:val="00C73D40"/>
    <w:rsid w:val="00CD1555"/>
    <w:rsid w:val="00CD3480"/>
    <w:rsid w:val="00CF4BD7"/>
    <w:rsid w:val="00D06473"/>
    <w:rsid w:val="00D26D89"/>
    <w:rsid w:val="00D35D9F"/>
    <w:rsid w:val="00D35F37"/>
    <w:rsid w:val="00D479AD"/>
    <w:rsid w:val="00D62B16"/>
    <w:rsid w:val="00DA15C2"/>
    <w:rsid w:val="00DB7942"/>
    <w:rsid w:val="00DC1E4F"/>
    <w:rsid w:val="00DD1EF6"/>
    <w:rsid w:val="00E051C8"/>
    <w:rsid w:val="00E15631"/>
    <w:rsid w:val="00E36DE4"/>
    <w:rsid w:val="00E3782C"/>
    <w:rsid w:val="00E40633"/>
    <w:rsid w:val="00E43E9F"/>
    <w:rsid w:val="00E6797F"/>
    <w:rsid w:val="00E73D83"/>
    <w:rsid w:val="00ED2FA3"/>
    <w:rsid w:val="00F21EDB"/>
    <w:rsid w:val="00F256A1"/>
    <w:rsid w:val="00F31905"/>
    <w:rsid w:val="00F432C1"/>
    <w:rsid w:val="00F43BFF"/>
    <w:rsid w:val="00F63027"/>
    <w:rsid w:val="00F6602A"/>
    <w:rsid w:val="00F835EC"/>
    <w:rsid w:val="00F93DC8"/>
    <w:rsid w:val="00F9616E"/>
    <w:rsid w:val="00FC6CC4"/>
    <w:rsid w:val="00FE1E25"/>
    <w:rsid w:val="00FE58E5"/>
    <w:rsid w:val="00FF5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E6297C-93B5-4051-8134-7752E4638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97F"/>
    <w:pPr>
      <w:spacing w:after="0" w:line="240" w:lineRule="auto"/>
    </w:pPr>
    <w:rPr>
      <w:rFonts w:ascii="Times New Roman" w:eastAsia="Calibri"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F0F"/>
    <w:pPr>
      <w:tabs>
        <w:tab w:val="center" w:pos="4680"/>
        <w:tab w:val="right" w:pos="9360"/>
      </w:tabs>
    </w:pPr>
  </w:style>
  <w:style w:type="character" w:customStyle="1" w:styleId="HeaderChar">
    <w:name w:val="Header Char"/>
    <w:basedOn w:val="DefaultParagraphFont"/>
    <w:link w:val="Header"/>
    <w:uiPriority w:val="99"/>
    <w:rsid w:val="002B3F0F"/>
    <w:rPr>
      <w:rFonts w:ascii="Times New Roman" w:eastAsia="Calibri" w:hAnsi="Times New Roman" w:cs="Times New Roman"/>
      <w:sz w:val="20"/>
      <w:szCs w:val="20"/>
    </w:rPr>
  </w:style>
  <w:style w:type="paragraph" w:styleId="Footer">
    <w:name w:val="footer"/>
    <w:basedOn w:val="Normal"/>
    <w:link w:val="FooterChar"/>
    <w:uiPriority w:val="99"/>
    <w:unhideWhenUsed/>
    <w:rsid w:val="002B3F0F"/>
    <w:pPr>
      <w:tabs>
        <w:tab w:val="center" w:pos="4680"/>
        <w:tab w:val="right" w:pos="9360"/>
      </w:tabs>
    </w:pPr>
  </w:style>
  <w:style w:type="character" w:customStyle="1" w:styleId="FooterChar">
    <w:name w:val="Footer Char"/>
    <w:basedOn w:val="DefaultParagraphFont"/>
    <w:link w:val="Footer"/>
    <w:uiPriority w:val="99"/>
    <w:rsid w:val="002B3F0F"/>
    <w:rPr>
      <w:rFonts w:ascii="Times New Roman" w:eastAsia="Calibri" w:hAnsi="Times New Roman" w:cs="Times New Roman"/>
      <w:sz w:val="20"/>
      <w:szCs w:val="20"/>
    </w:rPr>
  </w:style>
  <w:style w:type="paragraph" w:customStyle="1" w:styleId="Normalaftertitle">
    <w:name w:val="Normal_after_title"/>
    <w:basedOn w:val="Normal"/>
    <w:next w:val="Normal"/>
    <w:link w:val="NormalaftertitleChar"/>
    <w:uiPriority w:val="99"/>
    <w:rsid w:val="002B3F0F"/>
    <w:pPr>
      <w:tabs>
        <w:tab w:val="left" w:pos="1134"/>
        <w:tab w:val="left" w:pos="1871"/>
        <w:tab w:val="left" w:pos="2268"/>
      </w:tabs>
      <w:overflowPunct w:val="0"/>
      <w:autoSpaceDE w:val="0"/>
      <w:autoSpaceDN w:val="0"/>
      <w:adjustRightInd w:val="0"/>
      <w:spacing w:before="360"/>
      <w:textAlignment w:val="baseline"/>
    </w:pPr>
    <w:rPr>
      <w:rFonts w:eastAsia="Times New Roman"/>
      <w:sz w:val="24"/>
      <w:lang w:val="en-GB"/>
    </w:rPr>
  </w:style>
  <w:style w:type="character" w:customStyle="1" w:styleId="NormalaftertitleChar">
    <w:name w:val="Normal_after_title Char"/>
    <w:link w:val="Normalaftertitle"/>
    <w:uiPriority w:val="99"/>
    <w:locked/>
    <w:rsid w:val="002B3F0F"/>
    <w:rPr>
      <w:rFonts w:ascii="Times New Roman" w:eastAsia="Times New Roman" w:hAnsi="Times New Roman" w:cs="Times New Roman"/>
      <w:sz w:val="24"/>
      <w:szCs w:val="20"/>
      <w:lang w:val="en-GB"/>
    </w:rPr>
  </w:style>
  <w:style w:type="paragraph" w:customStyle="1" w:styleId="ASN1">
    <w:name w:val="ASN.1"/>
    <w:basedOn w:val="Normal"/>
    <w:rsid w:val="002A1334"/>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eastAsia="Times New Roman" w:hAnsi="Times New Roman Bold"/>
      <w:b/>
      <w:noProof/>
      <w:lang w:val="en-GB"/>
    </w:rPr>
  </w:style>
  <w:style w:type="paragraph" w:customStyle="1" w:styleId="ArtNo">
    <w:name w:val="Art_No"/>
    <w:basedOn w:val="Normal"/>
    <w:next w:val="Normal"/>
    <w:rsid w:val="00012C07"/>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lang w:val="en-GB"/>
    </w:rPr>
  </w:style>
  <w:style w:type="paragraph" w:customStyle="1" w:styleId="Arttitle">
    <w:name w:val="Art_title"/>
    <w:basedOn w:val="Normal"/>
    <w:next w:val="Normal"/>
    <w:rsid w:val="00012C07"/>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lang w:val="en-GB"/>
    </w:rPr>
  </w:style>
  <w:style w:type="paragraph" w:customStyle="1" w:styleId="Tablehead">
    <w:name w:val="Table_head"/>
    <w:basedOn w:val="Normal"/>
    <w:link w:val="TableheadChar"/>
    <w:rsid w:val="00012C07"/>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lang w:val="en-GB"/>
    </w:rPr>
  </w:style>
  <w:style w:type="paragraph" w:customStyle="1" w:styleId="Tabletitle">
    <w:name w:val="Table_title"/>
    <w:basedOn w:val="Normal"/>
    <w:next w:val="Normal"/>
    <w:rsid w:val="00012C07"/>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lang w:val="en-GB"/>
    </w:rPr>
  </w:style>
  <w:style w:type="character" w:customStyle="1" w:styleId="Tablefreq">
    <w:name w:val="Table_freq"/>
    <w:basedOn w:val="DefaultParagraphFont"/>
    <w:rsid w:val="00012C07"/>
    <w:rPr>
      <w:b/>
      <w:color w:val="auto"/>
      <w:sz w:val="20"/>
    </w:rPr>
  </w:style>
  <w:style w:type="paragraph" w:customStyle="1" w:styleId="Section1">
    <w:name w:val="Section_1"/>
    <w:basedOn w:val="Normal"/>
    <w:rsid w:val="00012C07"/>
    <w:pPr>
      <w:tabs>
        <w:tab w:val="center" w:pos="4820"/>
      </w:tabs>
      <w:overflowPunct w:val="0"/>
      <w:autoSpaceDE w:val="0"/>
      <w:autoSpaceDN w:val="0"/>
      <w:adjustRightInd w:val="0"/>
      <w:spacing w:before="360"/>
      <w:jc w:val="center"/>
      <w:textAlignment w:val="baseline"/>
    </w:pPr>
    <w:rPr>
      <w:rFonts w:eastAsia="Times New Roman"/>
      <w:b/>
      <w:sz w:val="24"/>
      <w:lang w:val="en-GB"/>
    </w:rPr>
  </w:style>
  <w:style w:type="paragraph" w:customStyle="1" w:styleId="Proposal">
    <w:name w:val="Proposal"/>
    <w:basedOn w:val="Normal"/>
    <w:next w:val="Normal"/>
    <w:rsid w:val="00012C07"/>
    <w:pPr>
      <w:keepNext/>
      <w:tabs>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 w:val="24"/>
      <w:lang w:val="en-GB"/>
    </w:rPr>
  </w:style>
  <w:style w:type="paragraph" w:customStyle="1" w:styleId="Reasons">
    <w:name w:val="Reasons"/>
    <w:basedOn w:val="Normal"/>
    <w:qFormat/>
    <w:rsid w:val="00012C07"/>
    <w:pPr>
      <w:tabs>
        <w:tab w:val="left" w:pos="1134"/>
        <w:tab w:val="left" w:pos="1588"/>
        <w:tab w:val="left" w:pos="1985"/>
      </w:tabs>
      <w:overflowPunct w:val="0"/>
      <w:autoSpaceDE w:val="0"/>
      <w:autoSpaceDN w:val="0"/>
      <w:adjustRightInd w:val="0"/>
      <w:spacing w:before="120"/>
      <w:textAlignment w:val="baseline"/>
    </w:pPr>
    <w:rPr>
      <w:rFonts w:eastAsia="Times New Roman"/>
      <w:sz w:val="24"/>
      <w:lang w:val="en-GB"/>
    </w:rPr>
  </w:style>
  <w:style w:type="paragraph" w:customStyle="1" w:styleId="TableTextS5">
    <w:name w:val="Table_TextS5"/>
    <w:basedOn w:val="Normal"/>
    <w:rsid w:val="00012C07"/>
    <w:pPr>
      <w:tabs>
        <w:tab w:val="left" w:pos="170"/>
        <w:tab w:val="left" w:pos="567"/>
        <w:tab w:val="left" w:pos="737"/>
        <w:tab w:val="left" w:pos="2977"/>
        <w:tab w:val="left" w:pos="3266"/>
      </w:tabs>
      <w:overflowPunct w:val="0"/>
      <w:autoSpaceDE w:val="0"/>
      <w:autoSpaceDN w:val="0"/>
      <w:adjustRightInd w:val="0"/>
      <w:spacing w:before="40" w:after="40"/>
      <w:textAlignment w:val="baseline"/>
    </w:pPr>
    <w:rPr>
      <w:rFonts w:eastAsia="Times New Roman"/>
      <w:lang w:val="en-GB"/>
    </w:rPr>
  </w:style>
  <w:style w:type="character" w:customStyle="1" w:styleId="TableheadChar">
    <w:name w:val="Table_head Char"/>
    <w:link w:val="Tablehead"/>
    <w:locked/>
    <w:rsid w:val="00012C07"/>
    <w:rPr>
      <w:rFonts w:ascii="Times New Roman Bold" w:eastAsia="Times New Roman" w:hAnsi="Times New Roman Bold" w:cs="Times New Roman Bold"/>
      <w:b/>
      <w:sz w:val="20"/>
      <w:szCs w:val="20"/>
      <w:lang w:val="en-GB"/>
    </w:rPr>
  </w:style>
  <w:style w:type="character" w:customStyle="1" w:styleId="href">
    <w:name w:val="href"/>
    <w:basedOn w:val="DefaultParagraphFont"/>
    <w:rsid w:val="00012C07"/>
  </w:style>
  <w:style w:type="paragraph" w:styleId="NoSpacing">
    <w:name w:val="No Spacing"/>
    <w:uiPriority w:val="1"/>
    <w:qFormat/>
    <w:rsid w:val="007A373B"/>
    <w:pPr>
      <w:spacing w:after="0" w:line="240" w:lineRule="auto"/>
    </w:pPr>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1B1F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1F7C"/>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325BB7"/>
    <w:rPr>
      <w:sz w:val="16"/>
      <w:szCs w:val="16"/>
    </w:rPr>
  </w:style>
  <w:style w:type="paragraph" w:styleId="CommentText">
    <w:name w:val="annotation text"/>
    <w:basedOn w:val="Normal"/>
    <w:link w:val="CommentTextChar"/>
    <w:uiPriority w:val="99"/>
    <w:semiHidden/>
    <w:unhideWhenUsed/>
    <w:rsid w:val="00325BB7"/>
  </w:style>
  <w:style w:type="character" w:customStyle="1" w:styleId="CommentTextChar">
    <w:name w:val="Comment Text Char"/>
    <w:basedOn w:val="DefaultParagraphFont"/>
    <w:link w:val="CommentText"/>
    <w:uiPriority w:val="99"/>
    <w:semiHidden/>
    <w:rsid w:val="00325BB7"/>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25BB7"/>
    <w:rPr>
      <w:b/>
      <w:bCs/>
    </w:rPr>
  </w:style>
  <w:style w:type="character" w:customStyle="1" w:styleId="CommentSubjectChar">
    <w:name w:val="Comment Subject Char"/>
    <w:basedOn w:val="CommentTextChar"/>
    <w:link w:val="CommentSubject"/>
    <w:uiPriority w:val="99"/>
    <w:semiHidden/>
    <w:rsid w:val="00325BB7"/>
    <w:rPr>
      <w:rFonts w:ascii="Times New Roman" w:eastAsia="Calibri" w:hAnsi="Times New Roman" w:cs="Times New Roman"/>
      <w:b/>
      <w:bCs/>
      <w:sz w:val="20"/>
      <w:szCs w:val="20"/>
    </w:rPr>
  </w:style>
  <w:style w:type="paragraph" w:styleId="Revision">
    <w:name w:val="Revision"/>
    <w:hidden/>
    <w:uiPriority w:val="99"/>
    <w:semiHidden/>
    <w:rsid w:val="005A343B"/>
    <w:pPr>
      <w:spacing w:after="0" w:line="240" w:lineRule="auto"/>
    </w:pPr>
    <w:rPr>
      <w:rFonts w:ascii="Times New Roman" w:eastAsia="Calibri" w:hAnsi="Times New Roman" w:cs="Times New Roman"/>
      <w:sz w:val="20"/>
      <w:szCs w:val="20"/>
    </w:rPr>
  </w:style>
  <w:style w:type="paragraph" w:styleId="ListParagraph">
    <w:name w:val="List Paragraph"/>
    <w:basedOn w:val="Normal"/>
    <w:uiPriority w:val="34"/>
    <w:qFormat/>
    <w:rsid w:val="006E42A2"/>
    <w:pPr>
      <w:ind w:left="720"/>
      <w:contextualSpacing/>
    </w:pPr>
  </w:style>
  <w:style w:type="character" w:styleId="PlaceholderText">
    <w:name w:val="Placeholder Text"/>
    <w:basedOn w:val="DefaultParagraphFont"/>
    <w:uiPriority w:val="99"/>
    <w:semiHidden/>
    <w:rsid w:val="00627BE0"/>
    <w:rPr>
      <w:color w:val="808080"/>
    </w:rPr>
  </w:style>
  <w:style w:type="paragraph" w:customStyle="1" w:styleId="p0">
    <w:name w:val="p0"/>
    <w:basedOn w:val="Normal"/>
    <w:rsid w:val="00627BE0"/>
    <w:pPr>
      <w:spacing w:before="100" w:beforeAutospacing="1" w:after="100" w:afterAutospacing="1"/>
    </w:pPr>
    <w:rPr>
      <w:rFonts w:eastAsia="Times New Roman"/>
      <w:sz w:val="24"/>
      <w:szCs w:val="24"/>
    </w:rPr>
  </w:style>
  <w:style w:type="character" w:customStyle="1" w:styleId="ft3">
    <w:name w:val="ft3"/>
    <w:basedOn w:val="DefaultParagraphFont"/>
    <w:rsid w:val="00627BE0"/>
  </w:style>
  <w:style w:type="paragraph" w:customStyle="1" w:styleId="p5">
    <w:name w:val="p5"/>
    <w:basedOn w:val="Normal"/>
    <w:rsid w:val="00627BE0"/>
    <w:pPr>
      <w:spacing w:before="100" w:beforeAutospacing="1" w:after="100" w:afterAutospacing="1"/>
    </w:pPr>
    <w:rPr>
      <w:rFonts w:eastAsia="Times New Roman"/>
      <w:sz w:val="24"/>
      <w:szCs w:val="24"/>
    </w:rPr>
  </w:style>
  <w:style w:type="character" w:customStyle="1" w:styleId="ft5">
    <w:name w:val="ft5"/>
    <w:basedOn w:val="DefaultParagraphFont"/>
    <w:rsid w:val="00627BE0"/>
  </w:style>
  <w:style w:type="character" w:customStyle="1" w:styleId="ft6">
    <w:name w:val="ft6"/>
    <w:basedOn w:val="DefaultParagraphFont"/>
    <w:rsid w:val="00627BE0"/>
  </w:style>
  <w:style w:type="paragraph" w:customStyle="1" w:styleId="p2">
    <w:name w:val="p2"/>
    <w:basedOn w:val="Normal"/>
    <w:rsid w:val="00627BE0"/>
    <w:pPr>
      <w:spacing w:before="100" w:beforeAutospacing="1" w:after="100" w:afterAutospacing="1"/>
    </w:pPr>
    <w:rPr>
      <w:rFonts w:eastAsia="Times New Roman"/>
      <w:sz w:val="24"/>
      <w:szCs w:val="24"/>
    </w:rPr>
  </w:style>
  <w:style w:type="paragraph" w:customStyle="1" w:styleId="p6">
    <w:name w:val="p6"/>
    <w:basedOn w:val="Normal"/>
    <w:rsid w:val="00627BE0"/>
    <w:pPr>
      <w:spacing w:before="100" w:beforeAutospacing="1" w:after="100" w:afterAutospacing="1"/>
    </w:pPr>
    <w:rPr>
      <w:rFonts w:eastAsia="Times New Roman"/>
      <w:sz w:val="24"/>
      <w:szCs w:val="24"/>
    </w:rPr>
  </w:style>
  <w:style w:type="character" w:customStyle="1" w:styleId="ft8">
    <w:name w:val="ft8"/>
    <w:basedOn w:val="DefaultParagraphFont"/>
    <w:rsid w:val="00627BE0"/>
  </w:style>
  <w:style w:type="paragraph" w:customStyle="1" w:styleId="p7">
    <w:name w:val="p7"/>
    <w:basedOn w:val="Normal"/>
    <w:rsid w:val="00627BE0"/>
    <w:pPr>
      <w:spacing w:before="100" w:beforeAutospacing="1" w:after="100" w:afterAutospacing="1"/>
    </w:pPr>
    <w:rPr>
      <w:rFonts w:eastAsia="Times New Roman"/>
      <w:sz w:val="24"/>
      <w:szCs w:val="24"/>
    </w:rPr>
  </w:style>
  <w:style w:type="character" w:customStyle="1" w:styleId="ft10">
    <w:name w:val="ft10"/>
    <w:basedOn w:val="DefaultParagraphFont"/>
    <w:rsid w:val="00627BE0"/>
  </w:style>
  <w:style w:type="paragraph" w:customStyle="1" w:styleId="p8">
    <w:name w:val="p8"/>
    <w:basedOn w:val="Normal"/>
    <w:rsid w:val="00627BE0"/>
    <w:pPr>
      <w:spacing w:before="100" w:beforeAutospacing="1" w:after="100" w:afterAutospacing="1"/>
    </w:pPr>
    <w:rPr>
      <w:rFonts w:eastAsia="Times New Roman"/>
      <w:sz w:val="24"/>
      <w:szCs w:val="24"/>
    </w:rPr>
  </w:style>
  <w:style w:type="paragraph" w:customStyle="1" w:styleId="p9">
    <w:name w:val="p9"/>
    <w:basedOn w:val="Normal"/>
    <w:rsid w:val="00627BE0"/>
    <w:pPr>
      <w:spacing w:before="100" w:beforeAutospacing="1" w:after="100" w:afterAutospacing="1"/>
    </w:pPr>
    <w:rPr>
      <w:rFonts w:eastAsia="Times New Roman"/>
      <w:sz w:val="24"/>
      <w:szCs w:val="24"/>
    </w:rPr>
  </w:style>
  <w:style w:type="character" w:customStyle="1" w:styleId="ft17">
    <w:name w:val="ft17"/>
    <w:basedOn w:val="DefaultParagraphFont"/>
    <w:rsid w:val="00627BE0"/>
  </w:style>
  <w:style w:type="character" w:customStyle="1" w:styleId="ft2">
    <w:name w:val="ft2"/>
    <w:basedOn w:val="DefaultParagraphFont"/>
    <w:rsid w:val="00627BE0"/>
  </w:style>
  <w:style w:type="paragraph" w:customStyle="1" w:styleId="p10">
    <w:name w:val="p10"/>
    <w:basedOn w:val="Normal"/>
    <w:rsid w:val="00627BE0"/>
    <w:pPr>
      <w:spacing w:before="100" w:beforeAutospacing="1" w:after="100" w:afterAutospacing="1"/>
    </w:pPr>
    <w:rPr>
      <w:rFonts w:eastAsia="Times New Roman"/>
      <w:sz w:val="24"/>
      <w:szCs w:val="24"/>
    </w:rPr>
  </w:style>
  <w:style w:type="paragraph" w:customStyle="1" w:styleId="p11">
    <w:name w:val="p11"/>
    <w:basedOn w:val="Normal"/>
    <w:rsid w:val="00627BE0"/>
    <w:pPr>
      <w:spacing w:before="100" w:beforeAutospacing="1" w:after="100" w:afterAutospacing="1"/>
    </w:pPr>
    <w:rPr>
      <w:rFonts w:eastAsia="Times New Roman"/>
      <w:sz w:val="24"/>
      <w:szCs w:val="24"/>
    </w:rPr>
  </w:style>
  <w:style w:type="character" w:customStyle="1" w:styleId="ft19">
    <w:name w:val="ft19"/>
    <w:basedOn w:val="DefaultParagraphFont"/>
    <w:rsid w:val="00627BE0"/>
  </w:style>
  <w:style w:type="paragraph" w:customStyle="1" w:styleId="p12">
    <w:name w:val="p12"/>
    <w:basedOn w:val="Normal"/>
    <w:rsid w:val="00627BE0"/>
    <w:pPr>
      <w:spacing w:before="100" w:beforeAutospacing="1" w:after="100" w:afterAutospacing="1"/>
    </w:pPr>
    <w:rPr>
      <w:rFonts w:eastAsia="Times New Roman"/>
      <w:sz w:val="24"/>
      <w:szCs w:val="24"/>
    </w:rPr>
  </w:style>
  <w:style w:type="paragraph" w:customStyle="1" w:styleId="p13">
    <w:name w:val="p13"/>
    <w:basedOn w:val="Normal"/>
    <w:rsid w:val="00627BE0"/>
    <w:pPr>
      <w:spacing w:before="100" w:beforeAutospacing="1" w:after="100" w:afterAutospacing="1"/>
    </w:pPr>
    <w:rPr>
      <w:rFonts w:eastAsia="Times New Roman"/>
      <w:sz w:val="24"/>
      <w:szCs w:val="24"/>
    </w:rPr>
  </w:style>
  <w:style w:type="paragraph" w:customStyle="1" w:styleId="p14">
    <w:name w:val="p14"/>
    <w:basedOn w:val="Normal"/>
    <w:rsid w:val="00627BE0"/>
    <w:pPr>
      <w:spacing w:before="100" w:beforeAutospacing="1" w:after="100" w:afterAutospacing="1"/>
    </w:pPr>
    <w:rPr>
      <w:rFonts w:eastAsia="Times New Roman"/>
      <w:sz w:val="24"/>
      <w:szCs w:val="24"/>
    </w:rPr>
  </w:style>
  <w:style w:type="paragraph" w:customStyle="1" w:styleId="p15">
    <w:name w:val="p15"/>
    <w:basedOn w:val="Normal"/>
    <w:rsid w:val="00627BE0"/>
    <w:pPr>
      <w:spacing w:before="100" w:beforeAutospacing="1" w:after="100" w:afterAutospacing="1"/>
    </w:pPr>
    <w:rPr>
      <w:rFonts w:eastAsia="Times New Roman"/>
      <w:sz w:val="24"/>
      <w:szCs w:val="24"/>
    </w:rPr>
  </w:style>
  <w:style w:type="paragraph" w:customStyle="1" w:styleId="p16">
    <w:name w:val="p16"/>
    <w:basedOn w:val="Normal"/>
    <w:rsid w:val="00627BE0"/>
    <w:pPr>
      <w:spacing w:before="100" w:beforeAutospacing="1" w:after="100" w:afterAutospacing="1"/>
    </w:pPr>
    <w:rPr>
      <w:rFonts w:eastAsia="Times New Roman"/>
      <w:sz w:val="24"/>
      <w:szCs w:val="24"/>
    </w:rPr>
  </w:style>
  <w:style w:type="paragraph" w:customStyle="1" w:styleId="p17">
    <w:name w:val="p17"/>
    <w:basedOn w:val="Normal"/>
    <w:rsid w:val="00627BE0"/>
    <w:pPr>
      <w:spacing w:before="100" w:beforeAutospacing="1" w:after="100" w:afterAutospacing="1"/>
    </w:pPr>
    <w:rPr>
      <w:rFonts w:eastAsia="Times New Roman"/>
      <w:sz w:val="24"/>
      <w:szCs w:val="24"/>
    </w:rPr>
  </w:style>
  <w:style w:type="character" w:customStyle="1" w:styleId="ft20">
    <w:name w:val="ft20"/>
    <w:basedOn w:val="DefaultParagraphFont"/>
    <w:rsid w:val="00627BE0"/>
  </w:style>
  <w:style w:type="paragraph" w:customStyle="1" w:styleId="p18">
    <w:name w:val="p18"/>
    <w:basedOn w:val="Normal"/>
    <w:rsid w:val="00627BE0"/>
    <w:pPr>
      <w:spacing w:before="100" w:beforeAutospacing="1" w:after="100" w:afterAutospacing="1"/>
    </w:pPr>
    <w:rPr>
      <w:rFonts w:eastAsia="Times New Roman"/>
      <w:sz w:val="24"/>
      <w:szCs w:val="24"/>
    </w:rPr>
  </w:style>
  <w:style w:type="paragraph" w:customStyle="1" w:styleId="p19">
    <w:name w:val="p19"/>
    <w:basedOn w:val="Normal"/>
    <w:rsid w:val="00627BE0"/>
    <w:pPr>
      <w:spacing w:before="100" w:beforeAutospacing="1" w:after="100" w:afterAutospacing="1"/>
    </w:pPr>
    <w:rPr>
      <w:rFonts w:eastAsia="Times New Roman"/>
      <w:sz w:val="24"/>
      <w:szCs w:val="24"/>
    </w:rPr>
  </w:style>
  <w:style w:type="paragraph" w:customStyle="1" w:styleId="p20">
    <w:name w:val="p20"/>
    <w:basedOn w:val="Normal"/>
    <w:rsid w:val="00627BE0"/>
    <w:pPr>
      <w:spacing w:before="100" w:beforeAutospacing="1" w:after="100" w:afterAutospacing="1"/>
    </w:pPr>
    <w:rPr>
      <w:rFonts w:eastAsia="Times New Roman"/>
      <w:sz w:val="24"/>
      <w:szCs w:val="24"/>
    </w:rPr>
  </w:style>
  <w:style w:type="character" w:customStyle="1" w:styleId="ft21">
    <w:name w:val="ft21"/>
    <w:basedOn w:val="DefaultParagraphFont"/>
    <w:rsid w:val="00627BE0"/>
  </w:style>
  <w:style w:type="character" w:customStyle="1" w:styleId="ft22">
    <w:name w:val="ft22"/>
    <w:basedOn w:val="DefaultParagraphFont"/>
    <w:rsid w:val="00627BE0"/>
  </w:style>
  <w:style w:type="paragraph" w:customStyle="1" w:styleId="p21">
    <w:name w:val="p21"/>
    <w:basedOn w:val="Normal"/>
    <w:rsid w:val="00627BE0"/>
    <w:pPr>
      <w:spacing w:before="100" w:beforeAutospacing="1" w:after="100" w:afterAutospacing="1"/>
    </w:pPr>
    <w:rPr>
      <w:rFonts w:eastAsia="Times New Roman"/>
      <w:sz w:val="24"/>
      <w:szCs w:val="24"/>
    </w:rPr>
  </w:style>
  <w:style w:type="paragraph" w:customStyle="1" w:styleId="p22">
    <w:name w:val="p22"/>
    <w:basedOn w:val="Normal"/>
    <w:rsid w:val="00627BE0"/>
    <w:pPr>
      <w:spacing w:before="100" w:beforeAutospacing="1" w:after="100" w:afterAutospacing="1"/>
    </w:pPr>
    <w:rPr>
      <w:rFonts w:eastAsia="Times New Roman"/>
      <w:sz w:val="24"/>
      <w:szCs w:val="24"/>
    </w:rPr>
  </w:style>
  <w:style w:type="paragraph" w:customStyle="1" w:styleId="p23">
    <w:name w:val="p23"/>
    <w:basedOn w:val="Normal"/>
    <w:rsid w:val="00627BE0"/>
    <w:pPr>
      <w:spacing w:before="100" w:beforeAutospacing="1" w:after="100" w:afterAutospacing="1"/>
    </w:pPr>
    <w:rPr>
      <w:rFonts w:eastAsia="Times New Roman"/>
      <w:sz w:val="24"/>
      <w:szCs w:val="24"/>
    </w:rPr>
  </w:style>
  <w:style w:type="paragraph" w:customStyle="1" w:styleId="p24">
    <w:name w:val="p24"/>
    <w:basedOn w:val="Normal"/>
    <w:rsid w:val="00627BE0"/>
    <w:pPr>
      <w:spacing w:before="100" w:beforeAutospacing="1" w:after="100" w:afterAutospacing="1"/>
    </w:pPr>
    <w:rPr>
      <w:rFonts w:eastAsia="Times New Roman"/>
      <w:sz w:val="24"/>
      <w:szCs w:val="24"/>
    </w:rPr>
  </w:style>
  <w:style w:type="paragraph" w:customStyle="1" w:styleId="p25">
    <w:name w:val="p25"/>
    <w:basedOn w:val="Normal"/>
    <w:rsid w:val="00627BE0"/>
    <w:pPr>
      <w:spacing w:before="100" w:beforeAutospacing="1" w:after="100" w:afterAutospacing="1"/>
    </w:pPr>
    <w:rPr>
      <w:rFonts w:eastAsia="Times New Roman"/>
      <w:sz w:val="24"/>
      <w:szCs w:val="24"/>
    </w:rPr>
  </w:style>
  <w:style w:type="character" w:customStyle="1" w:styleId="ft26">
    <w:name w:val="ft26"/>
    <w:basedOn w:val="DefaultParagraphFont"/>
    <w:rsid w:val="00627BE0"/>
  </w:style>
  <w:style w:type="paragraph" w:customStyle="1" w:styleId="p26">
    <w:name w:val="p26"/>
    <w:basedOn w:val="Normal"/>
    <w:rsid w:val="00627BE0"/>
    <w:pPr>
      <w:spacing w:before="100" w:beforeAutospacing="1" w:after="100" w:afterAutospacing="1"/>
    </w:pPr>
    <w:rPr>
      <w:rFonts w:eastAsia="Times New Roman"/>
      <w:sz w:val="24"/>
      <w:szCs w:val="24"/>
    </w:rPr>
  </w:style>
  <w:style w:type="character" w:customStyle="1" w:styleId="ft29">
    <w:name w:val="ft29"/>
    <w:basedOn w:val="DefaultParagraphFont"/>
    <w:rsid w:val="00627BE0"/>
  </w:style>
  <w:style w:type="paragraph" w:customStyle="1" w:styleId="p27">
    <w:name w:val="p27"/>
    <w:basedOn w:val="Normal"/>
    <w:rsid w:val="00627BE0"/>
    <w:pPr>
      <w:spacing w:before="100" w:beforeAutospacing="1" w:after="100" w:afterAutospacing="1"/>
    </w:pPr>
    <w:rPr>
      <w:rFonts w:eastAsia="Times New Roman"/>
      <w:sz w:val="24"/>
      <w:szCs w:val="24"/>
    </w:rPr>
  </w:style>
  <w:style w:type="character" w:customStyle="1" w:styleId="ft31">
    <w:name w:val="ft31"/>
    <w:basedOn w:val="DefaultParagraphFont"/>
    <w:rsid w:val="00627BE0"/>
  </w:style>
  <w:style w:type="paragraph" w:customStyle="1" w:styleId="p28">
    <w:name w:val="p28"/>
    <w:basedOn w:val="Normal"/>
    <w:rsid w:val="00627BE0"/>
    <w:pPr>
      <w:spacing w:before="100" w:beforeAutospacing="1" w:after="100" w:afterAutospacing="1"/>
    </w:pPr>
    <w:rPr>
      <w:rFonts w:eastAsia="Times New Roman"/>
      <w:sz w:val="24"/>
      <w:szCs w:val="24"/>
    </w:rPr>
  </w:style>
  <w:style w:type="paragraph" w:customStyle="1" w:styleId="p29">
    <w:name w:val="p29"/>
    <w:basedOn w:val="Normal"/>
    <w:rsid w:val="00627BE0"/>
    <w:pPr>
      <w:spacing w:before="100" w:beforeAutospacing="1" w:after="100" w:afterAutospacing="1"/>
    </w:pPr>
    <w:rPr>
      <w:rFonts w:eastAsia="Times New Roman"/>
      <w:sz w:val="24"/>
      <w:szCs w:val="24"/>
    </w:rPr>
  </w:style>
  <w:style w:type="paragraph" w:customStyle="1" w:styleId="p30">
    <w:name w:val="p30"/>
    <w:basedOn w:val="Normal"/>
    <w:rsid w:val="00627BE0"/>
    <w:pPr>
      <w:spacing w:before="100" w:beforeAutospacing="1" w:after="100" w:afterAutospacing="1"/>
    </w:pPr>
    <w:rPr>
      <w:rFonts w:eastAsia="Times New Roman"/>
      <w:sz w:val="24"/>
      <w:szCs w:val="24"/>
    </w:rPr>
  </w:style>
  <w:style w:type="character" w:customStyle="1" w:styleId="ft32">
    <w:name w:val="ft32"/>
    <w:basedOn w:val="DefaultParagraphFont"/>
    <w:rsid w:val="00627BE0"/>
  </w:style>
  <w:style w:type="paragraph" w:customStyle="1" w:styleId="p31">
    <w:name w:val="p31"/>
    <w:basedOn w:val="Normal"/>
    <w:rsid w:val="00627BE0"/>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765644">
      <w:bodyDiv w:val="1"/>
      <w:marLeft w:val="0"/>
      <w:marRight w:val="0"/>
      <w:marTop w:val="0"/>
      <w:marBottom w:val="0"/>
      <w:divBdr>
        <w:top w:val="none" w:sz="0" w:space="0" w:color="auto"/>
        <w:left w:val="none" w:sz="0" w:space="0" w:color="auto"/>
        <w:bottom w:val="none" w:sz="0" w:space="0" w:color="auto"/>
        <w:right w:val="none" w:sz="0" w:space="0" w:color="auto"/>
      </w:divBdr>
      <w:divsChild>
        <w:div w:id="263998750">
          <w:marLeft w:val="0"/>
          <w:marRight w:val="0"/>
          <w:marTop w:val="0"/>
          <w:marBottom w:val="0"/>
          <w:divBdr>
            <w:top w:val="none" w:sz="0" w:space="0" w:color="auto"/>
            <w:left w:val="none" w:sz="0" w:space="0" w:color="auto"/>
            <w:bottom w:val="none" w:sz="0" w:space="0" w:color="auto"/>
            <w:right w:val="none" w:sz="0" w:space="0" w:color="auto"/>
          </w:divBdr>
        </w:div>
        <w:div w:id="216744046">
          <w:marLeft w:val="1080"/>
          <w:marRight w:val="0"/>
          <w:marTop w:val="240"/>
          <w:marBottom w:val="0"/>
          <w:divBdr>
            <w:top w:val="none" w:sz="0" w:space="0" w:color="auto"/>
            <w:left w:val="none" w:sz="0" w:space="0" w:color="auto"/>
            <w:bottom w:val="none" w:sz="0" w:space="0" w:color="auto"/>
            <w:right w:val="none" w:sz="0" w:space="0" w:color="auto"/>
          </w:divBdr>
          <w:divsChild>
            <w:div w:id="569384657">
              <w:marLeft w:val="0"/>
              <w:marRight w:val="0"/>
              <w:marTop w:val="0"/>
              <w:marBottom w:val="0"/>
              <w:divBdr>
                <w:top w:val="none" w:sz="0" w:space="0" w:color="auto"/>
                <w:left w:val="none" w:sz="0" w:space="0" w:color="auto"/>
                <w:bottom w:val="none" w:sz="0" w:space="0" w:color="auto"/>
                <w:right w:val="none" w:sz="0" w:space="0" w:color="auto"/>
              </w:divBdr>
            </w:div>
            <w:div w:id="1485313089">
              <w:marLeft w:val="0"/>
              <w:marRight w:val="0"/>
              <w:marTop w:val="15"/>
              <w:marBottom w:val="0"/>
              <w:divBdr>
                <w:top w:val="none" w:sz="0" w:space="0" w:color="auto"/>
                <w:left w:val="none" w:sz="0" w:space="0" w:color="auto"/>
                <w:bottom w:val="none" w:sz="0" w:space="0" w:color="auto"/>
                <w:right w:val="none" w:sz="0" w:space="0" w:color="auto"/>
              </w:divBdr>
            </w:div>
          </w:divsChild>
        </w:div>
        <w:div w:id="1244100080">
          <w:marLeft w:val="0"/>
          <w:marRight w:val="0"/>
          <w:marTop w:val="195"/>
          <w:marBottom w:val="0"/>
          <w:divBdr>
            <w:top w:val="none" w:sz="0" w:space="0" w:color="auto"/>
            <w:left w:val="none" w:sz="0" w:space="0" w:color="auto"/>
            <w:bottom w:val="none" w:sz="0" w:space="0" w:color="auto"/>
            <w:right w:val="none" w:sz="0" w:space="0" w:color="auto"/>
          </w:divBdr>
        </w:div>
      </w:divsChild>
    </w:div>
    <w:div w:id="969630598">
      <w:bodyDiv w:val="1"/>
      <w:marLeft w:val="0"/>
      <w:marRight w:val="0"/>
      <w:marTop w:val="0"/>
      <w:marBottom w:val="0"/>
      <w:divBdr>
        <w:top w:val="none" w:sz="0" w:space="0" w:color="auto"/>
        <w:left w:val="none" w:sz="0" w:space="0" w:color="auto"/>
        <w:bottom w:val="none" w:sz="0" w:space="0" w:color="auto"/>
        <w:right w:val="none" w:sz="0" w:space="0" w:color="auto"/>
      </w:divBdr>
      <w:divsChild>
        <w:div w:id="938371241">
          <w:marLeft w:val="0"/>
          <w:marRight w:val="0"/>
          <w:marTop w:val="0"/>
          <w:marBottom w:val="0"/>
          <w:divBdr>
            <w:top w:val="none" w:sz="0" w:space="0" w:color="auto"/>
            <w:left w:val="none" w:sz="0" w:space="0" w:color="auto"/>
            <w:bottom w:val="none" w:sz="0" w:space="0" w:color="auto"/>
            <w:right w:val="none" w:sz="0" w:space="0" w:color="auto"/>
          </w:divBdr>
        </w:div>
        <w:div w:id="1164666365">
          <w:marLeft w:val="1080"/>
          <w:marRight w:val="0"/>
          <w:marTop w:val="240"/>
          <w:marBottom w:val="0"/>
          <w:divBdr>
            <w:top w:val="none" w:sz="0" w:space="0" w:color="auto"/>
            <w:left w:val="none" w:sz="0" w:space="0" w:color="auto"/>
            <w:bottom w:val="none" w:sz="0" w:space="0" w:color="auto"/>
            <w:right w:val="none" w:sz="0" w:space="0" w:color="auto"/>
          </w:divBdr>
          <w:divsChild>
            <w:div w:id="1409233500">
              <w:marLeft w:val="0"/>
              <w:marRight w:val="0"/>
              <w:marTop w:val="0"/>
              <w:marBottom w:val="0"/>
              <w:divBdr>
                <w:top w:val="none" w:sz="0" w:space="0" w:color="auto"/>
                <w:left w:val="none" w:sz="0" w:space="0" w:color="auto"/>
                <w:bottom w:val="none" w:sz="0" w:space="0" w:color="auto"/>
                <w:right w:val="none" w:sz="0" w:space="0" w:color="auto"/>
              </w:divBdr>
            </w:div>
            <w:div w:id="1378626601">
              <w:marLeft w:val="0"/>
              <w:marRight w:val="0"/>
              <w:marTop w:val="15"/>
              <w:marBottom w:val="0"/>
              <w:divBdr>
                <w:top w:val="none" w:sz="0" w:space="0" w:color="auto"/>
                <w:left w:val="none" w:sz="0" w:space="0" w:color="auto"/>
                <w:bottom w:val="none" w:sz="0" w:space="0" w:color="auto"/>
                <w:right w:val="none" w:sz="0" w:space="0" w:color="auto"/>
              </w:divBdr>
            </w:div>
          </w:divsChild>
        </w:div>
        <w:div w:id="899942545">
          <w:marLeft w:val="0"/>
          <w:marRight w:val="0"/>
          <w:marTop w:val="195"/>
          <w:marBottom w:val="0"/>
          <w:divBdr>
            <w:top w:val="none" w:sz="0" w:space="0" w:color="auto"/>
            <w:left w:val="none" w:sz="0" w:space="0" w:color="auto"/>
            <w:bottom w:val="none" w:sz="0" w:space="0" w:color="auto"/>
            <w:right w:val="none" w:sz="0" w:space="0" w:color="auto"/>
          </w:divBdr>
        </w:div>
      </w:divsChild>
    </w:div>
    <w:div w:id="984120751">
      <w:bodyDiv w:val="1"/>
      <w:marLeft w:val="0"/>
      <w:marRight w:val="0"/>
      <w:marTop w:val="0"/>
      <w:marBottom w:val="0"/>
      <w:divBdr>
        <w:top w:val="none" w:sz="0" w:space="0" w:color="auto"/>
        <w:left w:val="none" w:sz="0" w:space="0" w:color="auto"/>
        <w:bottom w:val="none" w:sz="0" w:space="0" w:color="auto"/>
        <w:right w:val="none" w:sz="0" w:space="0" w:color="auto"/>
      </w:divBdr>
      <w:divsChild>
        <w:div w:id="46420289">
          <w:marLeft w:val="0"/>
          <w:marRight w:val="0"/>
          <w:marTop w:val="0"/>
          <w:marBottom w:val="0"/>
          <w:divBdr>
            <w:top w:val="none" w:sz="0" w:space="0" w:color="auto"/>
            <w:left w:val="none" w:sz="0" w:space="0" w:color="auto"/>
            <w:bottom w:val="none" w:sz="0" w:space="0" w:color="auto"/>
            <w:right w:val="none" w:sz="0" w:space="0" w:color="auto"/>
          </w:divBdr>
        </w:div>
        <w:div w:id="1277525314">
          <w:marLeft w:val="0"/>
          <w:marRight w:val="0"/>
          <w:marTop w:val="0"/>
          <w:marBottom w:val="0"/>
          <w:divBdr>
            <w:top w:val="none" w:sz="0" w:space="0" w:color="auto"/>
            <w:left w:val="none" w:sz="0" w:space="0" w:color="auto"/>
            <w:bottom w:val="none" w:sz="0" w:space="0" w:color="auto"/>
            <w:right w:val="none" w:sz="0" w:space="0" w:color="auto"/>
          </w:divBdr>
        </w:div>
        <w:div w:id="1910965767">
          <w:marLeft w:val="0"/>
          <w:marRight w:val="0"/>
          <w:marTop w:val="0"/>
          <w:marBottom w:val="0"/>
          <w:divBdr>
            <w:top w:val="none" w:sz="0" w:space="0" w:color="auto"/>
            <w:left w:val="none" w:sz="0" w:space="0" w:color="auto"/>
            <w:bottom w:val="none" w:sz="0" w:space="0" w:color="auto"/>
            <w:right w:val="none" w:sz="0" w:space="0" w:color="auto"/>
          </w:divBdr>
        </w:div>
        <w:div w:id="1381247020">
          <w:marLeft w:val="0"/>
          <w:marRight w:val="0"/>
          <w:marTop w:val="0"/>
          <w:marBottom w:val="0"/>
          <w:divBdr>
            <w:top w:val="none" w:sz="0" w:space="0" w:color="auto"/>
            <w:left w:val="none" w:sz="0" w:space="0" w:color="auto"/>
            <w:bottom w:val="none" w:sz="0" w:space="0" w:color="auto"/>
            <w:right w:val="none" w:sz="0" w:space="0" w:color="auto"/>
          </w:divBdr>
        </w:div>
        <w:div w:id="1014956949">
          <w:marLeft w:val="0"/>
          <w:marRight w:val="0"/>
          <w:marTop w:val="0"/>
          <w:marBottom w:val="0"/>
          <w:divBdr>
            <w:top w:val="none" w:sz="0" w:space="0" w:color="auto"/>
            <w:left w:val="none" w:sz="0" w:space="0" w:color="auto"/>
            <w:bottom w:val="none" w:sz="0" w:space="0" w:color="auto"/>
            <w:right w:val="none" w:sz="0" w:space="0" w:color="auto"/>
          </w:divBdr>
        </w:div>
        <w:div w:id="1879851046">
          <w:marLeft w:val="0"/>
          <w:marRight w:val="0"/>
          <w:marTop w:val="0"/>
          <w:marBottom w:val="0"/>
          <w:divBdr>
            <w:top w:val="none" w:sz="0" w:space="0" w:color="auto"/>
            <w:left w:val="none" w:sz="0" w:space="0" w:color="auto"/>
            <w:bottom w:val="none" w:sz="0" w:space="0" w:color="auto"/>
            <w:right w:val="none" w:sz="0" w:space="0" w:color="auto"/>
          </w:divBdr>
        </w:div>
        <w:div w:id="389110778">
          <w:marLeft w:val="0"/>
          <w:marRight w:val="0"/>
          <w:marTop w:val="0"/>
          <w:marBottom w:val="0"/>
          <w:divBdr>
            <w:top w:val="none" w:sz="0" w:space="0" w:color="auto"/>
            <w:left w:val="none" w:sz="0" w:space="0" w:color="auto"/>
            <w:bottom w:val="none" w:sz="0" w:space="0" w:color="auto"/>
            <w:right w:val="none" w:sz="0" w:space="0" w:color="auto"/>
          </w:divBdr>
        </w:div>
        <w:div w:id="869220760">
          <w:marLeft w:val="0"/>
          <w:marRight w:val="0"/>
          <w:marTop w:val="0"/>
          <w:marBottom w:val="0"/>
          <w:divBdr>
            <w:top w:val="none" w:sz="0" w:space="0" w:color="auto"/>
            <w:left w:val="none" w:sz="0" w:space="0" w:color="auto"/>
            <w:bottom w:val="none" w:sz="0" w:space="0" w:color="auto"/>
            <w:right w:val="none" w:sz="0" w:space="0" w:color="auto"/>
          </w:divBdr>
        </w:div>
        <w:div w:id="21440200">
          <w:marLeft w:val="0"/>
          <w:marRight w:val="0"/>
          <w:marTop w:val="0"/>
          <w:marBottom w:val="0"/>
          <w:divBdr>
            <w:top w:val="none" w:sz="0" w:space="0" w:color="auto"/>
            <w:left w:val="none" w:sz="0" w:space="0" w:color="auto"/>
            <w:bottom w:val="none" w:sz="0" w:space="0" w:color="auto"/>
            <w:right w:val="none" w:sz="0" w:space="0" w:color="auto"/>
          </w:divBdr>
        </w:div>
        <w:div w:id="1612936225">
          <w:marLeft w:val="0"/>
          <w:marRight w:val="0"/>
          <w:marTop w:val="0"/>
          <w:marBottom w:val="0"/>
          <w:divBdr>
            <w:top w:val="none" w:sz="0" w:space="0" w:color="auto"/>
            <w:left w:val="none" w:sz="0" w:space="0" w:color="auto"/>
            <w:bottom w:val="none" w:sz="0" w:space="0" w:color="auto"/>
            <w:right w:val="none" w:sz="0" w:space="0" w:color="auto"/>
          </w:divBdr>
        </w:div>
        <w:div w:id="1229460716">
          <w:marLeft w:val="0"/>
          <w:marRight w:val="0"/>
          <w:marTop w:val="0"/>
          <w:marBottom w:val="0"/>
          <w:divBdr>
            <w:top w:val="none" w:sz="0" w:space="0" w:color="auto"/>
            <w:left w:val="none" w:sz="0" w:space="0" w:color="auto"/>
            <w:bottom w:val="none" w:sz="0" w:space="0" w:color="auto"/>
            <w:right w:val="none" w:sz="0" w:space="0" w:color="auto"/>
          </w:divBdr>
        </w:div>
        <w:div w:id="562720667">
          <w:marLeft w:val="0"/>
          <w:marRight w:val="0"/>
          <w:marTop w:val="0"/>
          <w:marBottom w:val="0"/>
          <w:divBdr>
            <w:top w:val="none" w:sz="0" w:space="0" w:color="auto"/>
            <w:left w:val="none" w:sz="0" w:space="0" w:color="auto"/>
            <w:bottom w:val="none" w:sz="0" w:space="0" w:color="auto"/>
            <w:right w:val="none" w:sz="0" w:space="0" w:color="auto"/>
          </w:divBdr>
        </w:div>
        <w:div w:id="800416761">
          <w:marLeft w:val="0"/>
          <w:marRight w:val="0"/>
          <w:marTop w:val="0"/>
          <w:marBottom w:val="0"/>
          <w:divBdr>
            <w:top w:val="none" w:sz="0" w:space="0" w:color="auto"/>
            <w:left w:val="none" w:sz="0" w:space="0" w:color="auto"/>
            <w:bottom w:val="none" w:sz="0" w:space="0" w:color="auto"/>
            <w:right w:val="none" w:sz="0" w:space="0" w:color="auto"/>
          </w:divBdr>
        </w:div>
        <w:div w:id="1905753862">
          <w:marLeft w:val="0"/>
          <w:marRight w:val="0"/>
          <w:marTop w:val="0"/>
          <w:marBottom w:val="0"/>
          <w:divBdr>
            <w:top w:val="none" w:sz="0" w:space="0" w:color="auto"/>
            <w:left w:val="none" w:sz="0" w:space="0" w:color="auto"/>
            <w:bottom w:val="none" w:sz="0" w:space="0" w:color="auto"/>
            <w:right w:val="none" w:sz="0" w:space="0" w:color="auto"/>
          </w:divBdr>
        </w:div>
        <w:div w:id="759177006">
          <w:marLeft w:val="0"/>
          <w:marRight w:val="0"/>
          <w:marTop w:val="0"/>
          <w:marBottom w:val="0"/>
          <w:divBdr>
            <w:top w:val="none" w:sz="0" w:space="0" w:color="auto"/>
            <w:left w:val="none" w:sz="0" w:space="0" w:color="auto"/>
            <w:bottom w:val="none" w:sz="0" w:space="0" w:color="auto"/>
            <w:right w:val="none" w:sz="0" w:space="0" w:color="auto"/>
          </w:divBdr>
        </w:div>
        <w:div w:id="1213733429">
          <w:marLeft w:val="0"/>
          <w:marRight w:val="0"/>
          <w:marTop w:val="0"/>
          <w:marBottom w:val="0"/>
          <w:divBdr>
            <w:top w:val="none" w:sz="0" w:space="0" w:color="auto"/>
            <w:left w:val="none" w:sz="0" w:space="0" w:color="auto"/>
            <w:bottom w:val="none" w:sz="0" w:space="0" w:color="auto"/>
            <w:right w:val="none" w:sz="0" w:space="0" w:color="auto"/>
          </w:divBdr>
        </w:div>
        <w:div w:id="1654026186">
          <w:marLeft w:val="0"/>
          <w:marRight w:val="0"/>
          <w:marTop w:val="0"/>
          <w:marBottom w:val="0"/>
          <w:divBdr>
            <w:top w:val="none" w:sz="0" w:space="0" w:color="auto"/>
            <w:left w:val="none" w:sz="0" w:space="0" w:color="auto"/>
            <w:bottom w:val="none" w:sz="0" w:space="0" w:color="auto"/>
            <w:right w:val="none" w:sz="0" w:space="0" w:color="auto"/>
          </w:divBdr>
        </w:div>
        <w:div w:id="869416162">
          <w:marLeft w:val="0"/>
          <w:marRight w:val="0"/>
          <w:marTop w:val="0"/>
          <w:marBottom w:val="0"/>
          <w:divBdr>
            <w:top w:val="none" w:sz="0" w:space="0" w:color="auto"/>
            <w:left w:val="none" w:sz="0" w:space="0" w:color="auto"/>
            <w:bottom w:val="none" w:sz="0" w:space="0" w:color="auto"/>
            <w:right w:val="none" w:sz="0" w:space="0" w:color="auto"/>
          </w:divBdr>
        </w:div>
        <w:div w:id="877161356">
          <w:marLeft w:val="0"/>
          <w:marRight w:val="0"/>
          <w:marTop w:val="0"/>
          <w:marBottom w:val="0"/>
          <w:divBdr>
            <w:top w:val="none" w:sz="0" w:space="0" w:color="auto"/>
            <w:left w:val="none" w:sz="0" w:space="0" w:color="auto"/>
            <w:bottom w:val="none" w:sz="0" w:space="0" w:color="auto"/>
            <w:right w:val="none" w:sz="0" w:space="0" w:color="auto"/>
          </w:divBdr>
        </w:div>
        <w:div w:id="307319951">
          <w:marLeft w:val="0"/>
          <w:marRight w:val="0"/>
          <w:marTop w:val="0"/>
          <w:marBottom w:val="0"/>
          <w:divBdr>
            <w:top w:val="none" w:sz="0" w:space="0" w:color="auto"/>
            <w:left w:val="none" w:sz="0" w:space="0" w:color="auto"/>
            <w:bottom w:val="none" w:sz="0" w:space="0" w:color="auto"/>
            <w:right w:val="none" w:sz="0" w:space="0" w:color="auto"/>
          </w:divBdr>
        </w:div>
        <w:div w:id="637344704">
          <w:marLeft w:val="0"/>
          <w:marRight w:val="0"/>
          <w:marTop w:val="0"/>
          <w:marBottom w:val="0"/>
          <w:divBdr>
            <w:top w:val="none" w:sz="0" w:space="0" w:color="auto"/>
            <w:left w:val="none" w:sz="0" w:space="0" w:color="auto"/>
            <w:bottom w:val="none" w:sz="0" w:space="0" w:color="auto"/>
            <w:right w:val="none" w:sz="0" w:space="0" w:color="auto"/>
          </w:divBdr>
        </w:div>
        <w:div w:id="380902048">
          <w:marLeft w:val="0"/>
          <w:marRight w:val="0"/>
          <w:marTop w:val="0"/>
          <w:marBottom w:val="0"/>
          <w:divBdr>
            <w:top w:val="none" w:sz="0" w:space="0" w:color="auto"/>
            <w:left w:val="none" w:sz="0" w:space="0" w:color="auto"/>
            <w:bottom w:val="none" w:sz="0" w:space="0" w:color="auto"/>
            <w:right w:val="none" w:sz="0" w:space="0" w:color="auto"/>
          </w:divBdr>
        </w:div>
        <w:div w:id="210195730">
          <w:marLeft w:val="0"/>
          <w:marRight w:val="0"/>
          <w:marTop w:val="0"/>
          <w:marBottom w:val="0"/>
          <w:divBdr>
            <w:top w:val="none" w:sz="0" w:space="0" w:color="auto"/>
            <w:left w:val="none" w:sz="0" w:space="0" w:color="auto"/>
            <w:bottom w:val="none" w:sz="0" w:space="0" w:color="auto"/>
            <w:right w:val="none" w:sz="0" w:space="0" w:color="auto"/>
          </w:divBdr>
        </w:div>
        <w:div w:id="1135953309">
          <w:marLeft w:val="0"/>
          <w:marRight w:val="0"/>
          <w:marTop w:val="0"/>
          <w:marBottom w:val="0"/>
          <w:divBdr>
            <w:top w:val="none" w:sz="0" w:space="0" w:color="auto"/>
            <w:left w:val="none" w:sz="0" w:space="0" w:color="auto"/>
            <w:bottom w:val="none" w:sz="0" w:space="0" w:color="auto"/>
            <w:right w:val="none" w:sz="0" w:space="0" w:color="auto"/>
          </w:divBdr>
        </w:div>
        <w:div w:id="1131363018">
          <w:marLeft w:val="0"/>
          <w:marRight w:val="0"/>
          <w:marTop w:val="0"/>
          <w:marBottom w:val="0"/>
          <w:divBdr>
            <w:top w:val="none" w:sz="0" w:space="0" w:color="auto"/>
            <w:left w:val="none" w:sz="0" w:space="0" w:color="auto"/>
            <w:bottom w:val="none" w:sz="0" w:space="0" w:color="auto"/>
            <w:right w:val="none" w:sz="0" w:space="0" w:color="auto"/>
          </w:divBdr>
        </w:div>
        <w:div w:id="2060859937">
          <w:marLeft w:val="0"/>
          <w:marRight w:val="0"/>
          <w:marTop w:val="0"/>
          <w:marBottom w:val="0"/>
          <w:divBdr>
            <w:top w:val="none" w:sz="0" w:space="0" w:color="auto"/>
            <w:left w:val="none" w:sz="0" w:space="0" w:color="auto"/>
            <w:bottom w:val="none" w:sz="0" w:space="0" w:color="auto"/>
            <w:right w:val="none" w:sz="0" w:space="0" w:color="auto"/>
          </w:divBdr>
        </w:div>
        <w:div w:id="329216739">
          <w:marLeft w:val="0"/>
          <w:marRight w:val="0"/>
          <w:marTop w:val="0"/>
          <w:marBottom w:val="0"/>
          <w:divBdr>
            <w:top w:val="none" w:sz="0" w:space="0" w:color="auto"/>
            <w:left w:val="none" w:sz="0" w:space="0" w:color="auto"/>
            <w:bottom w:val="none" w:sz="0" w:space="0" w:color="auto"/>
            <w:right w:val="none" w:sz="0" w:space="0" w:color="auto"/>
          </w:divBdr>
        </w:div>
        <w:div w:id="410009973">
          <w:marLeft w:val="0"/>
          <w:marRight w:val="0"/>
          <w:marTop w:val="0"/>
          <w:marBottom w:val="0"/>
          <w:divBdr>
            <w:top w:val="none" w:sz="0" w:space="0" w:color="auto"/>
            <w:left w:val="none" w:sz="0" w:space="0" w:color="auto"/>
            <w:bottom w:val="none" w:sz="0" w:space="0" w:color="auto"/>
            <w:right w:val="none" w:sz="0" w:space="0" w:color="auto"/>
          </w:divBdr>
        </w:div>
        <w:div w:id="1317298248">
          <w:marLeft w:val="0"/>
          <w:marRight w:val="0"/>
          <w:marTop w:val="0"/>
          <w:marBottom w:val="0"/>
          <w:divBdr>
            <w:top w:val="none" w:sz="0" w:space="0" w:color="auto"/>
            <w:left w:val="none" w:sz="0" w:space="0" w:color="auto"/>
            <w:bottom w:val="none" w:sz="0" w:space="0" w:color="auto"/>
            <w:right w:val="none" w:sz="0" w:space="0" w:color="auto"/>
          </w:divBdr>
        </w:div>
        <w:div w:id="1169752159">
          <w:marLeft w:val="0"/>
          <w:marRight w:val="0"/>
          <w:marTop w:val="0"/>
          <w:marBottom w:val="0"/>
          <w:divBdr>
            <w:top w:val="none" w:sz="0" w:space="0" w:color="auto"/>
            <w:left w:val="none" w:sz="0" w:space="0" w:color="auto"/>
            <w:bottom w:val="none" w:sz="0" w:space="0" w:color="auto"/>
            <w:right w:val="none" w:sz="0" w:space="0" w:color="auto"/>
          </w:divBdr>
        </w:div>
        <w:div w:id="945650462">
          <w:marLeft w:val="0"/>
          <w:marRight w:val="0"/>
          <w:marTop w:val="0"/>
          <w:marBottom w:val="0"/>
          <w:divBdr>
            <w:top w:val="none" w:sz="0" w:space="0" w:color="auto"/>
            <w:left w:val="none" w:sz="0" w:space="0" w:color="auto"/>
            <w:bottom w:val="none" w:sz="0" w:space="0" w:color="auto"/>
            <w:right w:val="none" w:sz="0" w:space="0" w:color="auto"/>
          </w:divBdr>
        </w:div>
        <w:div w:id="1494108344">
          <w:marLeft w:val="0"/>
          <w:marRight w:val="0"/>
          <w:marTop w:val="0"/>
          <w:marBottom w:val="0"/>
          <w:divBdr>
            <w:top w:val="none" w:sz="0" w:space="0" w:color="auto"/>
            <w:left w:val="none" w:sz="0" w:space="0" w:color="auto"/>
            <w:bottom w:val="none" w:sz="0" w:space="0" w:color="auto"/>
            <w:right w:val="none" w:sz="0" w:space="0" w:color="auto"/>
          </w:divBdr>
        </w:div>
        <w:div w:id="1183056401">
          <w:marLeft w:val="0"/>
          <w:marRight w:val="0"/>
          <w:marTop w:val="0"/>
          <w:marBottom w:val="0"/>
          <w:divBdr>
            <w:top w:val="none" w:sz="0" w:space="0" w:color="auto"/>
            <w:left w:val="none" w:sz="0" w:space="0" w:color="auto"/>
            <w:bottom w:val="none" w:sz="0" w:space="0" w:color="auto"/>
            <w:right w:val="none" w:sz="0" w:space="0" w:color="auto"/>
          </w:divBdr>
        </w:div>
        <w:div w:id="1164009482">
          <w:marLeft w:val="0"/>
          <w:marRight w:val="0"/>
          <w:marTop w:val="0"/>
          <w:marBottom w:val="0"/>
          <w:divBdr>
            <w:top w:val="none" w:sz="0" w:space="0" w:color="auto"/>
            <w:left w:val="none" w:sz="0" w:space="0" w:color="auto"/>
            <w:bottom w:val="none" w:sz="0" w:space="0" w:color="auto"/>
            <w:right w:val="none" w:sz="0" w:space="0" w:color="auto"/>
          </w:divBdr>
        </w:div>
        <w:div w:id="351688789">
          <w:marLeft w:val="0"/>
          <w:marRight w:val="0"/>
          <w:marTop w:val="0"/>
          <w:marBottom w:val="0"/>
          <w:divBdr>
            <w:top w:val="none" w:sz="0" w:space="0" w:color="auto"/>
            <w:left w:val="none" w:sz="0" w:space="0" w:color="auto"/>
            <w:bottom w:val="none" w:sz="0" w:space="0" w:color="auto"/>
            <w:right w:val="none" w:sz="0" w:space="0" w:color="auto"/>
          </w:divBdr>
        </w:div>
        <w:div w:id="1557473754">
          <w:marLeft w:val="0"/>
          <w:marRight w:val="0"/>
          <w:marTop w:val="0"/>
          <w:marBottom w:val="0"/>
          <w:divBdr>
            <w:top w:val="none" w:sz="0" w:space="0" w:color="auto"/>
            <w:left w:val="none" w:sz="0" w:space="0" w:color="auto"/>
            <w:bottom w:val="none" w:sz="0" w:space="0" w:color="auto"/>
            <w:right w:val="none" w:sz="0" w:space="0" w:color="auto"/>
          </w:divBdr>
        </w:div>
        <w:div w:id="504711560">
          <w:marLeft w:val="0"/>
          <w:marRight w:val="0"/>
          <w:marTop w:val="0"/>
          <w:marBottom w:val="0"/>
          <w:divBdr>
            <w:top w:val="none" w:sz="0" w:space="0" w:color="auto"/>
            <w:left w:val="none" w:sz="0" w:space="0" w:color="auto"/>
            <w:bottom w:val="none" w:sz="0" w:space="0" w:color="auto"/>
            <w:right w:val="none" w:sz="0" w:space="0" w:color="auto"/>
          </w:divBdr>
        </w:div>
        <w:div w:id="2106919750">
          <w:marLeft w:val="0"/>
          <w:marRight w:val="0"/>
          <w:marTop w:val="0"/>
          <w:marBottom w:val="0"/>
          <w:divBdr>
            <w:top w:val="none" w:sz="0" w:space="0" w:color="auto"/>
            <w:left w:val="none" w:sz="0" w:space="0" w:color="auto"/>
            <w:bottom w:val="none" w:sz="0" w:space="0" w:color="auto"/>
            <w:right w:val="none" w:sz="0" w:space="0" w:color="auto"/>
          </w:divBdr>
        </w:div>
        <w:div w:id="73161611">
          <w:marLeft w:val="0"/>
          <w:marRight w:val="0"/>
          <w:marTop w:val="0"/>
          <w:marBottom w:val="0"/>
          <w:divBdr>
            <w:top w:val="none" w:sz="0" w:space="0" w:color="auto"/>
            <w:left w:val="none" w:sz="0" w:space="0" w:color="auto"/>
            <w:bottom w:val="none" w:sz="0" w:space="0" w:color="auto"/>
            <w:right w:val="none" w:sz="0" w:space="0" w:color="auto"/>
          </w:divBdr>
        </w:div>
        <w:div w:id="1943996901">
          <w:marLeft w:val="0"/>
          <w:marRight w:val="0"/>
          <w:marTop w:val="0"/>
          <w:marBottom w:val="0"/>
          <w:divBdr>
            <w:top w:val="none" w:sz="0" w:space="0" w:color="auto"/>
            <w:left w:val="none" w:sz="0" w:space="0" w:color="auto"/>
            <w:bottom w:val="none" w:sz="0" w:space="0" w:color="auto"/>
            <w:right w:val="none" w:sz="0" w:space="0" w:color="auto"/>
          </w:divBdr>
        </w:div>
        <w:div w:id="357125132">
          <w:marLeft w:val="0"/>
          <w:marRight w:val="0"/>
          <w:marTop w:val="0"/>
          <w:marBottom w:val="0"/>
          <w:divBdr>
            <w:top w:val="none" w:sz="0" w:space="0" w:color="auto"/>
            <w:left w:val="none" w:sz="0" w:space="0" w:color="auto"/>
            <w:bottom w:val="none" w:sz="0" w:space="0" w:color="auto"/>
            <w:right w:val="none" w:sz="0" w:space="0" w:color="auto"/>
          </w:divBdr>
        </w:div>
        <w:div w:id="150609166">
          <w:marLeft w:val="0"/>
          <w:marRight w:val="0"/>
          <w:marTop w:val="0"/>
          <w:marBottom w:val="0"/>
          <w:divBdr>
            <w:top w:val="none" w:sz="0" w:space="0" w:color="auto"/>
            <w:left w:val="none" w:sz="0" w:space="0" w:color="auto"/>
            <w:bottom w:val="none" w:sz="0" w:space="0" w:color="auto"/>
            <w:right w:val="none" w:sz="0" w:space="0" w:color="auto"/>
          </w:divBdr>
        </w:div>
        <w:div w:id="534460875">
          <w:marLeft w:val="0"/>
          <w:marRight w:val="0"/>
          <w:marTop w:val="0"/>
          <w:marBottom w:val="0"/>
          <w:divBdr>
            <w:top w:val="none" w:sz="0" w:space="0" w:color="auto"/>
            <w:left w:val="none" w:sz="0" w:space="0" w:color="auto"/>
            <w:bottom w:val="none" w:sz="0" w:space="0" w:color="auto"/>
            <w:right w:val="none" w:sz="0" w:space="0" w:color="auto"/>
          </w:divBdr>
        </w:div>
        <w:div w:id="820192501">
          <w:marLeft w:val="0"/>
          <w:marRight w:val="0"/>
          <w:marTop w:val="0"/>
          <w:marBottom w:val="0"/>
          <w:divBdr>
            <w:top w:val="none" w:sz="0" w:space="0" w:color="auto"/>
            <w:left w:val="none" w:sz="0" w:space="0" w:color="auto"/>
            <w:bottom w:val="none" w:sz="0" w:space="0" w:color="auto"/>
            <w:right w:val="none" w:sz="0" w:space="0" w:color="auto"/>
          </w:divBdr>
        </w:div>
        <w:div w:id="1456753537">
          <w:marLeft w:val="0"/>
          <w:marRight w:val="0"/>
          <w:marTop w:val="0"/>
          <w:marBottom w:val="0"/>
          <w:divBdr>
            <w:top w:val="none" w:sz="0" w:space="0" w:color="auto"/>
            <w:left w:val="none" w:sz="0" w:space="0" w:color="auto"/>
            <w:bottom w:val="none" w:sz="0" w:space="0" w:color="auto"/>
            <w:right w:val="none" w:sz="0" w:space="0" w:color="auto"/>
          </w:divBdr>
        </w:div>
        <w:div w:id="1107769504">
          <w:marLeft w:val="0"/>
          <w:marRight w:val="0"/>
          <w:marTop w:val="0"/>
          <w:marBottom w:val="0"/>
          <w:divBdr>
            <w:top w:val="none" w:sz="0" w:space="0" w:color="auto"/>
            <w:left w:val="none" w:sz="0" w:space="0" w:color="auto"/>
            <w:bottom w:val="none" w:sz="0" w:space="0" w:color="auto"/>
            <w:right w:val="none" w:sz="0" w:space="0" w:color="auto"/>
          </w:divBdr>
        </w:div>
        <w:div w:id="1851947226">
          <w:marLeft w:val="0"/>
          <w:marRight w:val="0"/>
          <w:marTop w:val="0"/>
          <w:marBottom w:val="0"/>
          <w:divBdr>
            <w:top w:val="none" w:sz="0" w:space="0" w:color="auto"/>
            <w:left w:val="none" w:sz="0" w:space="0" w:color="auto"/>
            <w:bottom w:val="none" w:sz="0" w:space="0" w:color="auto"/>
            <w:right w:val="none" w:sz="0" w:space="0" w:color="auto"/>
          </w:divBdr>
        </w:div>
        <w:div w:id="1743215111">
          <w:marLeft w:val="0"/>
          <w:marRight w:val="0"/>
          <w:marTop w:val="0"/>
          <w:marBottom w:val="0"/>
          <w:divBdr>
            <w:top w:val="none" w:sz="0" w:space="0" w:color="auto"/>
            <w:left w:val="none" w:sz="0" w:space="0" w:color="auto"/>
            <w:bottom w:val="none" w:sz="0" w:space="0" w:color="auto"/>
            <w:right w:val="none" w:sz="0" w:space="0" w:color="auto"/>
          </w:divBdr>
        </w:div>
        <w:div w:id="1838108340">
          <w:marLeft w:val="0"/>
          <w:marRight w:val="0"/>
          <w:marTop w:val="0"/>
          <w:marBottom w:val="0"/>
          <w:divBdr>
            <w:top w:val="none" w:sz="0" w:space="0" w:color="auto"/>
            <w:left w:val="none" w:sz="0" w:space="0" w:color="auto"/>
            <w:bottom w:val="none" w:sz="0" w:space="0" w:color="auto"/>
            <w:right w:val="none" w:sz="0" w:space="0" w:color="auto"/>
          </w:divBdr>
        </w:div>
        <w:div w:id="1891648062">
          <w:marLeft w:val="0"/>
          <w:marRight w:val="0"/>
          <w:marTop w:val="0"/>
          <w:marBottom w:val="0"/>
          <w:divBdr>
            <w:top w:val="none" w:sz="0" w:space="0" w:color="auto"/>
            <w:left w:val="none" w:sz="0" w:space="0" w:color="auto"/>
            <w:bottom w:val="none" w:sz="0" w:space="0" w:color="auto"/>
            <w:right w:val="none" w:sz="0" w:space="0" w:color="auto"/>
          </w:divBdr>
        </w:div>
        <w:div w:id="1382090640">
          <w:marLeft w:val="0"/>
          <w:marRight w:val="0"/>
          <w:marTop w:val="0"/>
          <w:marBottom w:val="0"/>
          <w:divBdr>
            <w:top w:val="none" w:sz="0" w:space="0" w:color="auto"/>
            <w:left w:val="none" w:sz="0" w:space="0" w:color="auto"/>
            <w:bottom w:val="none" w:sz="0" w:space="0" w:color="auto"/>
            <w:right w:val="none" w:sz="0" w:space="0" w:color="auto"/>
          </w:divBdr>
        </w:div>
        <w:div w:id="585306291">
          <w:marLeft w:val="0"/>
          <w:marRight w:val="0"/>
          <w:marTop w:val="0"/>
          <w:marBottom w:val="0"/>
          <w:divBdr>
            <w:top w:val="none" w:sz="0" w:space="0" w:color="auto"/>
            <w:left w:val="none" w:sz="0" w:space="0" w:color="auto"/>
            <w:bottom w:val="none" w:sz="0" w:space="0" w:color="auto"/>
            <w:right w:val="none" w:sz="0" w:space="0" w:color="auto"/>
          </w:divBdr>
        </w:div>
        <w:div w:id="1074737703">
          <w:marLeft w:val="0"/>
          <w:marRight w:val="0"/>
          <w:marTop w:val="0"/>
          <w:marBottom w:val="0"/>
          <w:divBdr>
            <w:top w:val="none" w:sz="0" w:space="0" w:color="auto"/>
            <w:left w:val="none" w:sz="0" w:space="0" w:color="auto"/>
            <w:bottom w:val="none" w:sz="0" w:space="0" w:color="auto"/>
            <w:right w:val="none" w:sz="0" w:space="0" w:color="auto"/>
          </w:divBdr>
        </w:div>
        <w:div w:id="148594250">
          <w:marLeft w:val="0"/>
          <w:marRight w:val="0"/>
          <w:marTop w:val="0"/>
          <w:marBottom w:val="0"/>
          <w:divBdr>
            <w:top w:val="none" w:sz="0" w:space="0" w:color="auto"/>
            <w:left w:val="none" w:sz="0" w:space="0" w:color="auto"/>
            <w:bottom w:val="none" w:sz="0" w:space="0" w:color="auto"/>
            <w:right w:val="none" w:sz="0" w:space="0" w:color="auto"/>
          </w:divBdr>
        </w:div>
        <w:div w:id="1823347221">
          <w:marLeft w:val="0"/>
          <w:marRight w:val="0"/>
          <w:marTop w:val="0"/>
          <w:marBottom w:val="0"/>
          <w:divBdr>
            <w:top w:val="none" w:sz="0" w:space="0" w:color="auto"/>
            <w:left w:val="none" w:sz="0" w:space="0" w:color="auto"/>
            <w:bottom w:val="none" w:sz="0" w:space="0" w:color="auto"/>
            <w:right w:val="none" w:sz="0" w:space="0" w:color="auto"/>
          </w:divBdr>
        </w:div>
        <w:div w:id="969895974">
          <w:marLeft w:val="0"/>
          <w:marRight w:val="0"/>
          <w:marTop w:val="0"/>
          <w:marBottom w:val="0"/>
          <w:divBdr>
            <w:top w:val="none" w:sz="0" w:space="0" w:color="auto"/>
            <w:left w:val="none" w:sz="0" w:space="0" w:color="auto"/>
            <w:bottom w:val="none" w:sz="0" w:space="0" w:color="auto"/>
            <w:right w:val="none" w:sz="0" w:space="0" w:color="auto"/>
          </w:divBdr>
        </w:div>
        <w:div w:id="2079546767">
          <w:marLeft w:val="0"/>
          <w:marRight w:val="0"/>
          <w:marTop w:val="0"/>
          <w:marBottom w:val="0"/>
          <w:divBdr>
            <w:top w:val="none" w:sz="0" w:space="0" w:color="auto"/>
            <w:left w:val="none" w:sz="0" w:space="0" w:color="auto"/>
            <w:bottom w:val="none" w:sz="0" w:space="0" w:color="auto"/>
            <w:right w:val="none" w:sz="0" w:space="0" w:color="auto"/>
          </w:divBdr>
        </w:div>
        <w:div w:id="1336494892">
          <w:marLeft w:val="0"/>
          <w:marRight w:val="0"/>
          <w:marTop w:val="0"/>
          <w:marBottom w:val="0"/>
          <w:divBdr>
            <w:top w:val="none" w:sz="0" w:space="0" w:color="auto"/>
            <w:left w:val="none" w:sz="0" w:space="0" w:color="auto"/>
            <w:bottom w:val="none" w:sz="0" w:space="0" w:color="auto"/>
            <w:right w:val="none" w:sz="0" w:space="0" w:color="auto"/>
          </w:divBdr>
        </w:div>
        <w:div w:id="2142723079">
          <w:marLeft w:val="0"/>
          <w:marRight w:val="0"/>
          <w:marTop w:val="0"/>
          <w:marBottom w:val="0"/>
          <w:divBdr>
            <w:top w:val="none" w:sz="0" w:space="0" w:color="auto"/>
            <w:left w:val="none" w:sz="0" w:space="0" w:color="auto"/>
            <w:bottom w:val="none" w:sz="0" w:space="0" w:color="auto"/>
            <w:right w:val="none" w:sz="0" w:space="0" w:color="auto"/>
          </w:divBdr>
        </w:div>
        <w:div w:id="618534208">
          <w:marLeft w:val="0"/>
          <w:marRight w:val="0"/>
          <w:marTop w:val="0"/>
          <w:marBottom w:val="0"/>
          <w:divBdr>
            <w:top w:val="none" w:sz="0" w:space="0" w:color="auto"/>
            <w:left w:val="none" w:sz="0" w:space="0" w:color="auto"/>
            <w:bottom w:val="none" w:sz="0" w:space="0" w:color="auto"/>
            <w:right w:val="none" w:sz="0" w:space="0" w:color="auto"/>
          </w:divBdr>
        </w:div>
        <w:div w:id="1237978963">
          <w:marLeft w:val="0"/>
          <w:marRight w:val="0"/>
          <w:marTop w:val="0"/>
          <w:marBottom w:val="0"/>
          <w:divBdr>
            <w:top w:val="none" w:sz="0" w:space="0" w:color="auto"/>
            <w:left w:val="none" w:sz="0" w:space="0" w:color="auto"/>
            <w:bottom w:val="none" w:sz="0" w:space="0" w:color="auto"/>
            <w:right w:val="none" w:sz="0" w:space="0" w:color="auto"/>
          </w:divBdr>
        </w:div>
        <w:div w:id="1651866962">
          <w:marLeft w:val="0"/>
          <w:marRight w:val="0"/>
          <w:marTop w:val="0"/>
          <w:marBottom w:val="0"/>
          <w:divBdr>
            <w:top w:val="none" w:sz="0" w:space="0" w:color="auto"/>
            <w:left w:val="none" w:sz="0" w:space="0" w:color="auto"/>
            <w:bottom w:val="none" w:sz="0" w:space="0" w:color="auto"/>
            <w:right w:val="none" w:sz="0" w:space="0" w:color="auto"/>
          </w:divBdr>
        </w:div>
        <w:div w:id="1298678073">
          <w:marLeft w:val="0"/>
          <w:marRight w:val="0"/>
          <w:marTop w:val="0"/>
          <w:marBottom w:val="0"/>
          <w:divBdr>
            <w:top w:val="none" w:sz="0" w:space="0" w:color="auto"/>
            <w:left w:val="none" w:sz="0" w:space="0" w:color="auto"/>
            <w:bottom w:val="none" w:sz="0" w:space="0" w:color="auto"/>
            <w:right w:val="none" w:sz="0" w:space="0" w:color="auto"/>
          </w:divBdr>
        </w:div>
        <w:div w:id="1374965537">
          <w:marLeft w:val="0"/>
          <w:marRight w:val="0"/>
          <w:marTop w:val="0"/>
          <w:marBottom w:val="0"/>
          <w:divBdr>
            <w:top w:val="none" w:sz="0" w:space="0" w:color="auto"/>
            <w:left w:val="none" w:sz="0" w:space="0" w:color="auto"/>
            <w:bottom w:val="none" w:sz="0" w:space="0" w:color="auto"/>
            <w:right w:val="none" w:sz="0" w:space="0" w:color="auto"/>
          </w:divBdr>
        </w:div>
        <w:div w:id="1342659325">
          <w:marLeft w:val="0"/>
          <w:marRight w:val="0"/>
          <w:marTop w:val="0"/>
          <w:marBottom w:val="0"/>
          <w:divBdr>
            <w:top w:val="none" w:sz="0" w:space="0" w:color="auto"/>
            <w:left w:val="none" w:sz="0" w:space="0" w:color="auto"/>
            <w:bottom w:val="none" w:sz="0" w:space="0" w:color="auto"/>
            <w:right w:val="none" w:sz="0" w:space="0" w:color="auto"/>
          </w:divBdr>
        </w:div>
        <w:div w:id="1338120757">
          <w:marLeft w:val="0"/>
          <w:marRight w:val="0"/>
          <w:marTop w:val="0"/>
          <w:marBottom w:val="0"/>
          <w:divBdr>
            <w:top w:val="none" w:sz="0" w:space="0" w:color="auto"/>
            <w:left w:val="none" w:sz="0" w:space="0" w:color="auto"/>
            <w:bottom w:val="none" w:sz="0" w:space="0" w:color="auto"/>
            <w:right w:val="none" w:sz="0" w:space="0" w:color="auto"/>
          </w:divBdr>
        </w:div>
        <w:div w:id="1652169920">
          <w:marLeft w:val="0"/>
          <w:marRight w:val="0"/>
          <w:marTop w:val="0"/>
          <w:marBottom w:val="0"/>
          <w:divBdr>
            <w:top w:val="none" w:sz="0" w:space="0" w:color="auto"/>
            <w:left w:val="none" w:sz="0" w:space="0" w:color="auto"/>
            <w:bottom w:val="none" w:sz="0" w:space="0" w:color="auto"/>
            <w:right w:val="none" w:sz="0" w:space="0" w:color="auto"/>
          </w:divBdr>
        </w:div>
        <w:div w:id="96800442">
          <w:marLeft w:val="0"/>
          <w:marRight w:val="0"/>
          <w:marTop w:val="0"/>
          <w:marBottom w:val="0"/>
          <w:divBdr>
            <w:top w:val="none" w:sz="0" w:space="0" w:color="auto"/>
            <w:left w:val="none" w:sz="0" w:space="0" w:color="auto"/>
            <w:bottom w:val="none" w:sz="0" w:space="0" w:color="auto"/>
            <w:right w:val="none" w:sz="0" w:space="0" w:color="auto"/>
          </w:divBdr>
        </w:div>
        <w:div w:id="2085032998">
          <w:marLeft w:val="0"/>
          <w:marRight w:val="0"/>
          <w:marTop w:val="0"/>
          <w:marBottom w:val="0"/>
          <w:divBdr>
            <w:top w:val="none" w:sz="0" w:space="0" w:color="auto"/>
            <w:left w:val="none" w:sz="0" w:space="0" w:color="auto"/>
            <w:bottom w:val="none" w:sz="0" w:space="0" w:color="auto"/>
            <w:right w:val="none" w:sz="0" w:space="0" w:color="auto"/>
          </w:divBdr>
        </w:div>
        <w:div w:id="2059165581">
          <w:marLeft w:val="0"/>
          <w:marRight w:val="0"/>
          <w:marTop w:val="0"/>
          <w:marBottom w:val="0"/>
          <w:divBdr>
            <w:top w:val="none" w:sz="0" w:space="0" w:color="auto"/>
            <w:left w:val="none" w:sz="0" w:space="0" w:color="auto"/>
            <w:bottom w:val="none" w:sz="0" w:space="0" w:color="auto"/>
            <w:right w:val="none" w:sz="0" w:space="0" w:color="auto"/>
          </w:divBdr>
        </w:div>
        <w:div w:id="1393431823">
          <w:marLeft w:val="0"/>
          <w:marRight w:val="0"/>
          <w:marTop w:val="0"/>
          <w:marBottom w:val="0"/>
          <w:divBdr>
            <w:top w:val="none" w:sz="0" w:space="0" w:color="auto"/>
            <w:left w:val="none" w:sz="0" w:space="0" w:color="auto"/>
            <w:bottom w:val="none" w:sz="0" w:space="0" w:color="auto"/>
            <w:right w:val="none" w:sz="0" w:space="0" w:color="auto"/>
          </w:divBdr>
        </w:div>
        <w:div w:id="2114785225">
          <w:marLeft w:val="0"/>
          <w:marRight w:val="0"/>
          <w:marTop w:val="0"/>
          <w:marBottom w:val="0"/>
          <w:divBdr>
            <w:top w:val="none" w:sz="0" w:space="0" w:color="auto"/>
            <w:left w:val="none" w:sz="0" w:space="0" w:color="auto"/>
            <w:bottom w:val="none" w:sz="0" w:space="0" w:color="auto"/>
            <w:right w:val="none" w:sz="0" w:space="0" w:color="auto"/>
          </w:divBdr>
        </w:div>
        <w:div w:id="812718971">
          <w:marLeft w:val="0"/>
          <w:marRight w:val="0"/>
          <w:marTop w:val="0"/>
          <w:marBottom w:val="0"/>
          <w:divBdr>
            <w:top w:val="none" w:sz="0" w:space="0" w:color="auto"/>
            <w:left w:val="none" w:sz="0" w:space="0" w:color="auto"/>
            <w:bottom w:val="none" w:sz="0" w:space="0" w:color="auto"/>
            <w:right w:val="none" w:sz="0" w:space="0" w:color="auto"/>
          </w:divBdr>
        </w:div>
        <w:div w:id="1216550900">
          <w:marLeft w:val="0"/>
          <w:marRight w:val="0"/>
          <w:marTop w:val="0"/>
          <w:marBottom w:val="0"/>
          <w:divBdr>
            <w:top w:val="none" w:sz="0" w:space="0" w:color="auto"/>
            <w:left w:val="none" w:sz="0" w:space="0" w:color="auto"/>
            <w:bottom w:val="none" w:sz="0" w:space="0" w:color="auto"/>
            <w:right w:val="none" w:sz="0" w:space="0" w:color="auto"/>
          </w:divBdr>
        </w:div>
        <w:div w:id="184901227">
          <w:marLeft w:val="0"/>
          <w:marRight w:val="0"/>
          <w:marTop w:val="0"/>
          <w:marBottom w:val="0"/>
          <w:divBdr>
            <w:top w:val="none" w:sz="0" w:space="0" w:color="auto"/>
            <w:left w:val="none" w:sz="0" w:space="0" w:color="auto"/>
            <w:bottom w:val="none" w:sz="0" w:space="0" w:color="auto"/>
            <w:right w:val="none" w:sz="0" w:space="0" w:color="auto"/>
          </w:divBdr>
        </w:div>
        <w:div w:id="1565333378">
          <w:marLeft w:val="0"/>
          <w:marRight w:val="0"/>
          <w:marTop w:val="0"/>
          <w:marBottom w:val="0"/>
          <w:divBdr>
            <w:top w:val="none" w:sz="0" w:space="0" w:color="auto"/>
            <w:left w:val="none" w:sz="0" w:space="0" w:color="auto"/>
            <w:bottom w:val="none" w:sz="0" w:space="0" w:color="auto"/>
            <w:right w:val="none" w:sz="0" w:space="0" w:color="auto"/>
          </w:divBdr>
        </w:div>
        <w:div w:id="1471635114">
          <w:marLeft w:val="0"/>
          <w:marRight w:val="0"/>
          <w:marTop w:val="0"/>
          <w:marBottom w:val="0"/>
          <w:divBdr>
            <w:top w:val="none" w:sz="0" w:space="0" w:color="auto"/>
            <w:left w:val="none" w:sz="0" w:space="0" w:color="auto"/>
            <w:bottom w:val="none" w:sz="0" w:space="0" w:color="auto"/>
            <w:right w:val="none" w:sz="0" w:space="0" w:color="auto"/>
          </w:divBdr>
        </w:div>
        <w:div w:id="871303410">
          <w:marLeft w:val="0"/>
          <w:marRight w:val="0"/>
          <w:marTop w:val="0"/>
          <w:marBottom w:val="0"/>
          <w:divBdr>
            <w:top w:val="none" w:sz="0" w:space="0" w:color="auto"/>
            <w:left w:val="none" w:sz="0" w:space="0" w:color="auto"/>
            <w:bottom w:val="none" w:sz="0" w:space="0" w:color="auto"/>
            <w:right w:val="none" w:sz="0" w:space="0" w:color="auto"/>
          </w:divBdr>
        </w:div>
        <w:div w:id="625353127">
          <w:marLeft w:val="0"/>
          <w:marRight w:val="0"/>
          <w:marTop w:val="0"/>
          <w:marBottom w:val="0"/>
          <w:divBdr>
            <w:top w:val="none" w:sz="0" w:space="0" w:color="auto"/>
            <w:left w:val="none" w:sz="0" w:space="0" w:color="auto"/>
            <w:bottom w:val="none" w:sz="0" w:space="0" w:color="auto"/>
            <w:right w:val="none" w:sz="0" w:space="0" w:color="auto"/>
          </w:divBdr>
        </w:div>
        <w:div w:id="344792197">
          <w:marLeft w:val="0"/>
          <w:marRight w:val="0"/>
          <w:marTop w:val="0"/>
          <w:marBottom w:val="0"/>
          <w:divBdr>
            <w:top w:val="none" w:sz="0" w:space="0" w:color="auto"/>
            <w:left w:val="none" w:sz="0" w:space="0" w:color="auto"/>
            <w:bottom w:val="none" w:sz="0" w:space="0" w:color="auto"/>
            <w:right w:val="none" w:sz="0" w:space="0" w:color="auto"/>
          </w:divBdr>
        </w:div>
        <w:div w:id="482088650">
          <w:marLeft w:val="0"/>
          <w:marRight w:val="0"/>
          <w:marTop w:val="0"/>
          <w:marBottom w:val="0"/>
          <w:divBdr>
            <w:top w:val="none" w:sz="0" w:space="0" w:color="auto"/>
            <w:left w:val="none" w:sz="0" w:space="0" w:color="auto"/>
            <w:bottom w:val="none" w:sz="0" w:space="0" w:color="auto"/>
            <w:right w:val="none" w:sz="0" w:space="0" w:color="auto"/>
          </w:divBdr>
        </w:div>
        <w:div w:id="1677491508">
          <w:marLeft w:val="0"/>
          <w:marRight w:val="0"/>
          <w:marTop w:val="0"/>
          <w:marBottom w:val="0"/>
          <w:divBdr>
            <w:top w:val="none" w:sz="0" w:space="0" w:color="auto"/>
            <w:left w:val="none" w:sz="0" w:space="0" w:color="auto"/>
            <w:bottom w:val="none" w:sz="0" w:space="0" w:color="auto"/>
            <w:right w:val="none" w:sz="0" w:space="0" w:color="auto"/>
          </w:divBdr>
        </w:div>
        <w:div w:id="1930310795">
          <w:marLeft w:val="0"/>
          <w:marRight w:val="0"/>
          <w:marTop w:val="0"/>
          <w:marBottom w:val="0"/>
          <w:divBdr>
            <w:top w:val="none" w:sz="0" w:space="0" w:color="auto"/>
            <w:left w:val="none" w:sz="0" w:space="0" w:color="auto"/>
            <w:bottom w:val="none" w:sz="0" w:space="0" w:color="auto"/>
            <w:right w:val="none" w:sz="0" w:space="0" w:color="auto"/>
          </w:divBdr>
        </w:div>
        <w:div w:id="1210993199">
          <w:marLeft w:val="0"/>
          <w:marRight w:val="0"/>
          <w:marTop w:val="0"/>
          <w:marBottom w:val="0"/>
          <w:divBdr>
            <w:top w:val="none" w:sz="0" w:space="0" w:color="auto"/>
            <w:left w:val="none" w:sz="0" w:space="0" w:color="auto"/>
            <w:bottom w:val="none" w:sz="0" w:space="0" w:color="auto"/>
            <w:right w:val="none" w:sz="0" w:space="0" w:color="auto"/>
          </w:divBdr>
        </w:div>
        <w:div w:id="271790656">
          <w:marLeft w:val="0"/>
          <w:marRight w:val="0"/>
          <w:marTop w:val="0"/>
          <w:marBottom w:val="0"/>
          <w:divBdr>
            <w:top w:val="none" w:sz="0" w:space="0" w:color="auto"/>
            <w:left w:val="none" w:sz="0" w:space="0" w:color="auto"/>
            <w:bottom w:val="none" w:sz="0" w:space="0" w:color="auto"/>
            <w:right w:val="none" w:sz="0" w:space="0" w:color="auto"/>
          </w:divBdr>
        </w:div>
        <w:div w:id="1336570584">
          <w:marLeft w:val="0"/>
          <w:marRight w:val="0"/>
          <w:marTop w:val="0"/>
          <w:marBottom w:val="0"/>
          <w:divBdr>
            <w:top w:val="none" w:sz="0" w:space="0" w:color="auto"/>
            <w:left w:val="none" w:sz="0" w:space="0" w:color="auto"/>
            <w:bottom w:val="none" w:sz="0" w:space="0" w:color="auto"/>
            <w:right w:val="none" w:sz="0" w:space="0" w:color="auto"/>
          </w:divBdr>
        </w:div>
        <w:div w:id="1844320063">
          <w:marLeft w:val="0"/>
          <w:marRight w:val="0"/>
          <w:marTop w:val="0"/>
          <w:marBottom w:val="0"/>
          <w:divBdr>
            <w:top w:val="none" w:sz="0" w:space="0" w:color="auto"/>
            <w:left w:val="none" w:sz="0" w:space="0" w:color="auto"/>
            <w:bottom w:val="none" w:sz="0" w:space="0" w:color="auto"/>
            <w:right w:val="none" w:sz="0" w:space="0" w:color="auto"/>
          </w:divBdr>
        </w:div>
        <w:div w:id="1748264337">
          <w:marLeft w:val="0"/>
          <w:marRight w:val="0"/>
          <w:marTop w:val="0"/>
          <w:marBottom w:val="0"/>
          <w:divBdr>
            <w:top w:val="none" w:sz="0" w:space="0" w:color="auto"/>
            <w:left w:val="none" w:sz="0" w:space="0" w:color="auto"/>
            <w:bottom w:val="none" w:sz="0" w:space="0" w:color="auto"/>
            <w:right w:val="none" w:sz="0" w:space="0" w:color="auto"/>
          </w:divBdr>
        </w:div>
        <w:div w:id="523250401">
          <w:marLeft w:val="0"/>
          <w:marRight w:val="0"/>
          <w:marTop w:val="0"/>
          <w:marBottom w:val="0"/>
          <w:divBdr>
            <w:top w:val="none" w:sz="0" w:space="0" w:color="auto"/>
            <w:left w:val="none" w:sz="0" w:space="0" w:color="auto"/>
            <w:bottom w:val="none" w:sz="0" w:space="0" w:color="auto"/>
            <w:right w:val="none" w:sz="0" w:space="0" w:color="auto"/>
          </w:divBdr>
        </w:div>
        <w:div w:id="154344149">
          <w:marLeft w:val="0"/>
          <w:marRight w:val="0"/>
          <w:marTop w:val="0"/>
          <w:marBottom w:val="0"/>
          <w:divBdr>
            <w:top w:val="none" w:sz="0" w:space="0" w:color="auto"/>
            <w:left w:val="none" w:sz="0" w:space="0" w:color="auto"/>
            <w:bottom w:val="none" w:sz="0" w:space="0" w:color="auto"/>
            <w:right w:val="none" w:sz="0" w:space="0" w:color="auto"/>
          </w:divBdr>
        </w:div>
        <w:div w:id="1949466053">
          <w:marLeft w:val="0"/>
          <w:marRight w:val="0"/>
          <w:marTop w:val="0"/>
          <w:marBottom w:val="0"/>
          <w:divBdr>
            <w:top w:val="none" w:sz="0" w:space="0" w:color="auto"/>
            <w:left w:val="none" w:sz="0" w:space="0" w:color="auto"/>
            <w:bottom w:val="none" w:sz="0" w:space="0" w:color="auto"/>
            <w:right w:val="none" w:sz="0" w:space="0" w:color="auto"/>
          </w:divBdr>
        </w:div>
        <w:div w:id="603660115">
          <w:marLeft w:val="0"/>
          <w:marRight w:val="0"/>
          <w:marTop w:val="0"/>
          <w:marBottom w:val="0"/>
          <w:divBdr>
            <w:top w:val="none" w:sz="0" w:space="0" w:color="auto"/>
            <w:left w:val="none" w:sz="0" w:space="0" w:color="auto"/>
            <w:bottom w:val="none" w:sz="0" w:space="0" w:color="auto"/>
            <w:right w:val="none" w:sz="0" w:space="0" w:color="auto"/>
          </w:divBdr>
        </w:div>
        <w:div w:id="1445273363">
          <w:marLeft w:val="0"/>
          <w:marRight w:val="0"/>
          <w:marTop w:val="0"/>
          <w:marBottom w:val="0"/>
          <w:divBdr>
            <w:top w:val="none" w:sz="0" w:space="0" w:color="auto"/>
            <w:left w:val="none" w:sz="0" w:space="0" w:color="auto"/>
            <w:bottom w:val="none" w:sz="0" w:space="0" w:color="auto"/>
            <w:right w:val="none" w:sz="0" w:space="0" w:color="auto"/>
          </w:divBdr>
        </w:div>
        <w:div w:id="699092618">
          <w:marLeft w:val="0"/>
          <w:marRight w:val="0"/>
          <w:marTop w:val="0"/>
          <w:marBottom w:val="0"/>
          <w:divBdr>
            <w:top w:val="none" w:sz="0" w:space="0" w:color="auto"/>
            <w:left w:val="none" w:sz="0" w:space="0" w:color="auto"/>
            <w:bottom w:val="none" w:sz="0" w:space="0" w:color="auto"/>
            <w:right w:val="none" w:sz="0" w:space="0" w:color="auto"/>
          </w:divBdr>
        </w:div>
        <w:div w:id="530800517">
          <w:marLeft w:val="0"/>
          <w:marRight w:val="0"/>
          <w:marTop w:val="0"/>
          <w:marBottom w:val="0"/>
          <w:divBdr>
            <w:top w:val="none" w:sz="0" w:space="0" w:color="auto"/>
            <w:left w:val="none" w:sz="0" w:space="0" w:color="auto"/>
            <w:bottom w:val="none" w:sz="0" w:space="0" w:color="auto"/>
            <w:right w:val="none" w:sz="0" w:space="0" w:color="auto"/>
          </w:divBdr>
        </w:div>
        <w:div w:id="600795979">
          <w:marLeft w:val="0"/>
          <w:marRight w:val="0"/>
          <w:marTop w:val="0"/>
          <w:marBottom w:val="0"/>
          <w:divBdr>
            <w:top w:val="none" w:sz="0" w:space="0" w:color="auto"/>
            <w:left w:val="none" w:sz="0" w:space="0" w:color="auto"/>
            <w:bottom w:val="none" w:sz="0" w:space="0" w:color="auto"/>
            <w:right w:val="none" w:sz="0" w:space="0" w:color="auto"/>
          </w:divBdr>
        </w:div>
        <w:div w:id="855771788">
          <w:marLeft w:val="0"/>
          <w:marRight w:val="0"/>
          <w:marTop w:val="0"/>
          <w:marBottom w:val="0"/>
          <w:divBdr>
            <w:top w:val="none" w:sz="0" w:space="0" w:color="auto"/>
            <w:left w:val="none" w:sz="0" w:space="0" w:color="auto"/>
            <w:bottom w:val="none" w:sz="0" w:space="0" w:color="auto"/>
            <w:right w:val="none" w:sz="0" w:space="0" w:color="auto"/>
          </w:divBdr>
        </w:div>
        <w:div w:id="379401128">
          <w:marLeft w:val="0"/>
          <w:marRight w:val="0"/>
          <w:marTop w:val="0"/>
          <w:marBottom w:val="0"/>
          <w:divBdr>
            <w:top w:val="none" w:sz="0" w:space="0" w:color="auto"/>
            <w:left w:val="none" w:sz="0" w:space="0" w:color="auto"/>
            <w:bottom w:val="none" w:sz="0" w:space="0" w:color="auto"/>
            <w:right w:val="none" w:sz="0" w:space="0" w:color="auto"/>
          </w:divBdr>
        </w:div>
        <w:div w:id="1482115856">
          <w:marLeft w:val="0"/>
          <w:marRight w:val="0"/>
          <w:marTop w:val="0"/>
          <w:marBottom w:val="0"/>
          <w:divBdr>
            <w:top w:val="none" w:sz="0" w:space="0" w:color="auto"/>
            <w:left w:val="none" w:sz="0" w:space="0" w:color="auto"/>
            <w:bottom w:val="none" w:sz="0" w:space="0" w:color="auto"/>
            <w:right w:val="none" w:sz="0" w:space="0" w:color="auto"/>
          </w:divBdr>
        </w:div>
        <w:div w:id="936986358">
          <w:marLeft w:val="0"/>
          <w:marRight w:val="0"/>
          <w:marTop w:val="0"/>
          <w:marBottom w:val="0"/>
          <w:divBdr>
            <w:top w:val="none" w:sz="0" w:space="0" w:color="auto"/>
            <w:left w:val="none" w:sz="0" w:space="0" w:color="auto"/>
            <w:bottom w:val="none" w:sz="0" w:space="0" w:color="auto"/>
            <w:right w:val="none" w:sz="0" w:space="0" w:color="auto"/>
          </w:divBdr>
        </w:div>
        <w:div w:id="1716390100">
          <w:marLeft w:val="0"/>
          <w:marRight w:val="0"/>
          <w:marTop w:val="0"/>
          <w:marBottom w:val="0"/>
          <w:divBdr>
            <w:top w:val="none" w:sz="0" w:space="0" w:color="auto"/>
            <w:left w:val="none" w:sz="0" w:space="0" w:color="auto"/>
            <w:bottom w:val="none" w:sz="0" w:space="0" w:color="auto"/>
            <w:right w:val="none" w:sz="0" w:space="0" w:color="auto"/>
          </w:divBdr>
        </w:div>
        <w:div w:id="1149399790">
          <w:marLeft w:val="0"/>
          <w:marRight w:val="0"/>
          <w:marTop w:val="0"/>
          <w:marBottom w:val="0"/>
          <w:divBdr>
            <w:top w:val="none" w:sz="0" w:space="0" w:color="auto"/>
            <w:left w:val="none" w:sz="0" w:space="0" w:color="auto"/>
            <w:bottom w:val="none" w:sz="0" w:space="0" w:color="auto"/>
            <w:right w:val="none" w:sz="0" w:space="0" w:color="auto"/>
          </w:divBdr>
        </w:div>
      </w:divsChild>
    </w:div>
    <w:div w:id="1239437364">
      <w:bodyDiv w:val="1"/>
      <w:marLeft w:val="0"/>
      <w:marRight w:val="0"/>
      <w:marTop w:val="0"/>
      <w:marBottom w:val="0"/>
      <w:divBdr>
        <w:top w:val="none" w:sz="0" w:space="0" w:color="auto"/>
        <w:left w:val="none" w:sz="0" w:space="0" w:color="auto"/>
        <w:bottom w:val="none" w:sz="0" w:space="0" w:color="auto"/>
        <w:right w:val="none" w:sz="0" w:space="0" w:color="auto"/>
      </w:divBdr>
    </w:div>
    <w:div w:id="1440755950">
      <w:bodyDiv w:val="1"/>
      <w:marLeft w:val="0"/>
      <w:marRight w:val="0"/>
      <w:marTop w:val="0"/>
      <w:marBottom w:val="0"/>
      <w:divBdr>
        <w:top w:val="none" w:sz="0" w:space="0" w:color="auto"/>
        <w:left w:val="none" w:sz="0" w:space="0" w:color="auto"/>
        <w:bottom w:val="none" w:sz="0" w:space="0" w:color="auto"/>
        <w:right w:val="none" w:sz="0" w:space="0" w:color="auto"/>
      </w:divBdr>
      <w:divsChild>
        <w:div w:id="1384402292">
          <w:marLeft w:val="0"/>
          <w:marRight w:val="0"/>
          <w:marTop w:val="0"/>
          <w:marBottom w:val="0"/>
          <w:divBdr>
            <w:top w:val="none" w:sz="0" w:space="0" w:color="auto"/>
            <w:left w:val="none" w:sz="0" w:space="0" w:color="auto"/>
            <w:bottom w:val="none" w:sz="0" w:space="0" w:color="auto"/>
            <w:right w:val="none" w:sz="0" w:space="0" w:color="auto"/>
          </w:divBdr>
        </w:div>
        <w:div w:id="2122723336">
          <w:marLeft w:val="0"/>
          <w:marRight w:val="0"/>
          <w:marTop w:val="0"/>
          <w:marBottom w:val="0"/>
          <w:divBdr>
            <w:top w:val="none" w:sz="0" w:space="0" w:color="auto"/>
            <w:left w:val="none" w:sz="0" w:space="0" w:color="auto"/>
            <w:bottom w:val="none" w:sz="0" w:space="0" w:color="auto"/>
            <w:right w:val="none" w:sz="0" w:space="0" w:color="auto"/>
          </w:divBdr>
        </w:div>
        <w:div w:id="841160823">
          <w:marLeft w:val="0"/>
          <w:marRight w:val="0"/>
          <w:marTop w:val="0"/>
          <w:marBottom w:val="0"/>
          <w:divBdr>
            <w:top w:val="none" w:sz="0" w:space="0" w:color="auto"/>
            <w:left w:val="none" w:sz="0" w:space="0" w:color="auto"/>
            <w:bottom w:val="none" w:sz="0" w:space="0" w:color="auto"/>
            <w:right w:val="none" w:sz="0" w:space="0" w:color="auto"/>
          </w:divBdr>
        </w:div>
        <w:div w:id="381951416">
          <w:marLeft w:val="0"/>
          <w:marRight w:val="0"/>
          <w:marTop w:val="0"/>
          <w:marBottom w:val="0"/>
          <w:divBdr>
            <w:top w:val="none" w:sz="0" w:space="0" w:color="auto"/>
            <w:left w:val="none" w:sz="0" w:space="0" w:color="auto"/>
            <w:bottom w:val="none" w:sz="0" w:space="0" w:color="auto"/>
            <w:right w:val="none" w:sz="0" w:space="0" w:color="auto"/>
          </w:divBdr>
        </w:div>
        <w:div w:id="946888233">
          <w:marLeft w:val="0"/>
          <w:marRight w:val="0"/>
          <w:marTop w:val="0"/>
          <w:marBottom w:val="0"/>
          <w:divBdr>
            <w:top w:val="none" w:sz="0" w:space="0" w:color="auto"/>
            <w:left w:val="none" w:sz="0" w:space="0" w:color="auto"/>
            <w:bottom w:val="none" w:sz="0" w:space="0" w:color="auto"/>
            <w:right w:val="none" w:sz="0" w:space="0" w:color="auto"/>
          </w:divBdr>
        </w:div>
        <w:div w:id="1579056655">
          <w:marLeft w:val="0"/>
          <w:marRight w:val="0"/>
          <w:marTop w:val="0"/>
          <w:marBottom w:val="0"/>
          <w:divBdr>
            <w:top w:val="none" w:sz="0" w:space="0" w:color="auto"/>
            <w:left w:val="none" w:sz="0" w:space="0" w:color="auto"/>
            <w:bottom w:val="none" w:sz="0" w:space="0" w:color="auto"/>
            <w:right w:val="none" w:sz="0" w:space="0" w:color="auto"/>
          </w:divBdr>
        </w:div>
        <w:div w:id="1164979787">
          <w:marLeft w:val="0"/>
          <w:marRight w:val="0"/>
          <w:marTop w:val="0"/>
          <w:marBottom w:val="0"/>
          <w:divBdr>
            <w:top w:val="none" w:sz="0" w:space="0" w:color="auto"/>
            <w:left w:val="none" w:sz="0" w:space="0" w:color="auto"/>
            <w:bottom w:val="none" w:sz="0" w:space="0" w:color="auto"/>
            <w:right w:val="none" w:sz="0" w:space="0" w:color="auto"/>
          </w:divBdr>
        </w:div>
        <w:div w:id="247615016">
          <w:marLeft w:val="0"/>
          <w:marRight w:val="0"/>
          <w:marTop w:val="0"/>
          <w:marBottom w:val="0"/>
          <w:divBdr>
            <w:top w:val="none" w:sz="0" w:space="0" w:color="auto"/>
            <w:left w:val="none" w:sz="0" w:space="0" w:color="auto"/>
            <w:bottom w:val="none" w:sz="0" w:space="0" w:color="auto"/>
            <w:right w:val="none" w:sz="0" w:space="0" w:color="auto"/>
          </w:divBdr>
        </w:div>
        <w:div w:id="105659468">
          <w:marLeft w:val="0"/>
          <w:marRight w:val="0"/>
          <w:marTop w:val="0"/>
          <w:marBottom w:val="0"/>
          <w:divBdr>
            <w:top w:val="none" w:sz="0" w:space="0" w:color="auto"/>
            <w:left w:val="none" w:sz="0" w:space="0" w:color="auto"/>
            <w:bottom w:val="none" w:sz="0" w:space="0" w:color="auto"/>
            <w:right w:val="none" w:sz="0" w:space="0" w:color="auto"/>
          </w:divBdr>
        </w:div>
        <w:div w:id="1330792334">
          <w:marLeft w:val="0"/>
          <w:marRight w:val="0"/>
          <w:marTop w:val="0"/>
          <w:marBottom w:val="0"/>
          <w:divBdr>
            <w:top w:val="none" w:sz="0" w:space="0" w:color="auto"/>
            <w:left w:val="none" w:sz="0" w:space="0" w:color="auto"/>
            <w:bottom w:val="none" w:sz="0" w:space="0" w:color="auto"/>
            <w:right w:val="none" w:sz="0" w:space="0" w:color="auto"/>
          </w:divBdr>
        </w:div>
        <w:div w:id="751967593">
          <w:marLeft w:val="0"/>
          <w:marRight w:val="0"/>
          <w:marTop w:val="0"/>
          <w:marBottom w:val="0"/>
          <w:divBdr>
            <w:top w:val="none" w:sz="0" w:space="0" w:color="auto"/>
            <w:left w:val="none" w:sz="0" w:space="0" w:color="auto"/>
            <w:bottom w:val="none" w:sz="0" w:space="0" w:color="auto"/>
            <w:right w:val="none" w:sz="0" w:space="0" w:color="auto"/>
          </w:divBdr>
        </w:div>
        <w:div w:id="1670400484">
          <w:marLeft w:val="0"/>
          <w:marRight w:val="0"/>
          <w:marTop w:val="0"/>
          <w:marBottom w:val="0"/>
          <w:divBdr>
            <w:top w:val="none" w:sz="0" w:space="0" w:color="auto"/>
            <w:left w:val="none" w:sz="0" w:space="0" w:color="auto"/>
            <w:bottom w:val="none" w:sz="0" w:space="0" w:color="auto"/>
            <w:right w:val="none" w:sz="0" w:space="0" w:color="auto"/>
          </w:divBdr>
        </w:div>
        <w:div w:id="1469516598">
          <w:marLeft w:val="0"/>
          <w:marRight w:val="0"/>
          <w:marTop w:val="0"/>
          <w:marBottom w:val="0"/>
          <w:divBdr>
            <w:top w:val="none" w:sz="0" w:space="0" w:color="auto"/>
            <w:left w:val="none" w:sz="0" w:space="0" w:color="auto"/>
            <w:bottom w:val="none" w:sz="0" w:space="0" w:color="auto"/>
            <w:right w:val="none" w:sz="0" w:space="0" w:color="auto"/>
          </w:divBdr>
        </w:div>
        <w:div w:id="669721291">
          <w:marLeft w:val="0"/>
          <w:marRight w:val="0"/>
          <w:marTop w:val="0"/>
          <w:marBottom w:val="0"/>
          <w:divBdr>
            <w:top w:val="none" w:sz="0" w:space="0" w:color="auto"/>
            <w:left w:val="none" w:sz="0" w:space="0" w:color="auto"/>
            <w:bottom w:val="none" w:sz="0" w:space="0" w:color="auto"/>
            <w:right w:val="none" w:sz="0" w:space="0" w:color="auto"/>
          </w:divBdr>
        </w:div>
        <w:div w:id="1392775336">
          <w:marLeft w:val="0"/>
          <w:marRight w:val="0"/>
          <w:marTop w:val="0"/>
          <w:marBottom w:val="0"/>
          <w:divBdr>
            <w:top w:val="none" w:sz="0" w:space="0" w:color="auto"/>
            <w:left w:val="none" w:sz="0" w:space="0" w:color="auto"/>
            <w:bottom w:val="none" w:sz="0" w:space="0" w:color="auto"/>
            <w:right w:val="none" w:sz="0" w:space="0" w:color="auto"/>
          </w:divBdr>
        </w:div>
        <w:div w:id="344791383">
          <w:marLeft w:val="0"/>
          <w:marRight w:val="0"/>
          <w:marTop w:val="0"/>
          <w:marBottom w:val="0"/>
          <w:divBdr>
            <w:top w:val="none" w:sz="0" w:space="0" w:color="auto"/>
            <w:left w:val="none" w:sz="0" w:space="0" w:color="auto"/>
            <w:bottom w:val="none" w:sz="0" w:space="0" w:color="auto"/>
            <w:right w:val="none" w:sz="0" w:space="0" w:color="auto"/>
          </w:divBdr>
        </w:div>
        <w:div w:id="909273429">
          <w:marLeft w:val="0"/>
          <w:marRight w:val="0"/>
          <w:marTop w:val="0"/>
          <w:marBottom w:val="0"/>
          <w:divBdr>
            <w:top w:val="none" w:sz="0" w:space="0" w:color="auto"/>
            <w:left w:val="none" w:sz="0" w:space="0" w:color="auto"/>
            <w:bottom w:val="none" w:sz="0" w:space="0" w:color="auto"/>
            <w:right w:val="none" w:sz="0" w:space="0" w:color="auto"/>
          </w:divBdr>
        </w:div>
        <w:div w:id="247690506">
          <w:marLeft w:val="0"/>
          <w:marRight w:val="0"/>
          <w:marTop w:val="0"/>
          <w:marBottom w:val="0"/>
          <w:divBdr>
            <w:top w:val="none" w:sz="0" w:space="0" w:color="auto"/>
            <w:left w:val="none" w:sz="0" w:space="0" w:color="auto"/>
            <w:bottom w:val="none" w:sz="0" w:space="0" w:color="auto"/>
            <w:right w:val="none" w:sz="0" w:space="0" w:color="auto"/>
          </w:divBdr>
        </w:div>
        <w:div w:id="829783965">
          <w:marLeft w:val="0"/>
          <w:marRight w:val="0"/>
          <w:marTop w:val="0"/>
          <w:marBottom w:val="0"/>
          <w:divBdr>
            <w:top w:val="none" w:sz="0" w:space="0" w:color="auto"/>
            <w:left w:val="none" w:sz="0" w:space="0" w:color="auto"/>
            <w:bottom w:val="none" w:sz="0" w:space="0" w:color="auto"/>
            <w:right w:val="none" w:sz="0" w:space="0" w:color="auto"/>
          </w:divBdr>
        </w:div>
        <w:div w:id="1553154563">
          <w:marLeft w:val="0"/>
          <w:marRight w:val="0"/>
          <w:marTop w:val="0"/>
          <w:marBottom w:val="0"/>
          <w:divBdr>
            <w:top w:val="none" w:sz="0" w:space="0" w:color="auto"/>
            <w:left w:val="none" w:sz="0" w:space="0" w:color="auto"/>
            <w:bottom w:val="none" w:sz="0" w:space="0" w:color="auto"/>
            <w:right w:val="none" w:sz="0" w:space="0" w:color="auto"/>
          </w:divBdr>
        </w:div>
        <w:div w:id="142352180">
          <w:marLeft w:val="0"/>
          <w:marRight w:val="0"/>
          <w:marTop w:val="0"/>
          <w:marBottom w:val="0"/>
          <w:divBdr>
            <w:top w:val="none" w:sz="0" w:space="0" w:color="auto"/>
            <w:left w:val="none" w:sz="0" w:space="0" w:color="auto"/>
            <w:bottom w:val="none" w:sz="0" w:space="0" w:color="auto"/>
            <w:right w:val="none" w:sz="0" w:space="0" w:color="auto"/>
          </w:divBdr>
        </w:div>
        <w:div w:id="706564450">
          <w:marLeft w:val="0"/>
          <w:marRight w:val="0"/>
          <w:marTop w:val="0"/>
          <w:marBottom w:val="0"/>
          <w:divBdr>
            <w:top w:val="none" w:sz="0" w:space="0" w:color="auto"/>
            <w:left w:val="none" w:sz="0" w:space="0" w:color="auto"/>
            <w:bottom w:val="none" w:sz="0" w:space="0" w:color="auto"/>
            <w:right w:val="none" w:sz="0" w:space="0" w:color="auto"/>
          </w:divBdr>
        </w:div>
        <w:div w:id="894199655">
          <w:marLeft w:val="0"/>
          <w:marRight w:val="0"/>
          <w:marTop w:val="0"/>
          <w:marBottom w:val="0"/>
          <w:divBdr>
            <w:top w:val="none" w:sz="0" w:space="0" w:color="auto"/>
            <w:left w:val="none" w:sz="0" w:space="0" w:color="auto"/>
            <w:bottom w:val="none" w:sz="0" w:space="0" w:color="auto"/>
            <w:right w:val="none" w:sz="0" w:space="0" w:color="auto"/>
          </w:divBdr>
        </w:div>
        <w:div w:id="289896629">
          <w:marLeft w:val="0"/>
          <w:marRight w:val="0"/>
          <w:marTop w:val="0"/>
          <w:marBottom w:val="0"/>
          <w:divBdr>
            <w:top w:val="none" w:sz="0" w:space="0" w:color="auto"/>
            <w:left w:val="none" w:sz="0" w:space="0" w:color="auto"/>
            <w:bottom w:val="none" w:sz="0" w:space="0" w:color="auto"/>
            <w:right w:val="none" w:sz="0" w:space="0" w:color="auto"/>
          </w:divBdr>
        </w:div>
        <w:div w:id="1742168865">
          <w:marLeft w:val="0"/>
          <w:marRight w:val="0"/>
          <w:marTop w:val="0"/>
          <w:marBottom w:val="0"/>
          <w:divBdr>
            <w:top w:val="none" w:sz="0" w:space="0" w:color="auto"/>
            <w:left w:val="none" w:sz="0" w:space="0" w:color="auto"/>
            <w:bottom w:val="none" w:sz="0" w:space="0" w:color="auto"/>
            <w:right w:val="none" w:sz="0" w:space="0" w:color="auto"/>
          </w:divBdr>
        </w:div>
        <w:div w:id="125854806">
          <w:marLeft w:val="0"/>
          <w:marRight w:val="0"/>
          <w:marTop w:val="0"/>
          <w:marBottom w:val="0"/>
          <w:divBdr>
            <w:top w:val="none" w:sz="0" w:space="0" w:color="auto"/>
            <w:left w:val="none" w:sz="0" w:space="0" w:color="auto"/>
            <w:bottom w:val="none" w:sz="0" w:space="0" w:color="auto"/>
            <w:right w:val="none" w:sz="0" w:space="0" w:color="auto"/>
          </w:divBdr>
        </w:div>
        <w:div w:id="1249197536">
          <w:marLeft w:val="0"/>
          <w:marRight w:val="0"/>
          <w:marTop w:val="0"/>
          <w:marBottom w:val="0"/>
          <w:divBdr>
            <w:top w:val="none" w:sz="0" w:space="0" w:color="auto"/>
            <w:left w:val="none" w:sz="0" w:space="0" w:color="auto"/>
            <w:bottom w:val="none" w:sz="0" w:space="0" w:color="auto"/>
            <w:right w:val="none" w:sz="0" w:space="0" w:color="auto"/>
          </w:divBdr>
        </w:div>
        <w:div w:id="1626547790">
          <w:marLeft w:val="0"/>
          <w:marRight w:val="0"/>
          <w:marTop w:val="0"/>
          <w:marBottom w:val="0"/>
          <w:divBdr>
            <w:top w:val="none" w:sz="0" w:space="0" w:color="auto"/>
            <w:left w:val="none" w:sz="0" w:space="0" w:color="auto"/>
            <w:bottom w:val="none" w:sz="0" w:space="0" w:color="auto"/>
            <w:right w:val="none" w:sz="0" w:space="0" w:color="auto"/>
          </w:divBdr>
        </w:div>
        <w:div w:id="186722985">
          <w:marLeft w:val="0"/>
          <w:marRight w:val="0"/>
          <w:marTop w:val="0"/>
          <w:marBottom w:val="0"/>
          <w:divBdr>
            <w:top w:val="none" w:sz="0" w:space="0" w:color="auto"/>
            <w:left w:val="none" w:sz="0" w:space="0" w:color="auto"/>
            <w:bottom w:val="none" w:sz="0" w:space="0" w:color="auto"/>
            <w:right w:val="none" w:sz="0" w:space="0" w:color="auto"/>
          </w:divBdr>
        </w:div>
        <w:div w:id="486557433">
          <w:marLeft w:val="0"/>
          <w:marRight w:val="0"/>
          <w:marTop w:val="0"/>
          <w:marBottom w:val="0"/>
          <w:divBdr>
            <w:top w:val="none" w:sz="0" w:space="0" w:color="auto"/>
            <w:left w:val="none" w:sz="0" w:space="0" w:color="auto"/>
            <w:bottom w:val="none" w:sz="0" w:space="0" w:color="auto"/>
            <w:right w:val="none" w:sz="0" w:space="0" w:color="auto"/>
          </w:divBdr>
        </w:div>
        <w:div w:id="1611933482">
          <w:marLeft w:val="0"/>
          <w:marRight w:val="0"/>
          <w:marTop w:val="0"/>
          <w:marBottom w:val="0"/>
          <w:divBdr>
            <w:top w:val="none" w:sz="0" w:space="0" w:color="auto"/>
            <w:left w:val="none" w:sz="0" w:space="0" w:color="auto"/>
            <w:bottom w:val="none" w:sz="0" w:space="0" w:color="auto"/>
            <w:right w:val="none" w:sz="0" w:space="0" w:color="auto"/>
          </w:divBdr>
        </w:div>
        <w:div w:id="2016957532">
          <w:marLeft w:val="0"/>
          <w:marRight w:val="0"/>
          <w:marTop w:val="0"/>
          <w:marBottom w:val="0"/>
          <w:divBdr>
            <w:top w:val="none" w:sz="0" w:space="0" w:color="auto"/>
            <w:left w:val="none" w:sz="0" w:space="0" w:color="auto"/>
            <w:bottom w:val="none" w:sz="0" w:space="0" w:color="auto"/>
            <w:right w:val="none" w:sz="0" w:space="0" w:color="auto"/>
          </w:divBdr>
        </w:div>
        <w:div w:id="2114938085">
          <w:marLeft w:val="0"/>
          <w:marRight w:val="0"/>
          <w:marTop w:val="0"/>
          <w:marBottom w:val="0"/>
          <w:divBdr>
            <w:top w:val="none" w:sz="0" w:space="0" w:color="auto"/>
            <w:left w:val="none" w:sz="0" w:space="0" w:color="auto"/>
            <w:bottom w:val="none" w:sz="0" w:space="0" w:color="auto"/>
            <w:right w:val="none" w:sz="0" w:space="0" w:color="auto"/>
          </w:divBdr>
        </w:div>
        <w:div w:id="1036350878">
          <w:marLeft w:val="0"/>
          <w:marRight w:val="0"/>
          <w:marTop w:val="0"/>
          <w:marBottom w:val="0"/>
          <w:divBdr>
            <w:top w:val="none" w:sz="0" w:space="0" w:color="auto"/>
            <w:left w:val="none" w:sz="0" w:space="0" w:color="auto"/>
            <w:bottom w:val="none" w:sz="0" w:space="0" w:color="auto"/>
            <w:right w:val="none" w:sz="0" w:space="0" w:color="auto"/>
          </w:divBdr>
        </w:div>
        <w:div w:id="1353415963">
          <w:marLeft w:val="0"/>
          <w:marRight w:val="0"/>
          <w:marTop w:val="0"/>
          <w:marBottom w:val="0"/>
          <w:divBdr>
            <w:top w:val="none" w:sz="0" w:space="0" w:color="auto"/>
            <w:left w:val="none" w:sz="0" w:space="0" w:color="auto"/>
            <w:bottom w:val="none" w:sz="0" w:space="0" w:color="auto"/>
            <w:right w:val="none" w:sz="0" w:space="0" w:color="auto"/>
          </w:divBdr>
        </w:div>
        <w:div w:id="573200615">
          <w:marLeft w:val="0"/>
          <w:marRight w:val="0"/>
          <w:marTop w:val="0"/>
          <w:marBottom w:val="0"/>
          <w:divBdr>
            <w:top w:val="none" w:sz="0" w:space="0" w:color="auto"/>
            <w:left w:val="none" w:sz="0" w:space="0" w:color="auto"/>
            <w:bottom w:val="none" w:sz="0" w:space="0" w:color="auto"/>
            <w:right w:val="none" w:sz="0" w:space="0" w:color="auto"/>
          </w:divBdr>
        </w:div>
        <w:div w:id="1057898960">
          <w:marLeft w:val="0"/>
          <w:marRight w:val="0"/>
          <w:marTop w:val="0"/>
          <w:marBottom w:val="0"/>
          <w:divBdr>
            <w:top w:val="none" w:sz="0" w:space="0" w:color="auto"/>
            <w:left w:val="none" w:sz="0" w:space="0" w:color="auto"/>
            <w:bottom w:val="none" w:sz="0" w:space="0" w:color="auto"/>
            <w:right w:val="none" w:sz="0" w:space="0" w:color="auto"/>
          </w:divBdr>
        </w:div>
        <w:div w:id="1914925619">
          <w:marLeft w:val="0"/>
          <w:marRight w:val="0"/>
          <w:marTop w:val="0"/>
          <w:marBottom w:val="0"/>
          <w:divBdr>
            <w:top w:val="none" w:sz="0" w:space="0" w:color="auto"/>
            <w:left w:val="none" w:sz="0" w:space="0" w:color="auto"/>
            <w:bottom w:val="none" w:sz="0" w:space="0" w:color="auto"/>
            <w:right w:val="none" w:sz="0" w:space="0" w:color="auto"/>
          </w:divBdr>
        </w:div>
        <w:div w:id="1114638205">
          <w:marLeft w:val="0"/>
          <w:marRight w:val="0"/>
          <w:marTop w:val="0"/>
          <w:marBottom w:val="0"/>
          <w:divBdr>
            <w:top w:val="none" w:sz="0" w:space="0" w:color="auto"/>
            <w:left w:val="none" w:sz="0" w:space="0" w:color="auto"/>
            <w:bottom w:val="none" w:sz="0" w:space="0" w:color="auto"/>
            <w:right w:val="none" w:sz="0" w:space="0" w:color="auto"/>
          </w:divBdr>
        </w:div>
        <w:div w:id="1313682938">
          <w:marLeft w:val="0"/>
          <w:marRight w:val="0"/>
          <w:marTop w:val="0"/>
          <w:marBottom w:val="0"/>
          <w:divBdr>
            <w:top w:val="none" w:sz="0" w:space="0" w:color="auto"/>
            <w:left w:val="none" w:sz="0" w:space="0" w:color="auto"/>
            <w:bottom w:val="none" w:sz="0" w:space="0" w:color="auto"/>
            <w:right w:val="none" w:sz="0" w:space="0" w:color="auto"/>
          </w:divBdr>
        </w:div>
        <w:div w:id="1449854871">
          <w:marLeft w:val="0"/>
          <w:marRight w:val="0"/>
          <w:marTop w:val="0"/>
          <w:marBottom w:val="0"/>
          <w:divBdr>
            <w:top w:val="none" w:sz="0" w:space="0" w:color="auto"/>
            <w:left w:val="none" w:sz="0" w:space="0" w:color="auto"/>
            <w:bottom w:val="none" w:sz="0" w:space="0" w:color="auto"/>
            <w:right w:val="none" w:sz="0" w:space="0" w:color="auto"/>
          </w:divBdr>
        </w:div>
        <w:div w:id="925378977">
          <w:marLeft w:val="0"/>
          <w:marRight w:val="0"/>
          <w:marTop w:val="0"/>
          <w:marBottom w:val="0"/>
          <w:divBdr>
            <w:top w:val="none" w:sz="0" w:space="0" w:color="auto"/>
            <w:left w:val="none" w:sz="0" w:space="0" w:color="auto"/>
            <w:bottom w:val="none" w:sz="0" w:space="0" w:color="auto"/>
            <w:right w:val="none" w:sz="0" w:space="0" w:color="auto"/>
          </w:divBdr>
        </w:div>
        <w:div w:id="226767189">
          <w:marLeft w:val="0"/>
          <w:marRight w:val="0"/>
          <w:marTop w:val="0"/>
          <w:marBottom w:val="0"/>
          <w:divBdr>
            <w:top w:val="none" w:sz="0" w:space="0" w:color="auto"/>
            <w:left w:val="none" w:sz="0" w:space="0" w:color="auto"/>
            <w:bottom w:val="none" w:sz="0" w:space="0" w:color="auto"/>
            <w:right w:val="none" w:sz="0" w:space="0" w:color="auto"/>
          </w:divBdr>
        </w:div>
        <w:div w:id="378555648">
          <w:marLeft w:val="0"/>
          <w:marRight w:val="0"/>
          <w:marTop w:val="0"/>
          <w:marBottom w:val="0"/>
          <w:divBdr>
            <w:top w:val="none" w:sz="0" w:space="0" w:color="auto"/>
            <w:left w:val="none" w:sz="0" w:space="0" w:color="auto"/>
            <w:bottom w:val="none" w:sz="0" w:space="0" w:color="auto"/>
            <w:right w:val="none" w:sz="0" w:space="0" w:color="auto"/>
          </w:divBdr>
        </w:div>
        <w:div w:id="674384946">
          <w:marLeft w:val="0"/>
          <w:marRight w:val="0"/>
          <w:marTop w:val="0"/>
          <w:marBottom w:val="0"/>
          <w:divBdr>
            <w:top w:val="none" w:sz="0" w:space="0" w:color="auto"/>
            <w:left w:val="none" w:sz="0" w:space="0" w:color="auto"/>
            <w:bottom w:val="none" w:sz="0" w:space="0" w:color="auto"/>
            <w:right w:val="none" w:sz="0" w:space="0" w:color="auto"/>
          </w:divBdr>
        </w:div>
        <w:div w:id="632953090">
          <w:marLeft w:val="0"/>
          <w:marRight w:val="0"/>
          <w:marTop w:val="0"/>
          <w:marBottom w:val="0"/>
          <w:divBdr>
            <w:top w:val="none" w:sz="0" w:space="0" w:color="auto"/>
            <w:left w:val="none" w:sz="0" w:space="0" w:color="auto"/>
            <w:bottom w:val="none" w:sz="0" w:space="0" w:color="auto"/>
            <w:right w:val="none" w:sz="0" w:space="0" w:color="auto"/>
          </w:divBdr>
        </w:div>
        <w:div w:id="1943608715">
          <w:marLeft w:val="0"/>
          <w:marRight w:val="0"/>
          <w:marTop w:val="0"/>
          <w:marBottom w:val="0"/>
          <w:divBdr>
            <w:top w:val="none" w:sz="0" w:space="0" w:color="auto"/>
            <w:left w:val="none" w:sz="0" w:space="0" w:color="auto"/>
            <w:bottom w:val="none" w:sz="0" w:space="0" w:color="auto"/>
            <w:right w:val="none" w:sz="0" w:space="0" w:color="auto"/>
          </w:divBdr>
        </w:div>
        <w:div w:id="2121483008">
          <w:marLeft w:val="0"/>
          <w:marRight w:val="0"/>
          <w:marTop w:val="0"/>
          <w:marBottom w:val="0"/>
          <w:divBdr>
            <w:top w:val="none" w:sz="0" w:space="0" w:color="auto"/>
            <w:left w:val="none" w:sz="0" w:space="0" w:color="auto"/>
            <w:bottom w:val="none" w:sz="0" w:space="0" w:color="auto"/>
            <w:right w:val="none" w:sz="0" w:space="0" w:color="auto"/>
          </w:divBdr>
        </w:div>
        <w:div w:id="1859730065">
          <w:marLeft w:val="0"/>
          <w:marRight w:val="0"/>
          <w:marTop w:val="0"/>
          <w:marBottom w:val="0"/>
          <w:divBdr>
            <w:top w:val="none" w:sz="0" w:space="0" w:color="auto"/>
            <w:left w:val="none" w:sz="0" w:space="0" w:color="auto"/>
            <w:bottom w:val="none" w:sz="0" w:space="0" w:color="auto"/>
            <w:right w:val="none" w:sz="0" w:space="0" w:color="auto"/>
          </w:divBdr>
        </w:div>
        <w:div w:id="1597712205">
          <w:marLeft w:val="0"/>
          <w:marRight w:val="0"/>
          <w:marTop w:val="0"/>
          <w:marBottom w:val="0"/>
          <w:divBdr>
            <w:top w:val="none" w:sz="0" w:space="0" w:color="auto"/>
            <w:left w:val="none" w:sz="0" w:space="0" w:color="auto"/>
            <w:bottom w:val="none" w:sz="0" w:space="0" w:color="auto"/>
            <w:right w:val="none" w:sz="0" w:space="0" w:color="auto"/>
          </w:divBdr>
        </w:div>
        <w:div w:id="963804630">
          <w:marLeft w:val="0"/>
          <w:marRight w:val="0"/>
          <w:marTop w:val="0"/>
          <w:marBottom w:val="0"/>
          <w:divBdr>
            <w:top w:val="none" w:sz="0" w:space="0" w:color="auto"/>
            <w:left w:val="none" w:sz="0" w:space="0" w:color="auto"/>
            <w:bottom w:val="none" w:sz="0" w:space="0" w:color="auto"/>
            <w:right w:val="none" w:sz="0" w:space="0" w:color="auto"/>
          </w:divBdr>
        </w:div>
        <w:div w:id="699817331">
          <w:marLeft w:val="0"/>
          <w:marRight w:val="0"/>
          <w:marTop w:val="0"/>
          <w:marBottom w:val="0"/>
          <w:divBdr>
            <w:top w:val="none" w:sz="0" w:space="0" w:color="auto"/>
            <w:left w:val="none" w:sz="0" w:space="0" w:color="auto"/>
            <w:bottom w:val="none" w:sz="0" w:space="0" w:color="auto"/>
            <w:right w:val="none" w:sz="0" w:space="0" w:color="auto"/>
          </w:divBdr>
        </w:div>
        <w:div w:id="672689657">
          <w:marLeft w:val="0"/>
          <w:marRight w:val="0"/>
          <w:marTop w:val="0"/>
          <w:marBottom w:val="0"/>
          <w:divBdr>
            <w:top w:val="none" w:sz="0" w:space="0" w:color="auto"/>
            <w:left w:val="none" w:sz="0" w:space="0" w:color="auto"/>
            <w:bottom w:val="none" w:sz="0" w:space="0" w:color="auto"/>
            <w:right w:val="none" w:sz="0" w:space="0" w:color="auto"/>
          </w:divBdr>
        </w:div>
        <w:div w:id="573124235">
          <w:marLeft w:val="0"/>
          <w:marRight w:val="0"/>
          <w:marTop w:val="0"/>
          <w:marBottom w:val="0"/>
          <w:divBdr>
            <w:top w:val="none" w:sz="0" w:space="0" w:color="auto"/>
            <w:left w:val="none" w:sz="0" w:space="0" w:color="auto"/>
            <w:bottom w:val="none" w:sz="0" w:space="0" w:color="auto"/>
            <w:right w:val="none" w:sz="0" w:space="0" w:color="auto"/>
          </w:divBdr>
        </w:div>
        <w:div w:id="649675845">
          <w:marLeft w:val="0"/>
          <w:marRight w:val="0"/>
          <w:marTop w:val="0"/>
          <w:marBottom w:val="0"/>
          <w:divBdr>
            <w:top w:val="none" w:sz="0" w:space="0" w:color="auto"/>
            <w:left w:val="none" w:sz="0" w:space="0" w:color="auto"/>
            <w:bottom w:val="none" w:sz="0" w:space="0" w:color="auto"/>
            <w:right w:val="none" w:sz="0" w:space="0" w:color="auto"/>
          </w:divBdr>
        </w:div>
        <w:div w:id="435491811">
          <w:marLeft w:val="0"/>
          <w:marRight w:val="0"/>
          <w:marTop w:val="0"/>
          <w:marBottom w:val="0"/>
          <w:divBdr>
            <w:top w:val="none" w:sz="0" w:space="0" w:color="auto"/>
            <w:left w:val="none" w:sz="0" w:space="0" w:color="auto"/>
            <w:bottom w:val="none" w:sz="0" w:space="0" w:color="auto"/>
            <w:right w:val="none" w:sz="0" w:space="0" w:color="auto"/>
          </w:divBdr>
        </w:div>
        <w:div w:id="1931307534">
          <w:marLeft w:val="0"/>
          <w:marRight w:val="0"/>
          <w:marTop w:val="0"/>
          <w:marBottom w:val="0"/>
          <w:divBdr>
            <w:top w:val="none" w:sz="0" w:space="0" w:color="auto"/>
            <w:left w:val="none" w:sz="0" w:space="0" w:color="auto"/>
            <w:bottom w:val="none" w:sz="0" w:space="0" w:color="auto"/>
            <w:right w:val="none" w:sz="0" w:space="0" w:color="auto"/>
          </w:divBdr>
        </w:div>
        <w:div w:id="986085874">
          <w:marLeft w:val="0"/>
          <w:marRight w:val="0"/>
          <w:marTop w:val="0"/>
          <w:marBottom w:val="0"/>
          <w:divBdr>
            <w:top w:val="none" w:sz="0" w:space="0" w:color="auto"/>
            <w:left w:val="none" w:sz="0" w:space="0" w:color="auto"/>
            <w:bottom w:val="none" w:sz="0" w:space="0" w:color="auto"/>
            <w:right w:val="none" w:sz="0" w:space="0" w:color="auto"/>
          </w:divBdr>
        </w:div>
        <w:div w:id="1809711454">
          <w:marLeft w:val="0"/>
          <w:marRight w:val="0"/>
          <w:marTop w:val="0"/>
          <w:marBottom w:val="0"/>
          <w:divBdr>
            <w:top w:val="none" w:sz="0" w:space="0" w:color="auto"/>
            <w:left w:val="none" w:sz="0" w:space="0" w:color="auto"/>
            <w:bottom w:val="none" w:sz="0" w:space="0" w:color="auto"/>
            <w:right w:val="none" w:sz="0" w:space="0" w:color="auto"/>
          </w:divBdr>
        </w:div>
        <w:div w:id="1901944508">
          <w:marLeft w:val="0"/>
          <w:marRight w:val="0"/>
          <w:marTop w:val="0"/>
          <w:marBottom w:val="0"/>
          <w:divBdr>
            <w:top w:val="none" w:sz="0" w:space="0" w:color="auto"/>
            <w:left w:val="none" w:sz="0" w:space="0" w:color="auto"/>
            <w:bottom w:val="none" w:sz="0" w:space="0" w:color="auto"/>
            <w:right w:val="none" w:sz="0" w:space="0" w:color="auto"/>
          </w:divBdr>
        </w:div>
        <w:div w:id="150753078">
          <w:marLeft w:val="0"/>
          <w:marRight w:val="0"/>
          <w:marTop w:val="0"/>
          <w:marBottom w:val="0"/>
          <w:divBdr>
            <w:top w:val="none" w:sz="0" w:space="0" w:color="auto"/>
            <w:left w:val="none" w:sz="0" w:space="0" w:color="auto"/>
            <w:bottom w:val="none" w:sz="0" w:space="0" w:color="auto"/>
            <w:right w:val="none" w:sz="0" w:space="0" w:color="auto"/>
          </w:divBdr>
        </w:div>
        <w:div w:id="1904174426">
          <w:marLeft w:val="0"/>
          <w:marRight w:val="0"/>
          <w:marTop w:val="0"/>
          <w:marBottom w:val="0"/>
          <w:divBdr>
            <w:top w:val="none" w:sz="0" w:space="0" w:color="auto"/>
            <w:left w:val="none" w:sz="0" w:space="0" w:color="auto"/>
            <w:bottom w:val="none" w:sz="0" w:space="0" w:color="auto"/>
            <w:right w:val="none" w:sz="0" w:space="0" w:color="auto"/>
          </w:divBdr>
        </w:div>
        <w:div w:id="1321544988">
          <w:marLeft w:val="0"/>
          <w:marRight w:val="0"/>
          <w:marTop w:val="0"/>
          <w:marBottom w:val="0"/>
          <w:divBdr>
            <w:top w:val="none" w:sz="0" w:space="0" w:color="auto"/>
            <w:left w:val="none" w:sz="0" w:space="0" w:color="auto"/>
            <w:bottom w:val="none" w:sz="0" w:space="0" w:color="auto"/>
            <w:right w:val="none" w:sz="0" w:space="0" w:color="auto"/>
          </w:divBdr>
        </w:div>
        <w:div w:id="433021391">
          <w:marLeft w:val="0"/>
          <w:marRight w:val="0"/>
          <w:marTop w:val="0"/>
          <w:marBottom w:val="0"/>
          <w:divBdr>
            <w:top w:val="none" w:sz="0" w:space="0" w:color="auto"/>
            <w:left w:val="none" w:sz="0" w:space="0" w:color="auto"/>
            <w:bottom w:val="none" w:sz="0" w:space="0" w:color="auto"/>
            <w:right w:val="none" w:sz="0" w:space="0" w:color="auto"/>
          </w:divBdr>
        </w:div>
        <w:div w:id="1932008690">
          <w:marLeft w:val="0"/>
          <w:marRight w:val="0"/>
          <w:marTop w:val="0"/>
          <w:marBottom w:val="0"/>
          <w:divBdr>
            <w:top w:val="none" w:sz="0" w:space="0" w:color="auto"/>
            <w:left w:val="none" w:sz="0" w:space="0" w:color="auto"/>
            <w:bottom w:val="none" w:sz="0" w:space="0" w:color="auto"/>
            <w:right w:val="none" w:sz="0" w:space="0" w:color="auto"/>
          </w:divBdr>
        </w:div>
        <w:div w:id="193814027">
          <w:marLeft w:val="0"/>
          <w:marRight w:val="0"/>
          <w:marTop w:val="0"/>
          <w:marBottom w:val="0"/>
          <w:divBdr>
            <w:top w:val="none" w:sz="0" w:space="0" w:color="auto"/>
            <w:left w:val="none" w:sz="0" w:space="0" w:color="auto"/>
            <w:bottom w:val="none" w:sz="0" w:space="0" w:color="auto"/>
            <w:right w:val="none" w:sz="0" w:space="0" w:color="auto"/>
          </w:divBdr>
        </w:div>
        <w:div w:id="1824882429">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953755637">
          <w:marLeft w:val="0"/>
          <w:marRight w:val="0"/>
          <w:marTop w:val="0"/>
          <w:marBottom w:val="0"/>
          <w:divBdr>
            <w:top w:val="none" w:sz="0" w:space="0" w:color="auto"/>
            <w:left w:val="none" w:sz="0" w:space="0" w:color="auto"/>
            <w:bottom w:val="none" w:sz="0" w:space="0" w:color="auto"/>
            <w:right w:val="none" w:sz="0" w:space="0" w:color="auto"/>
          </w:divBdr>
        </w:div>
        <w:div w:id="1959339867">
          <w:marLeft w:val="0"/>
          <w:marRight w:val="0"/>
          <w:marTop w:val="0"/>
          <w:marBottom w:val="0"/>
          <w:divBdr>
            <w:top w:val="none" w:sz="0" w:space="0" w:color="auto"/>
            <w:left w:val="none" w:sz="0" w:space="0" w:color="auto"/>
            <w:bottom w:val="none" w:sz="0" w:space="0" w:color="auto"/>
            <w:right w:val="none" w:sz="0" w:space="0" w:color="auto"/>
          </w:divBdr>
        </w:div>
        <w:div w:id="1520660139">
          <w:marLeft w:val="0"/>
          <w:marRight w:val="0"/>
          <w:marTop w:val="0"/>
          <w:marBottom w:val="0"/>
          <w:divBdr>
            <w:top w:val="none" w:sz="0" w:space="0" w:color="auto"/>
            <w:left w:val="none" w:sz="0" w:space="0" w:color="auto"/>
            <w:bottom w:val="none" w:sz="0" w:space="0" w:color="auto"/>
            <w:right w:val="none" w:sz="0" w:space="0" w:color="auto"/>
          </w:divBdr>
        </w:div>
        <w:div w:id="868642882">
          <w:marLeft w:val="0"/>
          <w:marRight w:val="0"/>
          <w:marTop w:val="0"/>
          <w:marBottom w:val="0"/>
          <w:divBdr>
            <w:top w:val="none" w:sz="0" w:space="0" w:color="auto"/>
            <w:left w:val="none" w:sz="0" w:space="0" w:color="auto"/>
            <w:bottom w:val="none" w:sz="0" w:space="0" w:color="auto"/>
            <w:right w:val="none" w:sz="0" w:space="0" w:color="auto"/>
          </w:divBdr>
        </w:div>
        <w:div w:id="987244346">
          <w:marLeft w:val="0"/>
          <w:marRight w:val="0"/>
          <w:marTop w:val="0"/>
          <w:marBottom w:val="0"/>
          <w:divBdr>
            <w:top w:val="none" w:sz="0" w:space="0" w:color="auto"/>
            <w:left w:val="none" w:sz="0" w:space="0" w:color="auto"/>
            <w:bottom w:val="none" w:sz="0" w:space="0" w:color="auto"/>
            <w:right w:val="none" w:sz="0" w:space="0" w:color="auto"/>
          </w:divBdr>
        </w:div>
        <w:div w:id="2066299290">
          <w:marLeft w:val="0"/>
          <w:marRight w:val="0"/>
          <w:marTop w:val="0"/>
          <w:marBottom w:val="0"/>
          <w:divBdr>
            <w:top w:val="none" w:sz="0" w:space="0" w:color="auto"/>
            <w:left w:val="none" w:sz="0" w:space="0" w:color="auto"/>
            <w:bottom w:val="none" w:sz="0" w:space="0" w:color="auto"/>
            <w:right w:val="none" w:sz="0" w:space="0" w:color="auto"/>
          </w:divBdr>
        </w:div>
        <w:div w:id="1806199801">
          <w:marLeft w:val="0"/>
          <w:marRight w:val="0"/>
          <w:marTop w:val="0"/>
          <w:marBottom w:val="0"/>
          <w:divBdr>
            <w:top w:val="none" w:sz="0" w:space="0" w:color="auto"/>
            <w:left w:val="none" w:sz="0" w:space="0" w:color="auto"/>
            <w:bottom w:val="none" w:sz="0" w:space="0" w:color="auto"/>
            <w:right w:val="none" w:sz="0" w:space="0" w:color="auto"/>
          </w:divBdr>
        </w:div>
        <w:div w:id="1305768792">
          <w:marLeft w:val="0"/>
          <w:marRight w:val="0"/>
          <w:marTop w:val="0"/>
          <w:marBottom w:val="0"/>
          <w:divBdr>
            <w:top w:val="none" w:sz="0" w:space="0" w:color="auto"/>
            <w:left w:val="none" w:sz="0" w:space="0" w:color="auto"/>
            <w:bottom w:val="none" w:sz="0" w:space="0" w:color="auto"/>
            <w:right w:val="none" w:sz="0" w:space="0" w:color="auto"/>
          </w:divBdr>
        </w:div>
        <w:div w:id="517815465">
          <w:marLeft w:val="0"/>
          <w:marRight w:val="0"/>
          <w:marTop w:val="0"/>
          <w:marBottom w:val="0"/>
          <w:divBdr>
            <w:top w:val="none" w:sz="0" w:space="0" w:color="auto"/>
            <w:left w:val="none" w:sz="0" w:space="0" w:color="auto"/>
            <w:bottom w:val="none" w:sz="0" w:space="0" w:color="auto"/>
            <w:right w:val="none" w:sz="0" w:space="0" w:color="auto"/>
          </w:divBdr>
        </w:div>
        <w:div w:id="1203517308">
          <w:marLeft w:val="0"/>
          <w:marRight w:val="0"/>
          <w:marTop w:val="0"/>
          <w:marBottom w:val="0"/>
          <w:divBdr>
            <w:top w:val="none" w:sz="0" w:space="0" w:color="auto"/>
            <w:left w:val="none" w:sz="0" w:space="0" w:color="auto"/>
            <w:bottom w:val="none" w:sz="0" w:space="0" w:color="auto"/>
            <w:right w:val="none" w:sz="0" w:space="0" w:color="auto"/>
          </w:divBdr>
        </w:div>
        <w:div w:id="549923747">
          <w:marLeft w:val="0"/>
          <w:marRight w:val="0"/>
          <w:marTop w:val="0"/>
          <w:marBottom w:val="0"/>
          <w:divBdr>
            <w:top w:val="none" w:sz="0" w:space="0" w:color="auto"/>
            <w:left w:val="none" w:sz="0" w:space="0" w:color="auto"/>
            <w:bottom w:val="none" w:sz="0" w:space="0" w:color="auto"/>
            <w:right w:val="none" w:sz="0" w:space="0" w:color="auto"/>
          </w:divBdr>
        </w:div>
        <w:div w:id="468668203">
          <w:marLeft w:val="0"/>
          <w:marRight w:val="0"/>
          <w:marTop w:val="0"/>
          <w:marBottom w:val="0"/>
          <w:divBdr>
            <w:top w:val="none" w:sz="0" w:space="0" w:color="auto"/>
            <w:left w:val="none" w:sz="0" w:space="0" w:color="auto"/>
            <w:bottom w:val="none" w:sz="0" w:space="0" w:color="auto"/>
            <w:right w:val="none" w:sz="0" w:space="0" w:color="auto"/>
          </w:divBdr>
        </w:div>
        <w:div w:id="1027802387">
          <w:marLeft w:val="0"/>
          <w:marRight w:val="0"/>
          <w:marTop w:val="0"/>
          <w:marBottom w:val="0"/>
          <w:divBdr>
            <w:top w:val="none" w:sz="0" w:space="0" w:color="auto"/>
            <w:left w:val="none" w:sz="0" w:space="0" w:color="auto"/>
            <w:bottom w:val="none" w:sz="0" w:space="0" w:color="auto"/>
            <w:right w:val="none" w:sz="0" w:space="0" w:color="auto"/>
          </w:divBdr>
        </w:div>
        <w:div w:id="1135374493">
          <w:marLeft w:val="0"/>
          <w:marRight w:val="0"/>
          <w:marTop w:val="0"/>
          <w:marBottom w:val="0"/>
          <w:divBdr>
            <w:top w:val="none" w:sz="0" w:space="0" w:color="auto"/>
            <w:left w:val="none" w:sz="0" w:space="0" w:color="auto"/>
            <w:bottom w:val="none" w:sz="0" w:space="0" w:color="auto"/>
            <w:right w:val="none" w:sz="0" w:space="0" w:color="auto"/>
          </w:divBdr>
        </w:div>
        <w:div w:id="1918516261">
          <w:marLeft w:val="0"/>
          <w:marRight w:val="0"/>
          <w:marTop w:val="0"/>
          <w:marBottom w:val="0"/>
          <w:divBdr>
            <w:top w:val="none" w:sz="0" w:space="0" w:color="auto"/>
            <w:left w:val="none" w:sz="0" w:space="0" w:color="auto"/>
            <w:bottom w:val="none" w:sz="0" w:space="0" w:color="auto"/>
            <w:right w:val="none" w:sz="0" w:space="0" w:color="auto"/>
          </w:divBdr>
        </w:div>
        <w:div w:id="1688631751">
          <w:marLeft w:val="0"/>
          <w:marRight w:val="0"/>
          <w:marTop w:val="0"/>
          <w:marBottom w:val="0"/>
          <w:divBdr>
            <w:top w:val="none" w:sz="0" w:space="0" w:color="auto"/>
            <w:left w:val="none" w:sz="0" w:space="0" w:color="auto"/>
            <w:bottom w:val="none" w:sz="0" w:space="0" w:color="auto"/>
            <w:right w:val="none" w:sz="0" w:space="0" w:color="auto"/>
          </w:divBdr>
        </w:div>
        <w:div w:id="2056351299">
          <w:marLeft w:val="0"/>
          <w:marRight w:val="0"/>
          <w:marTop w:val="0"/>
          <w:marBottom w:val="0"/>
          <w:divBdr>
            <w:top w:val="none" w:sz="0" w:space="0" w:color="auto"/>
            <w:left w:val="none" w:sz="0" w:space="0" w:color="auto"/>
            <w:bottom w:val="none" w:sz="0" w:space="0" w:color="auto"/>
            <w:right w:val="none" w:sz="0" w:space="0" w:color="auto"/>
          </w:divBdr>
        </w:div>
        <w:div w:id="647905058">
          <w:marLeft w:val="0"/>
          <w:marRight w:val="0"/>
          <w:marTop w:val="0"/>
          <w:marBottom w:val="0"/>
          <w:divBdr>
            <w:top w:val="none" w:sz="0" w:space="0" w:color="auto"/>
            <w:left w:val="none" w:sz="0" w:space="0" w:color="auto"/>
            <w:bottom w:val="none" w:sz="0" w:space="0" w:color="auto"/>
            <w:right w:val="none" w:sz="0" w:space="0" w:color="auto"/>
          </w:divBdr>
        </w:div>
        <w:div w:id="390154762">
          <w:marLeft w:val="0"/>
          <w:marRight w:val="0"/>
          <w:marTop w:val="0"/>
          <w:marBottom w:val="0"/>
          <w:divBdr>
            <w:top w:val="none" w:sz="0" w:space="0" w:color="auto"/>
            <w:left w:val="none" w:sz="0" w:space="0" w:color="auto"/>
            <w:bottom w:val="none" w:sz="0" w:space="0" w:color="auto"/>
            <w:right w:val="none" w:sz="0" w:space="0" w:color="auto"/>
          </w:divBdr>
        </w:div>
        <w:div w:id="82191122">
          <w:marLeft w:val="0"/>
          <w:marRight w:val="0"/>
          <w:marTop w:val="0"/>
          <w:marBottom w:val="0"/>
          <w:divBdr>
            <w:top w:val="none" w:sz="0" w:space="0" w:color="auto"/>
            <w:left w:val="none" w:sz="0" w:space="0" w:color="auto"/>
            <w:bottom w:val="none" w:sz="0" w:space="0" w:color="auto"/>
            <w:right w:val="none" w:sz="0" w:space="0" w:color="auto"/>
          </w:divBdr>
        </w:div>
        <w:div w:id="198667608">
          <w:marLeft w:val="0"/>
          <w:marRight w:val="0"/>
          <w:marTop w:val="0"/>
          <w:marBottom w:val="0"/>
          <w:divBdr>
            <w:top w:val="none" w:sz="0" w:space="0" w:color="auto"/>
            <w:left w:val="none" w:sz="0" w:space="0" w:color="auto"/>
            <w:bottom w:val="none" w:sz="0" w:space="0" w:color="auto"/>
            <w:right w:val="none" w:sz="0" w:space="0" w:color="auto"/>
          </w:divBdr>
        </w:div>
        <w:div w:id="1882209105">
          <w:marLeft w:val="0"/>
          <w:marRight w:val="0"/>
          <w:marTop w:val="0"/>
          <w:marBottom w:val="0"/>
          <w:divBdr>
            <w:top w:val="none" w:sz="0" w:space="0" w:color="auto"/>
            <w:left w:val="none" w:sz="0" w:space="0" w:color="auto"/>
            <w:bottom w:val="none" w:sz="0" w:space="0" w:color="auto"/>
            <w:right w:val="none" w:sz="0" w:space="0" w:color="auto"/>
          </w:divBdr>
        </w:div>
        <w:div w:id="1043750187">
          <w:marLeft w:val="0"/>
          <w:marRight w:val="0"/>
          <w:marTop w:val="0"/>
          <w:marBottom w:val="0"/>
          <w:divBdr>
            <w:top w:val="none" w:sz="0" w:space="0" w:color="auto"/>
            <w:left w:val="none" w:sz="0" w:space="0" w:color="auto"/>
            <w:bottom w:val="none" w:sz="0" w:space="0" w:color="auto"/>
            <w:right w:val="none" w:sz="0" w:space="0" w:color="auto"/>
          </w:divBdr>
        </w:div>
        <w:div w:id="1634677820">
          <w:marLeft w:val="0"/>
          <w:marRight w:val="0"/>
          <w:marTop w:val="0"/>
          <w:marBottom w:val="0"/>
          <w:divBdr>
            <w:top w:val="none" w:sz="0" w:space="0" w:color="auto"/>
            <w:left w:val="none" w:sz="0" w:space="0" w:color="auto"/>
            <w:bottom w:val="none" w:sz="0" w:space="0" w:color="auto"/>
            <w:right w:val="none" w:sz="0" w:space="0" w:color="auto"/>
          </w:divBdr>
        </w:div>
        <w:div w:id="132333455">
          <w:marLeft w:val="0"/>
          <w:marRight w:val="0"/>
          <w:marTop w:val="0"/>
          <w:marBottom w:val="0"/>
          <w:divBdr>
            <w:top w:val="none" w:sz="0" w:space="0" w:color="auto"/>
            <w:left w:val="none" w:sz="0" w:space="0" w:color="auto"/>
            <w:bottom w:val="none" w:sz="0" w:space="0" w:color="auto"/>
            <w:right w:val="none" w:sz="0" w:space="0" w:color="auto"/>
          </w:divBdr>
        </w:div>
        <w:div w:id="1814058078">
          <w:marLeft w:val="0"/>
          <w:marRight w:val="0"/>
          <w:marTop w:val="0"/>
          <w:marBottom w:val="0"/>
          <w:divBdr>
            <w:top w:val="none" w:sz="0" w:space="0" w:color="auto"/>
            <w:left w:val="none" w:sz="0" w:space="0" w:color="auto"/>
            <w:bottom w:val="none" w:sz="0" w:space="0" w:color="auto"/>
            <w:right w:val="none" w:sz="0" w:space="0" w:color="auto"/>
          </w:divBdr>
        </w:div>
        <w:div w:id="825168160">
          <w:marLeft w:val="0"/>
          <w:marRight w:val="0"/>
          <w:marTop w:val="0"/>
          <w:marBottom w:val="0"/>
          <w:divBdr>
            <w:top w:val="none" w:sz="0" w:space="0" w:color="auto"/>
            <w:left w:val="none" w:sz="0" w:space="0" w:color="auto"/>
            <w:bottom w:val="none" w:sz="0" w:space="0" w:color="auto"/>
            <w:right w:val="none" w:sz="0" w:space="0" w:color="auto"/>
          </w:divBdr>
        </w:div>
        <w:div w:id="385614041">
          <w:marLeft w:val="0"/>
          <w:marRight w:val="0"/>
          <w:marTop w:val="0"/>
          <w:marBottom w:val="0"/>
          <w:divBdr>
            <w:top w:val="none" w:sz="0" w:space="0" w:color="auto"/>
            <w:left w:val="none" w:sz="0" w:space="0" w:color="auto"/>
            <w:bottom w:val="none" w:sz="0" w:space="0" w:color="auto"/>
            <w:right w:val="none" w:sz="0" w:space="0" w:color="auto"/>
          </w:divBdr>
        </w:div>
        <w:div w:id="93402989">
          <w:marLeft w:val="0"/>
          <w:marRight w:val="0"/>
          <w:marTop w:val="0"/>
          <w:marBottom w:val="0"/>
          <w:divBdr>
            <w:top w:val="none" w:sz="0" w:space="0" w:color="auto"/>
            <w:left w:val="none" w:sz="0" w:space="0" w:color="auto"/>
            <w:bottom w:val="none" w:sz="0" w:space="0" w:color="auto"/>
            <w:right w:val="none" w:sz="0" w:space="0" w:color="auto"/>
          </w:divBdr>
        </w:div>
        <w:div w:id="1736538907">
          <w:marLeft w:val="0"/>
          <w:marRight w:val="0"/>
          <w:marTop w:val="0"/>
          <w:marBottom w:val="0"/>
          <w:divBdr>
            <w:top w:val="none" w:sz="0" w:space="0" w:color="auto"/>
            <w:left w:val="none" w:sz="0" w:space="0" w:color="auto"/>
            <w:bottom w:val="none" w:sz="0" w:space="0" w:color="auto"/>
            <w:right w:val="none" w:sz="0" w:space="0" w:color="auto"/>
          </w:divBdr>
        </w:div>
        <w:div w:id="1651792405">
          <w:marLeft w:val="0"/>
          <w:marRight w:val="0"/>
          <w:marTop w:val="0"/>
          <w:marBottom w:val="0"/>
          <w:divBdr>
            <w:top w:val="none" w:sz="0" w:space="0" w:color="auto"/>
            <w:left w:val="none" w:sz="0" w:space="0" w:color="auto"/>
            <w:bottom w:val="none" w:sz="0" w:space="0" w:color="auto"/>
            <w:right w:val="none" w:sz="0" w:space="0" w:color="auto"/>
          </w:divBdr>
        </w:div>
        <w:div w:id="1759714219">
          <w:marLeft w:val="0"/>
          <w:marRight w:val="0"/>
          <w:marTop w:val="0"/>
          <w:marBottom w:val="0"/>
          <w:divBdr>
            <w:top w:val="none" w:sz="0" w:space="0" w:color="auto"/>
            <w:left w:val="none" w:sz="0" w:space="0" w:color="auto"/>
            <w:bottom w:val="none" w:sz="0" w:space="0" w:color="auto"/>
            <w:right w:val="none" w:sz="0" w:space="0" w:color="auto"/>
          </w:divBdr>
        </w:div>
        <w:div w:id="306935005">
          <w:marLeft w:val="0"/>
          <w:marRight w:val="0"/>
          <w:marTop w:val="0"/>
          <w:marBottom w:val="0"/>
          <w:divBdr>
            <w:top w:val="none" w:sz="0" w:space="0" w:color="auto"/>
            <w:left w:val="none" w:sz="0" w:space="0" w:color="auto"/>
            <w:bottom w:val="none" w:sz="0" w:space="0" w:color="auto"/>
            <w:right w:val="none" w:sz="0" w:space="0" w:color="auto"/>
          </w:divBdr>
        </w:div>
        <w:div w:id="1603343964">
          <w:marLeft w:val="0"/>
          <w:marRight w:val="0"/>
          <w:marTop w:val="0"/>
          <w:marBottom w:val="0"/>
          <w:divBdr>
            <w:top w:val="none" w:sz="0" w:space="0" w:color="auto"/>
            <w:left w:val="none" w:sz="0" w:space="0" w:color="auto"/>
            <w:bottom w:val="none" w:sz="0" w:space="0" w:color="auto"/>
            <w:right w:val="none" w:sz="0" w:space="0" w:color="auto"/>
          </w:divBdr>
        </w:div>
      </w:divsChild>
    </w:div>
    <w:div w:id="1764378223">
      <w:bodyDiv w:val="1"/>
      <w:marLeft w:val="0"/>
      <w:marRight w:val="0"/>
      <w:marTop w:val="0"/>
      <w:marBottom w:val="0"/>
      <w:divBdr>
        <w:top w:val="none" w:sz="0" w:space="0" w:color="auto"/>
        <w:left w:val="none" w:sz="0" w:space="0" w:color="auto"/>
        <w:bottom w:val="none" w:sz="0" w:space="0" w:color="auto"/>
        <w:right w:val="none" w:sz="0" w:space="0" w:color="auto"/>
      </w:divBdr>
      <w:divsChild>
        <w:div w:id="479928555">
          <w:marLeft w:val="0"/>
          <w:marRight w:val="0"/>
          <w:marTop w:val="0"/>
          <w:marBottom w:val="0"/>
          <w:divBdr>
            <w:top w:val="none" w:sz="0" w:space="0" w:color="auto"/>
            <w:left w:val="none" w:sz="0" w:space="0" w:color="auto"/>
            <w:bottom w:val="none" w:sz="0" w:space="0" w:color="auto"/>
            <w:right w:val="none" w:sz="0" w:space="0" w:color="auto"/>
          </w:divBdr>
        </w:div>
        <w:div w:id="1609972182">
          <w:marLeft w:val="0"/>
          <w:marRight w:val="0"/>
          <w:marTop w:val="0"/>
          <w:marBottom w:val="0"/>
          <w:divBdr>
            <w:top w:val="none" w:sz="0" w:space="0" w:color="auto"/>
            <w:left w:val="none" w:sz="0" w:space="0" w:color="auto"/>
            <w:bottom w:val="none" w:sz="0" w:space="0" w:color="auto"/>
            <w:right w:val="none" w:sz="0" w:space="0" w:color="auto"/>
          </w:divBdr>
        </w:div>
        <w:div w:id="1630012694">
          <w:marLeft w:val="0"/>
          <w:marRight w:val="0"/>
          <w:marTop w:val="0"/>
          <w:marBottom w:val="0"/>
          <w:divBdr>
            <w:top w:val="none" w:sz="0" w:space="0" w:color="auto"/>
            <w:left w:val="none" w:sz="0" w:space="0" w:color="auto"/>
            <w:bottom w:val="none" w:sz="0" w:space="0" w:color="auto"/>
            <w:right w:val="none" w:sz="0" w:space="0" w:color="auto"/>
          </w:divBdr>
        </w:div>
        <w:div w:id="768281084">
          <w:marLeft w:val="0"/>
          <w:marRight w:val="0"/>
          <w:marTop w:val="0"/>
          <w:marBottom w:val="0"/>
          <w:divBdr>
            <w:top w:val="none" w:sz="0" w:space="0" w:color="auto"/>
            <w:left w:val="none" w:sz="0" w:space="0" w:color="auto"/>
            <w:bottom w:val="none" w:sz="0" w:space="0" w:color="auto"/>
            <w:right w:val="none" w:sz="0" w:space="0" w:color="auto"/>
          </w:divBdr>
        </w:div>
        <w:div w:id="179901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B177F-FEDE-4B78-80BD-8DB2A9B37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3846</Words>
  <Characters>21927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Harris, Wiltshire &amp; Grannis LLP</Company>
  <LinksUpToDate>false</LinksUpToDate>
  <CharactersWithSpaces>25722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M. Menasche</dc:creator>
  <cp:keywords/>
  <dc:description/>
  <cp:lastModifiedBy>R1</cp:lastModifiedBy>
  <cp:revision>2</cp:revision>
  <cp:lastPrinted>2018-03-08T17:58:00Z</cp:lastPrinted>
  <dcterms:created xsi:type="dcterms:W3CDTF">2018-03-09T05:10:00Z</dcterms:created>
  <dcterms:modified xsi:type="dcterms:W3CDTF">2018-03-09T05:10:00Z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eb46e81b-0ee8-4f25-b8ba-28e62772bdf3</vt:lpwstr>
  </property>
  <property fmtid="{D5CDD505-2E9C-101B-9397-08002B2CF9AE}" pid="3" name="CTPClassification">
    <vt:lpwstr>CTP_NT</vt:lpwstr>
  </property>
</Properties>
</file>