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2D7" w:rsidRDefault="006F52D7" w:rsidP="000E7DE5">
      <w:pPr>
        <w:spacing w:after="0" w:line="240" w:lineRule="auto"/>
        <w:rPr>
          <w:b/>
          <w:sz w:val="24"/>
          <w:szCs w:val="24"/>
        </w:rPr>
      </w:pPr>
    </w:p>
    <w:p w:rsidR="00941398" w:rsidRDefault="00941398" w:rsidP="000E7DE5">
      <w:pPr>
        <w:spacing w:after="0" w:line="240" w:lineRule="auto"/>
        <w:rPr>
          <w:b/>
          <w:sz w:val="24"/>
          <w:szCs w:val="24"/>
        </w:rPr>
      </w:pPr>
    </w:p>
    <w:p w:rsidR="00941398" w:rsidRDefault="00941398" w:rsidP="000E7DE5">
      <w:pPr>
        <w:spacing w:after="0" w:line="240" w:lineRule="auto"/>
        <w:rPr>
          <w:b/>
          <w:sz w:val="24"/>
          <w:szCs w:val="24"/>
        </w:rPr>
      </w:pPr>
    </w:p>
    <w:p w:rsidR="006F52D7" w:rsidRDefault="006F52D7" w:rsidP="006F52D7">
      <w:pPr>
        <w:spacing w:after="0"/>
        <w:rPr>
          <w:b/>
          <w:sz w:val="24"/>
          <w:szCs w:val="24"/>
        </w:rPr>
      </w:pPr>
    </w:p>
    <w:p w:rsidR="00157C7C" w:rsidRDefault="00157C7C" w:rsidP="006F52D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Federal Communications </w:t>
      </w:r>
      <w:proofErr w:type="spellStart"/>
      <w:r>
        <w:rPr>
          <w:b/>
          <w:sz w:val="24"/>
          <w:szCs w:val="24"/>
        </w:rPr>
        <w:t>Commision</w:t>
      </w:r>
      <w:proofErr w:type="spellEnd"/>
    </w:p>
    <w:p w:rsidR="00157C7C" w:rsidRDefault="00157C7C" w:rsidP="006F52D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Washington, DC  20554</w:t>
      </w:r>
    </w:p>
    <w:p w:rsidR="00A772D4" w:rsidRDefault="00A772D4" w:rsidP="006F52D7">
      <w:pPr>
        <w:spacing w:after="0"/>
        <w:rPr>
          <w:sz w:val="24"/>
          <w:szCs w:val="24"/>
        </w:rPr>
      </w:pPr>
    </w:p>
    <w:p w:rsidR="00157C7C" w:rsidRPr="00157C7C" w:rsidRDefault="00157C7C" w:rsidP="006F52D7">
      <w:pPr>
        <w:spacing w:after="0"/>
        <w:rPr>
          <w:b/>
          <w:sz w:val="24"/>
          <w:szCs w:val="24"/>
        </w:rPr>
      </w:pPr>
      <w:r w:rsidRPr="00157C7C">
        <w:rPr>
          <w:b/>
          <w:sz w:val="24"/>
          <w:szCs w:val="24"/>
        </w:rPr>
        <w:t>RE:</w:t>
      </w:r>
      <w:r>
        <w:rPr>
          <w:b/>
          <w:sz w:val="24"/>
          <w:szCs w:val="24"/>
        </w:rPr>
        <w:t xml:space="preserve"> DA 19-116</w:t>
      </w:r>
    </w:p>
    <w:p w:rsidR="00157C7C" w:rsidRDefault="00157C7C" w:rsidP="006F52D7">
      <w:pPr>
        <w:spacing w:after="0"/>
        <w:rPr>
          <w:sz w:val="24"/>
          <w:szCs w:val="24"/>
        </w:rPr>
      </w:pPr>
    </w:p>
    <w:p w:rsidR="006F52D7" w:rsidRPr="006F52D7" w:rsidRDefault="00157C7C" w:rsidP="006F52D7">
      <w:pPr>
        <w:spacing w:after="0"/>
        <w:rPr>
          <w:sz w:val="24"/>
          <w:szCs w:val="24"/>
        </w:rPr>
      </w:pPr>
      <w:r>
        <w:rPr>
          <w:sz w:val="24"/>
          <w:szCs w:val="24"/>
        </w:rPr>
        <w:t>March 19, 2019</w:t>
      </w:r>
    </w:p>
    <w:p w:rsidR="006F52D7" w:rsidRPr="000E7DE5" w:rsidRDefault="006F52D7" w:rsidP="006F52D7">
      <w:pPr>
        <w:spacing w:after="0"/>
        <w:rPr>
          <w:sz w:val="24"/>
          <w:szCs w:val="24"/>
        </w:rPr>
      </w:pPr>
    </w:p>
    <w:p w:rsidR="001273D8" w:rsidRPr="000E7DE5" w:rsidRDefault="000E7DE5">
      <w:pPr>
        <w:rPr>
          <w:sz w:val="24"/>
          <w:szCs w:val="24"/>
        </w:rPr>
      </w:pPr>
      <w:r>
        <w:rPr>
          <w:sz w:val="24"/>
          <w:szCs w:val="24"/>
        </w:rPr>
        <w:t xml:space="preserve">Dear </w:t>
      </w:r>
      <w:r w:rsidR="006F52D7">
        <w:rPr>
          <w:sz w:val="24"/>
          <w:szCs w:val="24"/>
        </w:rPr>
        <w:t>Madam/Sir,</w:t>
      </w:r>
    </w:p>
    <w:p w:rsidR="00666E0E" w:rsidRDefault="000E7DE5">
      <w:pPr>
        <w:rPr>
          <w:sz w:val="24"/>
          <w:szCs w:val="24"/>
        </w:rPr>
      </w:pPr>
      <w:r>
        <w:rPr>
          <w:sz w:val="24"/>
          <w:szCs w:val="24"/>
        </w:rPr>
        <w:t xml:space="preserve">I am </w:t>
      </w:r>
      <w:r w:rsidR="00BA6CFC">
        <w:rPr>
          <w:sz w:val="24"/>
          <w:szCs w:val="24"/>
        </w:rPr>
        <w:t xml:space="preserve">writing to you in response to </w:t>
      </w:r>
      <w:r w:rsidR="00157C7C">
        <w:rPr>
          <w:sz w:val="24"/>
          <w:szCs w:val="24"/>
        </w:rPr>
        <w:t>the Bureau’s denial o</w:t>
      </w:r>
      <w:r w:rsidR="00666E0E">
        <w:rPr>
          <w:sz w:val="24"/>
          <w:szCs w:val="24"/>
        </w:rPr>
        <w:t xml:space="preserve">f waiver for untimely filing </w:t>
      </w:r>
      <w:r w:rsidR="00740AF4">
        <w:rPr>
          <w:sz w:val="24"/>
          <w:szCs w:val="24"/>
        </w:rPr>
        <w:t>for</w:t>
      </w:r>
      <w:r w:rsidR="00157C7C">
        <w:rPr>
          <w:sz w:val="24"/>
          <w:szCs w:val="24"/>
        </w:rPr>
        <w:t xml:space="preserve"> </w:t>
      </w:r>
      <w:r w:rsidR="00141378">
        <w:rPr>
          <w:sz w:val="24"/>
          <w:szCs w:val="24"/>
        </w:rPr>
        <w:t xml:space="preserve">the </w:t>
      </w:r>
      <w:r w:rsidR="00666E0E">
        <w:rPr>
          <w:sz w:val="24"/>
          <w:szCs w:val="24"/>
        </w:rPr>
        <w:t>2018 Erate program</w:t>
      </w:r>
      <w:r w:rsidR="00157C7C">
        <w:rPr>
          <w:sz w:val="24"/>
          <w:szCs w:val="24"/>
        </w:rPr>
        <w:t xml:space="preserve">. </w:t>
      </w:r>
      <w:r w:rsidR="00666E0E">
        <w:rPr>
          <w:sz w:val="24"/>
          <w:szCs w:val="24"/>
        </w:rPr>
        <w:t xml:space="preserve"> We humbly request</w:t>
      </w:r>
      <w:r w:rsidR="00141378">
        <w:rPr>
          <w:sz w:val="24"/>
          <w:szCs w:val="24"/>
        </w:rPr>
        <w:t xml:space="preserve"> a reconsideration of this decision as we are a stand - alone charter schoo</w:t>
      </w:r>
      <w:r w:rsidR="00666E0E">
        <w:rPr>
          <w:sz w:val="24"/>
          <w:szCs w:val="24"/>
        </w:rPr>
        <w:t xml:space="preserve">l with very few administrative personnel.  </w:t>
      </w:r>
      <w:r w:rsidR="00936C62">
        <w:rPr>
          <w:sz w:val="24"/>
          <w:szCs w:val="24"/>
        </w:rPr>
        <w:t xml:space="preserve">Established in 2004, </w:t>
      </w:r>
      <w:r w:rsidR="00666E0E">
        <w:rPr>
          <w:sz w:val="24"/>
          <w:szCs w:val="24"/>
        </w:rPr>
        <w:t>The Bronx Cha</w:t>
      </w:r>
      <w:r w:rsidR="00936C62">
        <w:rPr>
          <w:sz w:val="24"/>
          <w:szCs w:val="24"/>
        </w:rPr>
        <w:t xml:space="preserve">rter School for Children is one of </w:t>
      </w:r>
      <w:r w:rsidR="00666E0E">
        <w:rPr>
          <w:sz w:val="24"/>
          <w:szCs w:val="24"/>
        </w:rPr>
        <w:t xml:space="preserve">oldest charter school in South Bronx.  We are located in </w:t>
      </w:r>
      <w:r w:rsidR="00315721">
        <w:rPr>
          <w:sz w:val="24"/>
          <w:szCs w:val="24"/>
        </w:rPr>
        <w:t>the poorest congressional district in the United States and have very limited resources in both human and fiscal</w:t>
      </w:r>
      <w:r w:rsidR="00F60B7B">
        <w:rPr>
          <w:sz w:val="24"/>
          <w:szCs w:val="24"/>
        </w:rPr>
        <w:t xml:space="preserve"> </w:t>
      </w:r>
      <w:r w:rsidR="00315721">
        <w:rPr>
          <w:sz w:val="24"/>
          <w:szCs w:val="24"/>
        </w:rPr>
        <w:t>capitals</w:t>
      </w:r>
      <w:r w:rsidR="00F60B7B">
        <w:rPr>
          <w:sz w:val="24"/>
          <w:szCs w:val="24"/>
        </w:rPr>
        <w:t xml:space="preserve">.  </w:t>
      </w:r>
    </w:p>
    <w:p w:rsidR="000F07A3" w:rsidRDefault="00666E0E" w:rsidP="00666E0E">
      <w:pPr>
        <w:rPr>
          <w:sz w:val="24"/>
          <w:szCs w:val="24"/>
        </w:rPr>
      </w:pPr>
      <w:r>
        <w:rPr>
          <w:sz w:val="24"/>
          <w:szCs w:val="24"/>
        </w:rPr>
        <w:t xml:space="preserve">We had contracted Erate consultants prior to 2017 to help us obtain Erate funding but the fees did not justify the reimbursements after 2017 so I took over the responsibilities of filing 470 and 471 forms in the USAC website/portal.   Unfortunately, I had no training or knowledge of Erate </w:t>
      </w:r>
      <w:r w:rsidR="00740AF4">
        <w:rPr>
          <w:sz w:val="24"/>
          <w:szCs w:val="24"/>
        </w:rPr>
        <w:t xml:space="preserve">program </w:t>
      </w:r>
      <w:r>
        <w:rPr>
          <w:sz w:val="24"/>
          <w:szCs w:val="24"/>
        </w:rPr>
        <w:t xml:space="preserve">and did not even realize we missed the deadline to file form 470 for 2018. </w:t>
      </w:r>
      <w:r w:rsidR="00740AF4">
        <w:rPr>
          <w:sz w:val="24"/>
          <w:szCs w:val="24"/>
        </w:rPr>
        <w:t xml:space="preserve"> I am alone in my department and must handle all things financial; from day to day transactions to year end closings.  P</w:t>
      </w:r>
      <w:r w:rsidR="00EC2CFD">
        <w:rPr>
          <w:sz w:val="24"/>
          <w:szCs w:val="24"/>
        </w:rPr>
        <w:t>lease excuse the</w:t>
      </w:r>
      <w:r w:rsidR="00740AF4">
        <w:rPr>
          <w:sz w:val="24"/>
          <w:szCs w:val="24"/>
        </w:rPr>
        <w:t xml:space="preserve"> untimeliness</w:t>
      </w:r>
      <w:r w:rsidR="00EC2CFD">
        <w:rPr>
          <w:sz w:val="24"/>
          <w:szCs w:val="24"/>
        </w:rPr>
        <w:t xml:space="preserve"> of our </w:t>
      </w:r>
      <w:r w:rsidR="00740AF4">
        <w:rPr>
          <w:sz w:val="24"/>
          <w:szCs w:val="24"/>
        </w:rPr>
        <w:t>applications and allow us to follow the procedure to be reimbursed</w:t>
      </w:r>
      <w:r w:rsidR="00EC2CFD">
        <w:rPr>
          <w:sz w:val="24"/>
          <w:szCs w:val="24"/>
        </w:rPr>
        <w:t xml:space="preserve"> for 2018 Erate program.</w:t>
      </w:r>
    </w:p>
    <w:p w:rsidR="00740AF4" w:rsidRDefault="00740AF4">
      <w:pPr>
        <w:rPr>
          <w:sz w:val="24"/>
          <w:szCs w:val="24"/>
        </w:rPr>
      </w:pPr>
      <w:r>
        <w:rPr>
          <w:sz w:val="24"/>
          <w:szCs w:val="24"/>
        </w:rPr>
        <w:t>Thank you for your kind consideration in advance,</w:t>
      </w:r>
    </w:p>
    <w:p w:rsidR="00BA6CFC" w:rsidRDefault="00740AF4">
      <w:pPr>
        <w:rPr>
          <w:sz w:val="24"/>
          <w:szCs w:val="24"/>
        </w:rPr>
      </w:pPr>
      <w:r>
        <w:rPr>
          <w:sz w:val="24"/>
          <w:szCs w:val="24"/>
        </w:rPr>
        <w:t>Sincerely</w:t>
      </w:r>
      <w:r w:rsidR="00F139CB">
        <w:rPr>
          <w:sz w:val="24"/>
          <w:szCs w:val="24"/>
        </w:rPr>
        <w:t xml:space="preserve"> </w:t>
      </w:r>
      <w:r w:rsidR="00BA6CFC">
        <w:rPr>
          <w:sz w:val="24"/>
          <w:szCs w:val="24"/>
        </w:rPr>
        <w:t>yours,</w:t>
      </w:r>
    </w:p>
    <w:p w:rsidR="00740AF4" w:rsidRPr="00EC2CFD" w:rsidRDefault="00740AF4" w:rsidP="00BA1310">
      <w:pPr>
        <w:spacing w:after="0" w:line="240" w:lineRule="auto"/>
        <w:rPr>
          <w:rFonts w:ascii="Rage Italic" w:eastAsia="Calibri" w:hAnsi="Rage Italic" w:cs="Times New Roman"/>
          <w:sz w:val="40"/>
          <w:szCs w:val="40"/>
        </w:rPr>
      </w:pPr>
    </w:p>
    <w:p w:rsidR="00740AF4" w:rsidRPr="00EC2CFD" w:rsidRDefault="00EC2CFD" w:rsidP="00BA1310">
      <w:pPr>
        <w:spacing w:after="0" w:line="240" w:lineRule="auto"/>
        <w:rPr>
          <w:rFonts w:ascii="Rage Italic" w:eastAsia="Calibri" w:hAnsi="Rage Italic" w:cs="Times New Roman"/>
          <w:sz w:val="40"/>
          <w:szCs w:val="40"/>
        </w:rPr>
      </w:pPr>
      <w:r w:rsidRPr="00EC2CFD">
        <w:rPr>
          <w:rFonts w:ascii="Rage Italic" w:eastAsia="Calibri" w:hAnsi="Rage Italic" w:cs="Times New Roman"/>
          <w:sz w:val="40"/>
          <w:szCs w:val="40"/>
        </w:rPr>
        <w:t xml:space="preserve">Jodyne </w:t>
      </w:r>
      <w:proofErr w:type="spellStart"/>
      <w:proofErr w:type="gramStart"/>
      <w:r w:rsidRPr="00EC2CFD">
        <w:rPr>
          <w:rFonts w:ascii="Rage Italic" w:eastAsia="Calibri" w:hAnsi="Rage Italic" w:cs="Times New Roman"/>
          <w:sz w:val="40"/>
          <w:szCs w:val="40"/>
        </w:rPr>
        <w:t>kim</w:t>
      </w:r>
      <w:bookmarkStart w:id="0" w:name="_GoBack"/>
      <w:bookmarkEnd w:id="0"/>
      <w:proofErr w:type="spellEnd"/>
      <w:proofErr w:type="gramEnd"/>
    </w:p>
    <w:p w:rsidR="00EC2CFD" w:rsidRPr="00EC2CFD" w:rsidRDefault="00EC2CFD" w:rsidP="00BA1310">
      <w:pPr>
        <w:spacing w:after="0" w:line="240" w:lineRule="auto"/>
        <w:rPr>
          <w:rFonts w:ascii="Blackadder ITC" w:eastAsia="Calibri" w:hAnsi="Blackadder ITC" w:cs="Times New Roman"/>
        </w:rPr>
      </w:pPr>
    </w:p>
    <w:p w:rsidR="00740AF4" w:rsidRPr="00EC2CFD" w:rsidRDefault="00740AF4" w:rsidP="00BA1310">
      <w:pPr>
        <w:spacing w:after="0" w:line="240" w:lineRule="auto"/>
        <w:rPr>
          <w:rFonts w:ascii="Blackadder ITC" w:eastAsia="Calibri" w:hAnsi="Blackadder ITC" w:cs="Times New Roman"/>
        </w:rPr>
      </w:pPr>
    </w:p>
    <w:p w:rsidR="00BA1310" w:rsidRPr="00BA1310" w:rsidRDefault="00BA1310" w:rsidP="00BA1310">
      <w:pPr>
        <w:spacing w:after="0" w:line="240" w:lineRule="auto"/>
        <w:rPr>
          <w:rFonts w:ascii="Book Antiqua" w:eastAsia="Calibri" w:hAnsi="Book Antiqua" w:cs="Times New Roman"/>
        </w:rPr>
      </w:pPr>
      <w:r w:rsidRPr="00BA1310">
        <w:rPr>
          <w:rFonts w:ascii="Book Antiqua" w:eastAsia="Calibri" w:hAnsi="Book Antiqua" w:cs="Times New Roman"/>
        </w:rPr>
        <w:t>Jodyne Kim</w:t>
      </w:r>
    </w:p>
    <w:p w:rsidR="00BA1310" w:rsidRPr="00BA1310" w:rsidRDefault="00BA1310" w:rsidP="00BA1310">
      <w:pPr>
        <w:spacing w:after="0" w:line="240" w:lineRule="auto"/>
        <w:rPr>
          <w:rFonts w:ascii="Book Antiqua" w:eastAsia="Calibri" w:hAnsi="Book Antiqua" w:cs="Times New Roman"/>
        </w:rPr>
      </w:pPr>
      <w:r w:rsidRPr="00BA1310">
        <w:rPr>
          <w:rFonts w:ascii="Book Antiqua" w:eastAsia="Calibri" w:hAnsi="Book Antiqua" w:cs="Times New Roman"/>
        </w:rPr>
        <w:t>Director of Finance</w:t>
      </w:r>
    </w:p>
    <w:p w:rsidR="00BA1310" w:rsidRPr="00BA1310" w:rsidRDefault="00BA1310" w:rsidP="00BA1310">
      <w:pPr>
        <w:spacing w:after="0" w:line="240" w:lineRule="auto"/>
        <w:rPr>
          <w:rFonts w:ascii="Tempus Sans ITC" w:eastAsia="Calibri" w:hAnsi="Tempus Sans ITC" w:cs="Times New Roman"/>
          <w:b/>
          <w:bCs/>
          <w:color w:val="548DD4"/>
          <w:sz w:val="24"/>
          <w:szCs w:val="24"/>
        </w:rPr>
      </w:pPr>
      <w:r w:rsidRPr="00BA1310">
        <w:rPr>
          <w:rFonts w:ascii="Calibri" w:eastAsia="Calibri" w:hAnsi="Calibri" w:cs="Times New Roman"/>
          <w:noProof/>
        </w:rPr>
        <w:drawing>
          <wp:inline distT="0" distB="0" distL="0" distR="0" wp14:anchorId="0CDAC692" wp14:editId="40008F41">
            <wp:extent cx="2286000" cy="238125"/>
            <wp:effectExtent l="0" t="0" r="0" b="9525"/>
            <wp:docPr id="2" name="Picture 1" descr="Description: cid:image001.jpg@01CD85D6.47EBE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id:image001.jpg@01CD85D6.47EBE57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310" w:rsidRPr="00BA1310" w:rsidRDefault="00BA1310" w:rsidP="00BA1310">
      <w:pPr>
        <w:spacing w:after="0" w:line="240" w:lineRule="auto"/>
        <w:rPr>
          <w:rFonts w:ascii="Book Antiqua" w:eastAsia="Calibri" w:hAnsi="Book Antiqua" w:cs="Times New Roman"/>
        </w:rPr>
      </w:pPr>
      <w:r w:rsidRPr="00BA1310">
        <w:rPr>
          <w:rFonts w:ascii="Book Antiqua" w:eastAsia="Calibri" w:hAnsi="Book Antiqua" w:cs="Times New Roman"/>
        </w:rPr>
        <w:t>388 Willis Avenue</w:t>
      </w:r>
    </w:p>
    <w:p w:rsidR="00BA1310" w:rsidRPr="00BA1310" w:rsidRDefault="00BA1310" w:rsidP="00BA1310">
      <w:pPr>
        <w:spacing w:after="0" w:line="240" w:lineRule="auto"/>
        <w:rPr>
          <w:rFonts w:ascii="Book Antiqua" w:eastAsia="Calibri" w:hAnsi="Book Antiqua" w:cs="Times New Roman"/>
        </w:rPr>
      </w:pPr>
      <w:r w:rsidRPr="00BA1310">
        <w:rPr>
          <w:rFonts w:ascii="Book Antiqua" w:eastAsia="Calibri" w:hAnsi="Book Antiqua" w:cs="Times New Roman"/>
        </w:rPr>
        <w:t>Bronx, NY 10454</w:t>
      </w:r>
    </w:p>
    <w:p w:rsidR="00BA1310" w:rsidRPr="00BA1310" w:rsidRDefault="00BA1310" w:rsidP="00BA1310">
      <w:pPr>
        <w:spacing w:after="0" w:line="240" w:lineRule="auto"/>
        <w:rPr>
          <w:rFonts w:ascii="Calibri" w:eastAsia="Calibri" w:hAnsi="Calibri" w:cs="Times New Roman"/>
        </w:rPr>
      </w:pPr>
      <w:r w:rsidRPr="00BA1310">
        <w:rPr>
          <w:rFonts w:ascii="Book Antiqua" w:eastAsia="Calibri" w:hAnsi="Book Antiqua" w:cs="Times New Roman"/>
        </w:rPr>
        <w:t>Phone: (718) 402-3300 ext. 611</w:t>
      </w:r>
    </w:p>
    <w:p w:rsidR="00BA1310" w:rsidRPr="00BA1310" w:rsidRDefault="00BA1310" w:rsidP="00BA1310">
      <w:pPr>
        <w:spacing w:after="0" w:line="240" w:lineRule="auto"/>
        <w:rPr>
          <w:rFonts w:ascii="Book Antiqua" w:eastAsia="Calibri" w:hAnsi="Book Antiqua" w:cs="Times New Roman"/>
        </w:rPr>
      </w:pPr>
      <w:r w:rsidRPr="00BA1310">
        <w:rPr>
          <w:rFonts w:ascii="Book Antiqua" w:eastAsia="Calibri" w:hAnsi="Book Antiqua" w:cs="Times New Roman"/>
        </w:rPr>
        <w:t>Fax: (718) 402-3258</w:t>
      </w:r>
    </w:p>
    <w:p w:rsidR="00BA1310" w:rsidRPr="00BA1310" w:rsidRDefault="00BA1310" w:rsidP="00BA1310">
      <w:pPr>
        <w:spacing w:after="0" w:line="240" w:lineRule="auto"/>
        <w:rPr>
          <w:rFonts w:ascii="Calibri" w:eastAsia="Calibri" w:hAnsi="Calibri" w:cs="Times New Roman"/>
        </w:rPr>
      </w:pPr>
      <w:r w:rsidRPr="00BA1310">
        <w:rPr>
          <w:rFonts w:ascii="Book Antiqua" w:eastAsia="Calibri" w:hAnsi="Book Antiqua" w:cs="Times New Roman"/>
        </w:rPr>
        <w:t xml:space="preserve">Website: </w:t>
      </w:r>
      <w:hyperlink r:id="rId8" w:history="1">
        <w:r w:rsidRPr="00BA1310">
          <w:rPr>
            <w:rFonts w:ascii="Book Antiqua" w:eastAsia="Calibri" w:hAnsi="Book Antiqua" w:cs="Times New Roman"/>
            <w:color w:val="0000FF"/>
            <w:u w:val="single"/>
          </w:rPr>
          <w:t>www.tbcsc.org</w:t>
        </w:r>
      </w:hyperlink>
    </w:p>
    <w:p w:rsidR="003E2F5B" w:rsidRPr="000E7DE5" w:rsidRDefault="003E2F5B">
      <w:pPr>
        <w:rPr>
          <w:sz w:val="24"/>
          <w:szCs w:val="24"/>
        </w:rPr>
      </w:pPr>
    </w:p>
    <w:p w:rsidR="001273D8" w:rsidRPr="000E7DE5" w:rsidRDefault="001273D8">
      <w:pPr>
        <w:rPr>
          <w:sz w:val="24"/>
          <w:szCs w:val="24"/>
        </w:rPr>
      </w:pPr>
    </w:p>
    <w:sectPr w:rsidR="001273D8" w:rsidRPr="000E7DE5" w:rsidSect="00135A56">
      <w:pgSz w:w="12240" w:h="15840" w:code="1"/>
      <w:pgMar w:top="576" w:right="1152" w:bottom="28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3D8"/>
    <w:rsid w:val="000E7DE5"/>
    <w:rsid w:val="000F07A3"/>
    <w:rsid w:val="001273D8"/>
    <w:rsid w:val="00135A56"/>
    <w:rsid w:val="00141378"/>
    <w:rsid w:val="00157C7C"/>
    <w:rsid w:val="002819E2"/>
    <w:rsid w:val="002E4C56"/>
    <w:rsid w:val="00315721"/>
    <w:rsid w:val="003E2F5B"/>
    <w:rsid w:val="00666E0E"/>
    <w:rsid w:val="006F1F13"/>
    <w:rsid w:val="006F52D7"/>
    <w:rsid w:val="00740AF4"/>
    <w:rsid w:val="00746324"/>
    <w:rsid w:val="008739C0"/>
    <w:rsid w:val="00901A66"/>
    <w:rsid w:val="00936C62"/>
    <w:rsid w:val="00941398"/>
    <w:rsid w:val="00997ED4"/>
    <w:rsid w:val="00A772D4"/>
    <w:rsid w:val="00B57A5A"/>
    <w:rsid w:val="00B91B00"/>
    <w:rsid w:val="00BA1310"/>
    <w:rsid w:val="00BA6CFC"/>
    <w:rsid w:val="00E818A9"/>
    <w:rsid w:val="00EC2CFD"/>
    <w:rsid w:val="00F139CB"/>
    <w:rsid w:val="00F152A7"/>
    <w:rsid w:val="00F6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7D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1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3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7D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1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3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bcsc.org" TargetMode="External"/><Relationship Id="rId3" Type="http://schemas.microsoft.com/office/2007/relationships/stylesWithEffects" Target="stylesWithEffects.xml"/><Relationship Id="rId7" Type="http://schemas.openxmlformats.org/officeDocument/2006/relationships/image" Target="cid:image002.jpg@01D12B4E.9404A1B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7AFD5-B25C-42EC-B121-AE96E952C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Jodyne Kim</dc:creator>
  <cp:lastModifiedBy>Jodyne Kim</cp:lastModifiedBy>
  <cp:revision>5</cp:revision>
  <cp:lastPrinted>2018-11-14T19:42:00Z</cp:lastPrinted>
  <dcterms:created xsi:type="dcterms:W3CDTF">2019-03-19T15:43:00Z</dcterms:created>
  <dcterms:modified xsi:type="dcterms:W3CDTF">2019-03-20T14:02:00Z</dcterms:modified>
</cp:coreProperties>
</file>