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6E7C" w:rsidRDefault="00B26E7C"/>
    <w:p w:rsidR="00B26E7C" w:rsidRDefault="00B26E7C">
      <w:r>
        <w:t>I</w:t>
      </w:r>
      <w:r w:rsidR="000B1D1E">
        <w:t xml:space="preserve"> urge you to oppose </w:t>
      </w:r>
      <w:r>
        <w:t xml:space="preserve">the proposed merger between Sinclair Broadcast Group and Tribune Media. The merger will expand Sinclair’s audience reach beyond the current legal cap. The proposed use by Sinclair of the obsolete UHF rule makes little sense at a time when only 20% of households receive local TV signals with an antenna. The proposed merger limits consumer choice and therefore does not serve the public interest. </w:t>
      </w:r>
    </w:p>
    <w:p w:rsidR="00B26E7C" w:rsidRDefault="00B26E7C">
      <w:bookmarkStart w:id="0" w:name="_GoBack"/>
      <w:bookmarkEnd w:id="0"/>
    </w:p>
    <w:sectPr w:rsidR="00B26E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7C"/>
    <w:rsid w:val="000B1D1E"/>
    <w:rsid w:val="00B26E7C"/>
    <w:rsid w:val="00EB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54DB3"/>
  <w15:chartTrackingRefBased/>
  <w15:docId w15:val="{051F6B21-ECDA-4658-8A87-5EE7B950D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Stansley</dc:creator>
  <cp:keywords/>
  <dc:description/>
  <cp:lastModifiedBy>William Stansley</cp:lastModifiedBy>
  <cp:revision>2</cp:revision>
  <dcterms:created xsi:type="dcterms:W3CDTF">2018-04-10T12:35:00Z</dcterms:created>
  <dcterms:modified xsi:type="dcterms:W3CDTF">2018-04-10T12:35:00Z</dcterms:modified>
</cp:coreProperties>
</file>