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A8352F" w14:textId="77777777" w:rsidR="0021088C" w:rsidRDefault="0021088C">
      <w:pPr>
        <w:tabs>
          <w:tab w:val="center" w:pos="4680"/>
        </w:tabs>
        <w:suppressAutoHyphens/>
        <w:spacing w:line="227" w:lineRule="auto"/>
        <w:outlineLvl w:val="0"/>
        <w:rPr>
          <w:b/>
          <w:sz w:val="22"/>
        </w:rPr>
      </w:pPr>
      <w:r>
        <w:rPr>
          <w:b/>
          <w:sz w:val="22"/>
        </w:rPr>
        <w:tab/>
        <w:t>AGENDA</w:t>
      </w:r>
    </w:p>
    <w:p w14:paraId="320D168E" w14:textId="77777777" w:rsidR="0021088C" w:rsidRDefault="0021088C">
      <w:pPr>
        <w:tabs>
          <w:tab w:val="left" w:pos="-720"/>
        </w:tabs>
        <w:suppressAutoHyphens/>
        <w:spacing w:line="227" w:lineRule="auto"/>
        <w:rPr>
          <w:b/>
          <w:sz w:val="22"/>
        </w:rPr>
      </w:pPr>
    </w:p>
    <w:p w14:paraId="3B270E31" w14:textId="77777777" w:rsidR="006566FC" w:rsidRDefault="00A20D71">
      <w:pPr>
        <w:tabs>
          <w:tab w:val="left" w:pos="-720"/>
        </w:tabs>
        <w:suppressAutoHyphens/>
        <w:spacing w:line="227" w:lineRule="auto"/>
        <w:jc w:val="center"/>
        <w:outlineLvl w:val="0"/>
        <w:rPr>
          <w:b/>
          <w:sz w:val="22"/>
        </w:rPr>
      </w:pPr>
      <w:r>
        <w:rPr>
          <w:b/>
          <w:sz w:val="22"/>
        </w:rPr>
        <w:t>Fif</w:t>
      </w:r>
      <w:r w:rsidR="00B80385">
        <w:rPr>
          <w:b/>
          <w:sz w:val="22"/>
        </w:rPr>
        <w:t>th</w:t>
      </w:r>
      <w:r w:rsidR="0021088C">
        <w:rPr>
          <w:b/>
          <w:sz w:val="22"/>
        </w:rPr>
        <w:t xml:space="preserve"> Meeting of the </w:t>
      </w:r>
    </w:p>
    <w:p w14:paraId="64584803" w14:textId="77777777" w:rsidR="0021088C" w:rsidRDefault="006566FC">
      <w:pPr>
        <w:tabs>
          <w:tab w:val="left" w:pos="-720"/>
        </w:tabs>
        <w:suppressAutoHyphens/>
        <w:spacing w:line="227" w:lineRule="auto"/>
        <w:jc w:val="center"/>
        <w:outlineLvl w:val="0"/>
        <w:rPr>
          <w:b/>
          <w:sz w:val="22"/>
        </w:rPr>
      </w:pPr>
      <w:r>
        <w:rPr>
          <w:b/>
          <w:sz w:val="22"/>
        </w:rPr>
        <w:t>World Radiocommunication Conference</w:t>
      </w:r>
      <w:r w:rsidR="0021088C">
        <w:rPr>
          <w:b/>
          <w:sz w:val="22"/>
        </w:rPr>
        <w:t xml:space="preserve"> Advisory Committee</w:t>
      </w:r>
      <w:r>
        <w:rPr>
          <w:b/>
          <w:sz w:val="22"/>
        </w:rPr>
        <w:t xml:space="preserve"> (2019)</w:t>
      </w:r>
    </w:p>
    <w:p w14:paraId="29CF8F9B" w14:textId="77777777" w:rsidR="0021088C" w:rsidRDefault="0021088C">
      <w:pPr>
        <w:tabs>
          <w:tab w:val="left" w:pos="-720"/>
        </w:tabs>
        <w:suppressAutoHyphens/>
        <w:spacing w:line="227" w:lineRule="auto"/>
        <w:jc w:val="center"/>
        <w:rPr>
          <w:b/>
          <w:sz w:val="22"/>
        </w:rPr>
      </w:pPr>
      <w:r>
        <w:rPr>
          <w:b/>
          <w:sz w:val="22"/>
        </w:rPr>
        <w:t>Federal Communications Commission</w:t>
      </w:r>
    </w:p>
    <w:p w14:paraId="1AC4F218" w14:textId="77777777" w:rsidR="0021088C" w:rsidRDefault="0021088C">
      <w:pPr>
        <w:tabs>
          <w:tab w:val="left" w:pos="-720"/>
        </w:tabs>
        <w:suppressAutoHyphens/>
        <w:spacing w:line="227" w:lineRule="auto"/>
        <w:jc w:val="center"/>
        <w:rPr>
          <w:b/>
          <w:sz w:val="22"/>
        </w:rPr>
      </w:pPr>
      <w:r>
        <w:rPr>
          <w:b/>
          <w:sz w:val="22"/>
        </w:rPr>
        <w:t>445 12th Street, S.W.</w:t>
      </w:r>
    </w:p>
    <w:p w14:paraId="108852D2" w14:textId="77777777" w:rsidR="0021088C" w:rsidRDefault="0021088C">
      <w:pPr>
        <w:tabs>
          <w:tab w:val="left" w:pos="-720"/>
        </w:tabs>
        <w:suppressAutoHyphens/>
        <w:spacing w:line="227" w:lineRule="auto"/>
        <w:jc w:val="center"/>
        <w:rPr>
          <w:b/>
          <w:sz w:val="22"/>
        </w:rPr>
      </w:pPr>
      <w:r>
        <w:rPr>
          <w:b/>
          <w:sz w:val="22"/>
        </w:rPr>
        <w:t>Commission Meeting Room (TW-C305)</w:t>
      </w:r>
    </w:p>
    <w:p w14:paraId="58DDFC6F" w14:textId="77777777" w:rsidR="0021088C" w:rsidRDefault="0021088C">
      <w:pPr>
        <w:pStyle w:val="Heading2"/>
      </w:pPr>
      <w:r>
        <w:t>Washington, D.C. 20554</w:t>
      </w:r>
    </w:p>
    <w:p w14:paraId="572A065D" w14:textId="77777777" w:rsidR="0021088C" w:rsidRDefault="00A20D71">
      <w:pPr>
        <w:tabs>
          <w:tab w:val="left" w:pos="-720"/>
        </w:tabs>
        <w:suppressAutoHyphens/>
        <w:spacing w:line="227" w:lineRule="auto"/>
        <w:jc w:val="center"/>
        <w:outlineLvl w:val="0"/>
        <w:rPr>
          <w:b/>
          <w:sz w:val="22"/>
        </w:rPr>
      </w:pPr>
      <w:r>
        <w:rPr>
          <w:b/>
          <w:sz w:val="22"/>
        </w:rPr>
        <w:t>April 23, 2018</w:t>
      </w:r>
    </w:p>
    <w:p w14:paraId="0243080A" w14:textId="77777777" w:rsidR="0021088C" w:rsidRDefault="006566FC">
      <w:pPr>
        <w:tabs>
          <w:tab w:val="left" w:pos="-720"/>
        </w:tabs>
        <w:suppressAutoHyphens/>
        <w:spacing w:line="227" w:lineRule="auto"/>
        <w:jc w:val="center"/>
        <w:outlineLvl w:val="0"/>
        <w:rPr>
          <w:sz w:val="22"/>
        </w:rPr>
      </w:pPr>
      <w:r>
        <w:rPr>
          <w:b/>
          <w:sz w:val="22"/>
        </w:rPr>
        <w:t>11</w:t>
      </w:r>
      <w:r w:rsidR="0021088C">
        <w:rPr>
          <w:b/>
          <w:sz w:val="22"/>
        </w:rPr>
        <w:t>:</w:t>
      </w:r>
      <w:r w:rsidR="007D6911">
        <w:rPr>
          <w:b/>
          <w:sz w:val="22"/>
        </w:rPr>
        <w:t>0</w:t>
      </w:r>
      <w:r w:rsidR="0021088C">
        <w:rPr>
          <w:b/>
          <w:sz w:val="22"/>
        </w:rPr>
        <w:t xml:space="preserve">0 </w:t>
      </w:r>
      <w:r w:rsidR="00353262">
        <w:rPr>
          <w:b/>
          <w:sz w:val="22"/>
        </w:rPr>
        <w:t>AM</w:t>
      </w:r>
      <w:r w:rsidR="0021088C">
        <w:rPr>
          <w:b/>
          <w:sz w:val="22"/>
        </w:rPr>
        <w:t xml:space="preserve"> </w:t>
      </w:r>
    </w:p>
    <w:p w14:paraId="60980A79" w14:textId="77777777" w:rsidR="007D6911" w:rsidRPr="000331F7" w:rsidRDefault="007D6911" w:rsidP="007D6911">
      <w:pPr>
        <w:tabs>
          <w:tab w:val="left" w:pos="-1440"/>
          <w:tab w:val="left" w:pos="-720"/>
          <w:tab w:val="left" w:pos="-360"/>
          <w:tab w:val="left" w:pos="0"/>
        </w:tabs>
        <w:suppressAutoHyphens/>
        <w:rPr>
          <w:szCs w:val="24"/>
        </w:rPr>
      </w:pPr>
    </w:p>
    <w:p w14:paraId="43D6AF8E" w14:textId="77777777" w:rsidR="0021088C" w:rsidRPr="000331F7" w:rsidRDefault="0021088C">
      <w:pPr>
        <w:tabs>
          <w:tab w:val="left" w:pos="-1440"/>
          <w:tab w:val="left" w:pos="-720"/>
          <w:tab w:val="left" w:pos="0"/>
          <w:tab w:val="left" w:pos="360"/>
          <w:tab w:val="left" w:pos="1440"/>
        </w:tabs>
        <w:suppressAutoHyphens/>
        <w:spacing w:line="227" w:lineRule="auto"/>
        <w:rPr>
          <w:szCs w:val="24"/>
        </w:rPr>
      </w:pPr>
      <w:r w:rsidRPr="000331F7">
        <w:rPr>
          <w:szCs w:val="24"/>
        </w:rPr>
        <w:t>1.</w:t>
      </w:r>
      <w:r w:rsidRPr="000331F7">
        <w:rPr>
          <w:szCs w:val="24"/>
        </w:rPr>
        <w:tab/>
        <w:t>Opening Remarks</w:t>
      </w:r>
      <w:r w:rsidR="00710ED9" w:rsidRPr="000331F7">
        <w:rPr>
          <w:szCs w:val="24"/>
        </w:rPr>
        <w:t xml:space="preserve"> </w:t>
      </w:r>
    </w:p>
    <w:p w14:paraId="1E19C523" w14:textId="77777777" w:rsidR="0021088C" w:rsidRPr="000331F7" w:rsidRDefault="0021088C">
      <w:pPr>
        <w:tabs>
          <w:tab w:val="left" w:pos="-1440"/>
          <w:tab w:val="left" w:pos="-720"/>
          <w:tab w:val="left" w:pos="0"/>
          <w:tab w:val="left" w:pos="360"/>
          <w:tab w:val="left" w:pos="1440"/>
        </w:tabs>
        <w:suppressAutoHyphens/>
        <w:spacing w:line="227" w:lineRule="auto"/>
        <w:rPr>
          <w:szCs w:val="24"/>
        </w:rPr>
      </w:pPr>
    </w:p>
    <w:p w14:paraId="5DAC8E6E" w14:textId="77777777" w:rsidR="0048066D" w:rsidRPr="000331F7" w:rsidRDefault="0021088C" w:rsidP="0048066D">
      <w:pPr>
        <w:numPr>
          <w:ilvl w:val="0"/>
          <w:numId w:val="41"/>
        </w:numPr>
        <w:tabs>
          <w:tab w:val="left" w:pos="-1440"/>
          <w:tab w:val="left" w:pos="-720"/>
          <w:tab w:val="left" w:pos="0"/>
          <w:tab w:val="left" w:pos="360"/>
          <w:tab w:val="left" w:pos="1440"/>
        </w:tabs>
        <w:suppressAutoHyphens/>
        <w:spacing w:line="227" w:lineRule="auto"/>
        <w:ind w:hanging="720"/>
        <w:rPr>
          <w:szCs w:val="24"/>
        </w:rPr>
      </w:pPr>
      <w:r w:rsidRPr="000331F7">
        <w:rPr>
          <w:szCs w:val="24"/>
        </w:rPr>
        <w:t xml:space="preserve">Approval of Agenda – Document </w:t>
      </w:r>
      <w:r w:rsidRPr="000331F7">
        <w:rPr>
          <w:b/>
          <w:szCs w:val="24"/>
        </w:rPr>
        <w:t>WAC/</w:t>
      </w:r>
      <w:r w:rsidR="007D6911" w:rsidRPr="000331F7">
        <w:rPr>
          <w:b/>
          <w:szCs w:val="24"/>
        </w:rPr>
        <w:t>0</w:t>
      </w:r>
      <w:r w:rsidR="00FE26E5">
        <w:rPr>
          <w:b/>
          <w:szCs w:val="24"/>
        </w:rPr>
        <w:t>49</w:t>
      </w:r>
      <w:r w:rsidR="000331F7">
        <w:rPr>
          <w:b/>
          <w:szCs w:val="24"/>
        </w:rPr>
        <w:t xml:space="preserve"> </w:t>
      </w:r>
      <w:r w:rsidRPr="000331F7">
        <w:rPr>
          <w:b/>
          <w:szCs w:val="24"/>
        </w:rPr>
        <w:t>(</w:t>
      </w:r>
      <w:r w:rsidR="00FE26E5">
        <w:rPr>
          <w:b/>
          <w:szCs w:val="24"/>
        </w:rPr>
        <w:t>23.04.18</w:t>
      </w:r>
      <w:r w:rsidRPr="000331F7">
        <w:rPr>
          <w:b/>
          <w:szCs w:val="24"/>
        </w:rPr>
        <w:t>)</w:t>
      </w:r>
    </w:p>
    <w:p w14:paraId="3FE0ED13" w14:textId="77777777" w:rsidR="00353262" w:rsidRPr="000331F7" w:rsidRDefault="00353262" w:rsidP="00353262">
      <w:pPr>
        <w:tabs>
          <w:tab w:val="left" w:pos="-1440"/>
          <w:tab w:val="left" w:pos="-720"/>
          <w:tab w:val="left" w:pos="0"/>
          <w:tab w:val="left" w:pos="360"/>
          <w:tab w:val="left" w:pos="1440"/>
        </w:tabs>
        <w:suppressAutoHyphens/>
        <w:spacing w:line="227" w:lineRule="auto"/>
        <w:rPr>
          <w:szCs w:val="24"/>
        </w:rPr>
      </w:pPr>
    </w:p>
    <w:p w14:paraId="32F3C6F2" w14:textId="77777777" w:rsidR="00587488" w:rsidRPr="002F04DB" w:rsidRDefault="00587488" w:rsidP="00587488">
      <w:pPr>
        <w:numPr>
          <w:ilvl w:val="0"/>
          <w:numId w:val="41"/>
        </w:numPr>
        <w:tabs>
          <w:tab w:val="left" w:pos="-1440"/>
          <w:tab w:val="left" w:pos="-720"/>
          <w:tab w:val="left" w:pos="0"/>
          <w:tab w:val="left" w:pos="360"/>
          <w:tab w:val="left" w:pos="1440"/>
        </w:tabs>
        <w:suppressAutoHyphens/>
        <w:spacing w:line="227" w:lineRule="auto"/>
        <w:ind w:hanging="720"/>
        <w:rPr>
          <w:szCs w:val="24"/>
        </w:rPr>
      </w:pPr>
      <w:r w:rsidRPr="000331F7">
        <w:rPr>
          <w:szCs w:val="24"/>
        </w:rPr>
        <w:t xml:space="preserve">Approval of Minutes of the </w:t>
      </w:r>
      <w:r w:rsidR="00D55628">
        <w:rPr>
          <w:szCs w:val="24"/>
        </w:rPr>
        <w:t xml:space="preserve">Third </w:t>
      </w:r>
      <w:r w:rsidRPr="000331F7">
        <w:rPr>
          <w:szCs w:val="24"/>
        </w:rPr>
        <w:t xml:space="preserve">Meeting – Document </w:t>
      </w:r>
      <w:r w:rsidRPr="000331F7">
        <w:rPr>
          <w:b/>
          <w:szCs w:val="24"/>
        </w:rPr>
        <w:t>WAC/0</w:t>
      </w:r>
      <w:r w:rsidR="002F04DB">
        <w:rPr>
          <w:b/>
          <w:szCs w:val="24"/>
        </w:rPr>
        <w:t>48</w:t>
      </w:r>
      <w:r w:rsidR="000331F7" w:rsidRPr="000331F7">
        <w:rPr>
          <w:b/>
          <w:szCs w:val="24"/>
        </w:rPr>
        <w:t xml:space="preserve"> </w:t>
      </w:r>
      <w:r w:rsidR="003C2F7E" w:rsidRPr="000331F7">
        <w:rPr>
          <w:b/>
          <w:szCs w:val="24"/>
        </w:rPr>
        <w:t>(</w:t>
      </w:r>
      <w:r w:rsidR="002F04DB">
        <w:rPr>
          <w:b/>
          <w:szCs w:val="24"/>
        </w:rPr>
        <w:t>21.11.17</w:t>
      </w:r>
      <w:r w:rsidR="003C2F7E" w:rsidRPr="000331F7">
        <w:rPr>
          <w:b/>
          <w:szCs w:val="24"/>
        </w:rPr>
        <w:t>)</w:t>
      </w:r>
    </w:p>
    <w:p w14:paraId="4D2411F9" w14:textId="77777777" w:rsidR="002F04DB" w:rsidRDefault="002F04DB" w:rsidP="002F04DB">
      <w:pPr>
        <w:pStyle w:val="ListParagraph"/>
        <w:rPr>
          <w:szCs w:val="24"/>
        </w:rPr>
      </w:pPr>
    </w:p>
    <w:p w14:paraId="7BD2520C" w14:textId="77777777" w:rsidR="002F04DB" w:rsidRPr="002F04DB" w:rsidRDefault="002F04DB" w:rsidP="002F04DB">
      <w:pPr>
        <w:numPr>
          <w:ilvl w:val="0"/>
          <w:numId w:val="41"/>
        </w:numPr>
        <w:tabs>
          <w:tab w:val="left" w:pos="-1440"/>
          <w:tab w:val="left" w:pos="-720"/>
          <w:tab w:val="left" w:pos="0"/>
          <w:tab w:val="left" w:pos="360"/>
          <w:tab w:val="left" w:pos="1440"/>
        </w:tabs>
        <w:suppressAutoHyphens/>
        <w:spacing w:line="227" w:lineRule="auto"/>
        <w:ind w:hanging="720"/>
        <w:rPr>
          <w:szCs w:val="24"/>
        </w:rPr>
      </w:pPr>
      <w:r>
        <w:rPr>
          <w:szCs w:val="24"/>
        </w:rPr>
        <w:t xml:space="preserve">Re-Charter and Solicitation of Members, Structure – Document </w:t>
      </w:r>
      <w:r w:rsidRPr="002F04DB">
        <w:rPr>
          <w:b/>
          <w:szCs w:val="24"/>
        </w:rPr>
        <w:t>WAC/003 (rev31.01.18)</w:t>
      </w:r>
    </w:p>
    <w:p w14:paraId="4EA29955" w14:textId="77777777" w:rsidR="00587488" w:rsidRPr="008D5CDF" w:rsidRDefault="00587488" w:rsidP="00587488">
      <w:pPr>
        <w:tabs>
          <w:tab w:val="left" w:pos="-1440"/>
          <w:tab w:val="left" w:pos="-720"/>
          <w:tab w:val="left" w:pos="0"/>
          <w:tab w:val="left" w:pos="1440"/>
        </w:tabs>
        <w:suppressAutoHyphens/>
        <w:spacing w:line="227" w:lineRule="auto"/>
        <w:rPr>
          <w:b/>
          <w:szCs w:val="24"/>
        </w:rPr>
      </w:pPr>
    </w:p>
    <w:p w14:paraId="4EE13F33" w14:textId="77777777" w:rsidR="00587488" w:rsidRPr="00A00D27" w:rsidRDefault="009F72C7" w:rsidP="009F72C7">
      <w:pPr>
        <w:numPr>
          <w:ilvl w:val="0"/>
          <w:numId w:val="41"/>
        </w:numPr>
        <w:tabs>
          <w:tab w:val="clear" w:pos="720"/>
          <w:tab w:val="left" w:pos="-1440"/>
          <w:tab w:val="left" w:pos="-720"/>
          <w:tab w:val="left" w:pos="0"/>
          <w:tab w:val="num" w:pos="360"/>
          <w:tab w:val="left" w:pos="1440"/>
        </w:tabs>
        <w:suppressAutoHyphens/>
        <w:ind w:left="360"/>
        <w:rPr>
          <w:szCs w:val="24"/>
        </w:rPr>
      </w:pPr>
      <w:r>
        <w:t>NTIA Draft Preliminary Views and Proposals</w:t>
      </w:r>
    </w:p>
    <w:p w14:paraId="324261E4" w14:textId="77777777" w:rsidR="00A00D27" w:rsidRPr="008D5CDF" w:rsidRDefault="00A00D27" w:rsidP="00A00D27">
      <w:pPr>
        <w:tabs>
          <w:tab w:val="left" w:pos="-1440"/>
          <w:tab w:val="left" w:pos="-720"/>
          <w:tab w:val="left" w:pos="0"/>
          <w:tab w:val="left" w:pos="1440"/>
        </w:tabs>
        <w:suppressAutoHyphens/>
        <w:rPr>
          <w:szCs w:val="24"/>
        </w:rPr>
      </w:pPr>
    </w:p>
    <w:p w14:paraId="37B243EA" w14:textId="2CE71ADC" w:rsidR="00A00D27" w:rsidRPr="00F77DBB" w:rsidRDefault="00F77DBB" w:rsidP="00A00D27">
      <w:pPr>
        <w:numPr>
          <w:ilvl w:val="0"/>
          <w:numId w:val="45"/>
        </w:numPr>
        <w:suppressAutoHyphens/>
        <w:autoSpaceDE w:val="0"/>
        <w:autoSpaceDN w:val="0"/>
        <w:adjustRightInd w:val="0"/>
        <w:spacing w:line="225" w:lineRule="auto"/>
        <w:rPr>
          <w:szCs w:val="24"/>
        </w:rPr>
      </w:pPr>
      <w:r w:rsidRPr="00F77DBB">
        <w:rPr>
          <w:szCs w:val="24"/>
        </w:rPr>
        <w:t xml:space="preserve">Letter, 10 April 2018, </w:t>
      </w:r>
      <w:r w:rsidR="00A00D27" w:rsidRPr="00F77DBB">
        <w:rPr>
          <w:szCs w:val="24"/>
        </w:rPr>
        <w:t xml:space="preserve">Draft </w:t>
      </w:r>
      <w:r w:rsidRPr="00F77DBB">
        <w:rPr>
          <w:szCs w:val="24"/>
        </w:rPr>
        <w:t xml:space="preserve">Proposals </w:t>
      </w:r>
      <w:r w:rsidR="001F73DD" w:rsidRPr="00F77DBB">
        <w:rPr>
          <w:szCs w:val="24"/>
        </w:rPr>
        <w:t>for WRC-19 Agenda Item</w:t>
      </w:r>
      <w:r w:rsidRPr="00F77DBB">
        <w:rPr>
          <w:szCs w:val="24"/>
        </w:rPr>
        <w:t>s 1.1, 1</w:t>
      </w:r>
      <w:r>
        <w:rPr>
          <w:szCs w:val="24"/>
        </w:rPr>
        <w:t xml:space="preserve">.3, 1.7, 1.10, </w:t>
      </w:r>
      <w:r w:rsidRPr="00F77DBB">
        <w:rPr>
          <w:szCs w:val="24"/>
        </w:rPr>
        <w:t>1.15, 7 (Issue B), 7 (Issue C5), 7 (Issue D)</w:t>
      </w:r>
      <w:r w:rsidR="001F73DD" w:rsidRPr="00F77DBB">
        <w:rPr>
          <w:szCs w:val="24"/>
        </w:rPr>
        <w:t xml:space="preserve">, Document </w:t>
      </w:r>
      <w:r w:rsidR="00B72608" w:rsidRPr="00F77DBB">
        <w:rPr>
          <w:b/>
          <w:bCs/>
          <w:szCs w:val="24"/>
        </w:rPr>
        <w:t>WAC/050</w:t>
      </w:r>
      <w:r w:rsidR="001F73DD" w:rsidRPr="00F77DBB">
        <w:rPr>
          <w:b/>
          <w:bCs/>
          <w:szCs w:val="24"/>
        </w:rPr>
        <w:t xml:space="preserve"> </w:t>
      </w:r>
      <w:r w:rsidRPr="00F77DBB">
        <w:rPr>
          <w:b/>
          <w:szCs w:val="24"/>
        </w:rPr>
        <w:t>(10.04.18</w:t>
      </w:r>
      <w:r w:rsidR="00A00D27" w:rsidRPr="00F77DBB">
        <w:rPr>
          <w:b/>
          <w:szCs w:val="24"/>
        </w:rPr>
        <w:t>)</w:t>
      </w:r>
    </w:p>
    <w:p w14:paraId="4CE44AEA" w14:textId="77777777" w:rsidR="00A00D27" w:rsidRDefault="00A00D27" w:rsidP="00A00D27">
      <w:pPr>
        <w:suppressAutoHyphens/>
        <w:autoSpaceDE w:val="0"/>
        <w:autoSpaceDN w:val="0"/>
        <w:adjustRightInd w:val="0"/>
        <w:spacing w:line="225" w:lineRule="auto"/>
        <w:ind w:left="1080"/>
        <w:rPr>
          <w:szCs w:val="24"/>
        </w:rPr>
      </w:pPr>
    </w:p>
    <w:p w14:paraId="6D1AC3DA" w14:textId="77777777" w:rsidR="00587488" w:rsidRPr="008D5CDF" w:rsidRDefault="00587488" w:rsidP="00587488">
      <w:pPr>
        <w:tabs>
          <w:tab w:val="left" w:pos="-1440"/>
          <w:tab w:val="left" w:pos="-720"/>
          <w:tab w:val="left" w:pos="0"/>
          <w:tab w:val="left" w:pos="1440"/>
        </w:tabs>
        <w:suppressAutoHyphens/>
        <w:spacing w:line="227" w:lineRule="auto"/>
        <w:ind w:left="720"/>
        <w:rPr>
          <w:szCs w:val="24"/>
        </w:rPr>
      </w:pPr>
    </w:p>
    <w:p w14:paraId="36D88206" w14:textId="77777777" w:rsidR="00587488" w:rsidRPr="008D5CDF" w:rsidRDefault="00587488" w:rsidP="00587488">
      <w:pPr>
        <w:numPr>
          <w:ilvl w:val="0"/>
          <w:numId w:val="41"/>
        </w:numPr>
        <w:tabs>
          <w:tab w:val="clear" w:pos="720"/>
          <w:tab w:val="left" w:pos="-1440"/>
          <w:tab w:val="left" w:pos="-720"/>
          <w:tab w:val="left" w:pos="0"/>
          <w:tab w:val="num" w:pos="360"/>
          <w:tab w:val="left" w:pos="1440"/>
        </w:tabs>
        <w:suppressAutoHyphens/>
        <w:spacing w:after="120" w:line="228" w:lineRule="auto"/>
        <w:ind w:left="360"/>
        <w:rPr>
          <w:szCs w:val="24"/>
        </w:rPr>
      </w:pPr>
      <w:r w:rsidRPr="008D5CDF">
        <w:rPr>
          <w:szCs w:val="24"/>
        </w:rPr>
        <w:t>IWG Status Reports and Consideration of Preliminary Views</w:t>
      </w:r>
      <w:r w:rsidR="00C1381B">
        <w:rPr>
          <w:szCs w:val="24"/>
        </w:rPr>
        <w:t xml:space="preserve"> and Draft Proposals</w:t>
      </w:r>
    </w:p>
    <w:p w14:paraId="2B00F586" w14:textId="77777777" w:rsidR="00587488" w:rsidRPr="008D5CDF" w:rsidRDefault="00587488" w:rsidP="00587488">
      <w:pPr>
        <w:autoSpaceDE w:val="0"/>
        <w:autoSpaceDN w:val="0"/>
        <w:adjustRightInd w:val="0"/>
        <w:rPr>
          <w:b/>
          <w:bCs/>
          <w:szCs w:val="24"/>
        </w:rPr>
      </w:pPr>
    </w:p>
    <w:p w14:paraId="5ED7EB3F" w14:textId="77777777" w:rsidR="00587488" w:rsidRPr="00EB547A" w:rsidRDefault="00587488" w:rsidP="00587488">
      <w:pPr>
        <w:autoSpaceDE w:val="0"/>
        <w:autoSpaceDN w:val="0"/>
        <w:adjustRightInd w:val="0"/>
        <w:ind w:left="360" w:firstLine="360"/>
        <w:rPr>
          <w:b/>
          <w:bCs/>
          <w:szCs w:val="24"/>
        </w:rPr>
      </w:pPr>
      <w:r w:rsidRPr="00EB547A">
        <w:rPr>
          <w:b/>
          <w:bCs/>
          <w:szCs w:val="24"/>
        </w:rPr>
        <w:t>IWG-1: Maritime, Aeronautical and Radar Services</w:t>
      </w:r>
    </w:p>
    <w:p w14:paraId="1C68BA5D" w14:textId="77777777" w:rsidR="00587488" w:rsidRPr="00EB547A" w:rsidRDefault="00587488" w:rsidP="00587488">
      <w:pPr>
        <w:autoSpaceDE w:val="0"/>
        <w:autoSpaceDN w:val="0"/>
        <w:adjustRightInd w:val="0"/>
        <w:ind w:left="360" w:firstLine="360"/>
        <w:rPr>
          <w:b/>
          <w:bCs/>
          <w:szCs w:val="24"/>
        </w:rPr>
      </w:pPr>
    </w:p>
    <w:p w14:paraId="78C23987" w14:textId="77777777" w:rsidR="00587488" w:rsidRPr="00EB547A" w:rsidRDefault="00587488" w:rsidP="00587488">
      <w:pPr>
        <w:numPr>
          <w:ilvl w:val="0"/>
          <w:numId w:val="42"/>
        </w:numPr>
        <w:autoSpaceDE w:val="0"/>
        <w:autoSpaceDN w:val="0"/>
        <w:adjustRightInd w:val="0"/>
        <w:rPr>
          <w:szCs w:val="24"/>
        </w:rPr>
      </w:pPr>
      <w:r w:rsidRPr="00EB547A">
        <w:rPr>
          <w:szCs w:val="24"/>
        </w:rPr>
        <w:t>Status Report:</w:t>
      </w:r>
    </w:p>
    <w:p w14:paraId="73F35C38" w14:textId="77777777" w:rsidR="00F77DBB" w:rsidRDefault="00F77DBB" w:rsidP="00F77DBB">
      <w:pPr>
        <w:widowControl w:val="0"/>
        <w:overflowPunct w:val="0"/>
        <w:autoSpaceDE w:val="0"/>
        <w:autoSpaceDN w:val="0"/>
        <w:adjustRightInd w:val="0"/>
        <w:ind w:right="440"/>
        <w:rPr>
          <w:u w:val="single"/>
        </w:rPr>
      </w:pPr>
    </w:p>
    <w:p w14:paraId="214D6953" w14:textId="58E154F3" w:rsidR="00CE6DC7" w:rsidRDefault="00CE6DC7" w:rsidP="00F721EC">
      <w:pPr>
        <w:widowControl w:val="0"/>
        <w:overflowPunct w:val="0"/>
        <w:autoSpaceDE w:val="0"/>
        <w:autoSpaceDN w:val="0"/>
        <w:adjustRightInd w:val="0"/>
        <w:ind w:left="720" w:right="440"/>
      </w:pPr>
      <w:r w:rsidRPr="00CE6DC7">
        <w:rPr>
          <w:u w:val="single"/>
        </w:rPr>
        <w:t>Agenda Item 1.</w:t>
      </w:r>
      <w:r w:rsidR="002F04DB">
        <w:rPr>
          <w:u w:val="single"/>
        </w:rPr>
        <w:t>10</w:t>
      </w:r>
      <w:r>
        <w:t>: to consider</w:t>
      </w:r>
      <w:r w:rsidR="002F04DB">
        <w:t xml:space="preserve"> spectrum needs and regulatory provisions for the introduction and use of the Global Aeronautical Distress and Safety System (GADSS), in accordance with Resolution </w:t>
      </w:r>
      <w:r w:rsidR="002F04DB">
        <w:rPr>
          <w:b/>
        </w:rPr>
        <w:t>426</w:t>
      </w:r>
      <w:r w:rsidRPr="00CE6DC7">
        <w:rPr>
          <w:b/>
        </w:rPr>
        <w:t xml:space="preserve"> (Rev.WRC-15)</w:t>
      </w:r>
      <w:r>
        <w:t xml:space="preserve"> – </w:t>
      </w:r>
      <w:r w:rsidR="009570D4" w:rsidRPr="009570D4">
        <w:t xml:space="preserve">Draft Proposal, </w:t>
      </w:r>
      <w:r w:rsidRPr="009570D4">
        <w:t xml:space="preserve">Document </w:t>
      </w:r>
      <w:r w:rsidR="00F77DBB">
        <w:rPr>
          <w:b/>
        </w:rPr>
        <w:t xml:space="preserve">WAC/051 </w:t>
      </w:r>
      <w:r w:rsidR="009570D4" w:rsidRPr="009570D4">
        <w:rPr>
          <w:b/>
        </w:rPr>
        <w:t>(23.04.18)</w:t>
      </w:r>
    </w:p>
    <w:p w14:paraId="31CE5957" w14:textId="77777777" w:rsidR="00061A3B" w:rsidRDefault="00061A3B" w:rsidP="00061A3B">
      <w:pPr>
        <w:autoSpaceDE w:val="0"/>
        <w:autoSpaceDN w:val="0"/>
        <w:adjustRightInd w:val="0"/>
        <w:rPr>
          <w:szCs w:val="24"/>
        </w:rPr>
      </w:pPr>
    </w:p>
    <w:p w14:paraId="54461D52" w14:textId="77777777" w:rsidR="00587488" w:rsidRPr="00514037" w:rsidRDefault="00587488" w:rsidP="00587488">
      <w:pPr>
        <w:autoSpaceDE w:val="0"/>
        <w:autoSpaceDN w:val="0"/>
        <w:adjustRightInd w:val="0"/>
        <w:ind w:left="720"/>
        <w:rPr>
          <w:b/>
          <w:bCs/>
          <w:szCs w:val="24"/>
        </w:rPr>
      </w:pPr>
      <w:r w:rsidRPr="00514037">
        <w:rPr>
          <w:b/>
          <w:bCs/>
          <w:szCs w:val="24"/>
        </w:rPr>
        <w:t>IWG-2: Terrestrial Services</w:t>
      </w:r>
    </w:p>
    <w:p w14:paraId="20DFADE7" w14:textId="77777777" w:rsidR="00587488" w:rsidRPr="00E23732" w:rsidRDefault="00587488" w:rsidP="00587488">
      <w:pPr>
        <w:autoSpaceDE w:val="0"/>
        <w:autoSpaceDN w:val="0"/>
        <w:adjustRightInd w:val="0"/>
        <w:ind w:left="360" w:firstLine="360"/>
        <w:rPr>
          <w:b/>
          <w:bCs/>
          <w:szCs w:val="24"/>
          <w:highlight w:val="yellow"/>
        </w:rPr>
      </w:pPr>
    </w:p>
    <w:p w14:paraId="401F4BF6" w14:textId="77777777" w:rsidR="00587488" w:rsidRPr="00784B09" w:rsidRDefault="00587488" w:rsidP="00587488">
      <w:pPr>
        <w:numPr>
          <w:ilvl w:val="0"/>
          <w:numId w:val="42"/>
        </w:numPr>
        <w:autoSpaceDE w:val="0"/>
        <w:autoSpaceDN w:val="0"/>
        <w:adjustRightInd w:val="0"/>
        <w:rPr>
          <w:szCs w:val="24"/>
        </w:rPr>
      </w:pPr>
      <w:r w:rsidRPr="00784B09">
        <w:rPr>
          <w:szCs w:val="24"/>
        </w:rPr>
        <w:t>Status Report:</w:t>
      </w:r>
    </w:p>
    <w:p w14:paraId="0BB1FC6E" w14:textId="77777777" w:rsidR="00A81B72" w:rsidRPr="00784B09" w:rsidRDefault="00A81B72" w:rsidP="00A81B72">
      <w:pPr>
        <w:autoSpaceDE w:val="0"/>
        <w:autoSpaceDN w:val="0"/>
        <w:adjustRightInd w:val="0"/>
        <w:ind w:left="1080"/>
        <w:rPr>
          <w:szCs w:val="24"/>
        </w:rPr>
      </w:pPr>
    </w:p>
    <w:p w14:paraId="598035FD" w14:textId="5A4C37BF" w:rsidR="00F77DBB" w:rsidRDefault="00F77DBB" w:rsidP="00F77DBB">
      <w:pPr>
        <w:widowControl w:val="0"/>
        <w:overflowPunct w:val="0"/>
        <w:autoSpaceDE w:val="0"/>
        <w:autoSpaceDN w:val="0"/>
        <w:adjustRightInd w:val="0"/>
        <w:ind w:left="720" w:right="440"/>
        <w:rPr>
          <w:b/>
          <w:color w:val="000000"/>
          <w:szCs w:val="24"/>
        </w:rPr>
      </w:pPr>
      <w:r w:rsidRPr="00F77DBB">
        <w:rPr>
          <w:color w:val="000000"/>
          <w:szCs w:val="24"/>
          <w:u w:val="single"/>
        </w:rPr>
        <w:t>Agenda Item 1.1</w:t>
      </w:r>
      <w:r w:rsidRPr="00F77DBB">
        <w:rPr>
          <w:color w:val="000000"/>
          <w:szCs w:val="24"/>
        </w:rPr>
        <w:t xml:space="preserve">: to consider an allocation of the frequency band 50-54 MHz to the amateur service in Region 1, in accordance with Resolution </w:t>
      </w:r>
      <w:r w:rsidRPr="00F77DBB">
        <w:rPr>
          <w:b/>
          <w:bCs/>
          <w:color w:val="000000"/>
          <w:szCs w:val="24"/>
        </w:rPr>
        <w:t>658 (WRC-15)</w:t>
      </w:r>
      <w:r>
        <w:rPr>
          <w:color w:val="000000"/>
          <w:szCs w:val="24"/>
        </w:rPr>
        <w:t xml:space="preserve"> – Draft Proposal, Document </w:t>
      </w:r>
      <w:r>
        <w:rPr>
          <w:b/>
          <w:color w:val="000000"/>
          <w:szCs w:val="24"/>
        </w:rPr>
        <w:t>WAC/052</w:t>
      </w:r>
      <w:r w:rsidRPr="00F77DBB">
        <w:rPr>
          <w:b/>
          <w:color w:val="000000"/>
          <w:szCs w:val="24"/>
        </w:rPr>
        <w:t xml:space="preserve"> (23.04.18)</w:t>
      </w:r>
    </w:p>
    <w:p w14:paraId="50A5E820" w14:textId="77777777" w:rsidR="00F77DBB" w:rsidRDefault="00F77DBB" w:rsidP="00F77DBB">
      <w:pPr>
        <w:widowControl w:val="0"/>
        <w:overflowPunct w:val="0"/>
        <w:autoSpaceDE w:val="0"/>
        <w:autoSpaceDN w:val="0"/>
        <w:adjustRightInd w:val="0"/>
        <w:ind w:left="720" w:right="440"/>
        <w:rPr>
          <w:color w:val="000000"/>
          <w:szCs w:val="24"/>
        </w:rPr>
      </w:pPr>
    </w:p>
    <w:p w14:paraId="7C7D1F78" w14:textId="1F9E6ECD" w:rsidR="00F77DBB" w:rsidRPr="00F77DBB" w:rsidRDefault="00F77DBB" w:rsidP="00F77DBB">
      <w:pPr>
        <w:widowControl w:val="0"/>
        <w:overflowPunct w:val="0"/>
        <w:autoSpaceDE w:val="0"/>
        <w:autoSpaceDN w:val="0"/>
        <w:adjustRightInd w:val="0"/>
        <w:ind w:left="720" w:right="440"/>
        <w:rPr>
          <w:color w:val="000000"/>
          <w:szCs w:val="24"/>
        </w:rPr>
      </w:pPr>
      <w:r w:rsidRPr="00F77DBB">
        <w:rPr>
          <w:color w:val="000000"/>
          <w:szCs w:val="24"/>
          <w:u w:val="single"/>
        </w:rPr>
        <w:t>Agenda Item 1.13</w:t>
      </w:r>
      <w:r w:rsidRPr="00F77DBB">
        <w:rPr>
          <w:color w:val="000000"/>
          <w:szCs w:val="24"/>
        </w:rPr>
        <w:t xml:space="preserve">: to consider identification of frequency bands for the future development of International Mobile Telecommunications (IMT), including possible additional allocations to the mobile service on a primary basis, in accordance with Resolution </w:t>
      </w:r>
      <w:r w:rsidRPr="00F77DBB">
        <w:rPr>
          <w:b/>
          <w:color w:val="000000"/>
          <w:szCs w:val="24"/>
        </w:rPr>
        <w:t>238 (WRC- 15)</w:t>
      </w:r>
      <w:r>
        <w:rPr>
          <w:color w:val="000000"/>
          <w:szCs w:val="24"/>
        </w:rPr>
        <w:t xml:space="preserve"> – Draft Proposal (View A/View B), Document </w:t>
      </w:r>
      <w:r>
        <w:rPr>
          <w:b/>
          <w:color w:val="000000"/>
          <w:szCs w:val="24"/>
        </w:rPr>
        <w:t>WAC/053</w:t>
      </w:r>
      <w:r w:rsidRPr="00F77DBB">
        <w:rPr>
          <w:b/>
          <w:color w:val="000000"/>
          <w:szCs w:val="24"/>
        </w:rPr>
        <w:t xml:space="preserve"> (23.04.18)</w:t>
      </w:r>
    </w:p>
    <w:p w14:paraId="5FBB4FE0" w14:textId="77777777" w:rsidR="00F77DBB" w:rsidRDefault="00F77DBB" w:rsidP="00F77DBB">
      <w:pPr>
        <w:widowControl w:val="0"/>
        <w:overflowPunct w:val="0"/>
        <w:autoSpaceDE w:val="0"/>
        <w:autoSpaceDN w:val="0"/>
        <w:adjustRightInd w:val="0"/>
        <w:ind w:left="720" w:right="440"/>
        <w:rPr>
          <w:color w:val="000000"/>
          <w:szCs w:val="24"/>
        </w:rPr>
      </w:pPr>
    </w:p>
    <w:p w14:paraId="7520209D" w14:textId="4A1FC5AE" w:rsidR="00F77DBB" w:rsidRPr="00F77DBB" w:rsidRDefault="00F77DBB" w:rsidP="00F77DBB">
      <w:pPr>
        <w:widowControl w:val="0"/>
        <w:overflowPunct w:val="0"/>
        <w:autoSpaceDE w:val="0"/>
        <w:autoSpaceDN w:val="0"/>
        <w:adjustRightInd w:val="0"/>
        <w:ind w:left="720" w:right="440"/>
        <w:rPr>
          <w:color w:val="000000"/>
          <w:szCs w:val="24"/>
        </w:rPr>
      </w:pPr>
      <w:r w:rsidRPr="00F77DBB">
        <w:rPr>
          <w:color w:val="000000"/>
          <w:szCs w:val="24"/>
          <w:u w:val="single"/>
        </w:rPr>
        <w:lastRenderedPageBreak/>
        <w:t>Agenda Item 1.15</w:t>
      </w:r>
      <w:r w:rsidRPr="00F77DBB">
        <w:rPr>
          <w:color w:val="000000"/>
          <w:szCs w:val="24"/>
        </w:rPr>
        <w:t xml:space="preserve">: to consider identification of frequency bands for use by administrations for the land- mobile and fixed services applications operating in the frequency range 275-450 GHz, in accordance with Resolution </w:t>
      </w:r>
      <w:r w:rsidRPr="00F77DBB">
        <w:rPr>
          <w:b/>
          <w:color w:val="000000"/>
          <w:szCs w:val="24"/>
        </w:rPr>
        <w:t>767 (WRC-15)</w:t>
      </w:r>
      <w:r>
        <w:rPr>
          <w:b/>
          <w:color w:val="000000"/>
          <w:szCs w:val="24"/>
        </w:rPr>
        <w:t xml:space="preserve"> – </w:t>
      </w:r>
      <w:r>
        <w:rPr>
          <w:color w:val="000000"/>
          <w:szCs w:val="24"/>
        </w:rPr>
        <w:t xml:space="preserve">Draft Proposal, Document </w:t>
      </w:r>
      <w:r>
        <w:rPr>
          <w:b/>
          <w:color w:val="000000"/>
          <w:szCs w:val="24"/>
        </w:rPr>
        <w:t>WAC/054</w:t>
      </w:r>
      <w:r w:rsidRPr="00F77DBB">
        <w:rPr>
          <w:b/>
          <w:color w:val="000000"/>
          <w:szCs w:val="24"/>
        </w:rPr>
        <w:t xml:space="preserve"> (23.04.18)</w:t>
      </w:r>
    </w:p>
    <w:p w14:paraId="74BEDF0F" w14:textId="77777777" w:rsidR="00F77DBB" w:rsidRDefault="00F77DBB" w:rsidP="00F77DBB">
      <w:pPr>
        <w:autoSpaceDE w:val="0"/>
        <w:autoSpaceDN w:val="0"/>
        <w:adjustRightInd w:val="0"/>
        <w:rPr>
          <w:u w:val="single"/>
        </w:rPr>
      </w:pPr>
    </w:p>
    <w:p w14:paraId="462DB631" w14:textId="61A9AB8F" w:rsidR="00CE6DC7" w:rsidRDefault="00CE6DC7" w:rsidP="00A81B72">
      <w:pPr>
        <w:autoSpaceDE w:val="0"/>
        <w:autoSpaceDN w:val="0"/>
        <w:adjustRightInd w:val="0"/>
        <w:ind w:left="720"/>
        <w:rPr>
          <w:b/>
        </w:rPr>
      </w:pPr>
      <w:r w:rsidRPr="00CE6DC7">
        <w:rPr>
          <w:u w:val="single"/>
        </w:rPr>
        <w:t>Agenda Item 9.1, Issue 9.1.1</w:t>
      </w:r>
      <w:r>
        <w:t xml:space="preserve">: Resolution </w:t>
      </w:r>
      <w:r w:rsidRPr="00CE6DC7">
        <w:rPr>
          <w:b/>
        </w:rPr>
        <w:t>212 (Rev.WRC-15)</w:t>
      </w:r>
      <w:r>
        <w:t xml:space="preserve"> Implementation of International Mobile Telecommunications in the frequency bands 1 885-2 025 MHz and 2 110 2 200 MHz – </w:t>
      </w:r>
      <w:r w:rsidR="00F77DBB" w:rsidRPr="00F77DBB">
        <w:t>Draft Proposal (View A/View B)</w:t>
      </w:r>
      <w:r w:rsidRPr="00F77DBB">
        <w:t xml:space="preserve">, Document </w:t>
      </w:r>
      <w:r w:rsidR="00F77DBB">
        <w:rPr>
          <w:b/>
        </w:rPr>
        <w:t>WAC/055</w:t>
      </w:r>
      <w:r w:rsidR="00F77DBB" w:rsidRPr="00F77DBB">
        <w:rPr>
          <w:b/>
        </w:rPr>
        <w:t xml:space="preserve"> (23.04.18)</w:t>
      </w:r>
    </w:p>
    <w:p w14:paraId="45F37698" w14:textId="77777777" w:rsidR="00DE281F" w:rsidRPr="002F04DB" w:rsidRDefault="00DE281F" w:rsidP="00A81B72">
      <w:pPr>
        <w:autoSpaceDE w:val="0"/>
        <w:autoSpaceDN w:val="0"/>
        <w:adjustRightInd w:val="0"/>
        <w:ind w:left="720"/>
        <w:rPr>
          <w:highlight w:val="green"/>
          <w:lang w:val="en-GB"/>
        </w:rPr>
      </w:pPr>
    </w:p>
    <w:p w14:paraId="7582703D" w14:textId="77777777" w:rsidR="00277B39" w:rsidRPr="00E23732" w:rsidRDefault="00277B39" w:rsidP="00F77DBB">
      <w:pPr>
        <w:autoSpaceDE w:val="0"/>
        <w:autoSpaceDN w:val="0"/>
        <w:adjustRightInd w:val="0"/>
        <w:rPr>
          <w:b/>
          <w:bCs/>
          <w:szCs w:val="24"/>
          <w:highlight w:val="yellow"/>
        </w:rPr>
      </w:pPr>
    </w:p>
    <w:p w14:paraId="2818CB5F" w14:textId="77777777" w:rsidR="00587488" w:rsidRPr="00061A3B" w:rsidRDefault="00587488" w:rsidP="00587488">
      <w:pPr>
        <w:autoSpaceDE w:val="0"/>
        <w:autoSpaceDN w:val="0"/>
        <w:adjustRightInd w:val="0"/>
        <w:ind w:left="720"/>
        <w:rPr>
          <w:b/>
          <w:bCs/>
          <w:szCs w:val="24"/>
        </w:rPr>
      </w:pPr>
      <w:r w:rsidRPr="00061A3B">
        <w:rPr>
          <w:b/>
          <w:bCs/>
          <w:szCs w:val="24"/>
        </w:rPr>
        <w:t>IWG-3: Space Services</w:t>
      </w:r>
    </w:p>
    <w:p w14:paraId="5A3ED50D" w14:textId="77777777" w:rsidR="00587488" w:rsidRPr="00061A3B" w:rsidRDefault="00587488" w:rsidP="00587488">
      <w:pPr>
        <w:autoSpaceDE w:val="0"/>
        <w:autoSpaceDN w:val="0"/>
        <w:adjustRightInd w:val="0"/>
        <w:ind w:left="360" w:firstLine="360"/>
        <w:rPr>
          <w:b/>
          <w:bCs/>
          <w:szCs w:val="24"/>
        </w:rPr>
      </w:pPr>
    </w:p>
    <w:p w14:paraId="37802FE3" w14:textId="77777777" w:rsidR="00587488" w:rsidRPr="00061A3B" w:rsidRDefault="00587488" w:rsidP="00587488">
      <w:pPr>
        <w:numPr>
          <w:ilvl w:val="0"/>
          <w:numId w:val="42"/>
        </w:numPr>
        <w:autoSpaceDE w:val="0"/>
        <w:autoSpaceDN w:val="0"/>
        <w:adjustRightInd w:val="0"/>
        <w:rPr>
          <w:szCs w:val="24"/>
        </w:rPr>
      </w:pPr>
      <w:r w:rsidRPr="00061A3B">
        <w:rPr>
          <w:szCs w:val="24"/>
        </w:rPr>
        <w:t>Status Report:</w:t>
      </w:r>
    </w:p>
    <w:p w14:paraId="64694AD5" w14:textId="77777777" w:rsidR="00061A3B" w:rsidRDefault="00061A3B" w:rsidP="00061A3B">
      <w:pPr>
        <w:autoSpaceDE w:val="0"/>
        <w:autoSpaceDN w:val="0"/>
        <w:adjustRightInd w:val="0"/>
        <w:rPr>
          <w:szCs w:val="24"/>
        </w:rPr>
      </w:pPr>
    </w:p>
    <w:p w14:paraId="3668BFB8" w14:textId="77777777" w:rsidR="00061A3B" w:rsidRPr="00061A3B" w:rsidRDefault="00061A3B" w:rsidP="00061A3B">
      <w:pPr>
        <w:autoSpaceDE w:val="0"/>
        <w:autoSpaceDN w:val="0"/>
        <w:adjustRightInd w:val="0"/>
        <w:rPr>
          <w:szCs w:val="24"/>
        </w:rPr>
      </w:pPr>
    </w:p>
    <w:p w14:paraId="6B8FD6B9" w14:textId="77777777" w:rsidR="00587488" w:rsidRPr="00F661F1" w:rsidRDefault="00587488" w:rsidP="00587488">
      <w:pPr>
        <w:autoSpaceDE w:val="0"/>
        <w:autoSpaceDN w:val="0"/>
        <w:adjustRightInd w:val="0"/>
        <w:ind w:left="720"/>
        <w:rPr>
          <w:b/>
          <w:bCs/>
          <w:szCs w:val="24"/>
        </w:rPr>
      </w:pPr>
      <w:r w:rsidRPr="00F661F1">
        <w:rPr>
          <w:b/>
          <w:bCs/>
          <w:szCs w:val="24"/>
        </w:rPr>
        <w:t>IWG-4: Regulatory Issues</w:t>
      </w:r>
    </w:p>
    <w:p w14:paraId="082D7218" w14:textId="77777777" w:rsidR="00587488" w:rsidRPr="00BD7ADF" w:rsidRDefault="00587488" w:rsidP="00587488">
      <w:pPr>
        <w:autoSpaceDE w:val="0"/>
        <w:autoSpaceDN w:val="0"/>
        <w:adjustRightInd w:val="0"/>
        <w:ind w:left="360" w:firstLine="360"/>
        <w:rPr>
          <w:bCs/>
          <w:szCs w:val="24"/>
        </w:rPr>
      </w:pPr>
    </w:p>
    <w:p w14:paraId="527EB1FF" w14:textId="77777777" w:rsidR="00587488" w:rsidRDefault="000331F7" w:rsidP="000331F7">
      <w:pPr>
        <w:numPr>
          <w:ilvl w:val="0"/>
          <w:numId w:val="42"/>
        </w:numPr>
        <w:autoSpaceDE w:val="0"/>
        <w:autoSpaceDN w:val="0"/>
        <w:adjustRightInd w:val="0"/>
        <w:rPr>
          <w:szCs w:val="24"/>
        </w:rPr>
      </w:pPr>
      <w:r>
        <w:rPr>
          <w:szCs w:val="24"/>
        </w:rPr>
        <w:t xml:space="preserve">Status Report: </w:t>
      </w:r>
    </w:p>
    <w:p w14:paraId="617F7514" w14:textId="77777777" w:rsidR="000331F7" w:rsidRDefault="000331F7" w:rsidP="000331F7">
      <w:pPr>
        <w:autoSpaceDE w:val="0"/>
        <w:autoSpaceDN w:val="0"/>
        <w:adjustRightInd w:val="0"/>
        <w:ind w:left="720"/>
      </w:pPr>
    </w:p>
    <w:p w14:paraId="05FF56DA" w14:textId="135D0808" w:rsidR="00F77DBB" w:rsidRPr="00F77DBB" w:rsidRDefault="00F77DBB" w:rsidP="00F77DBB">
      <w:pPr>
        <w:autoSpaceDE w:val="0"/>
        <w:autoSpaceDN w:val="0"/>
        <w:adjustRightInd w:val="0"/>
        <w:ind w:left="720"/>
      </w:pPr>
      <w:r w:rsidRPr="00F77DBB">
        <w:rPr>
          <w:u w:val="single"/>
        </w:rPr>
        <w:t>Agenda Item 1.4</w:t>
      </w:r>
      <w:r w:rsidRPr="00F77DBB">
        <w:t>: to consider the results of studies in accordance with Resolution 557 (WRC-15), and review, and revise if necessary, the limitations mentioned in Annex 7 to Appendix 30 (Rev.WRC-12), while ensuring the protection of, and without imposing additional constraints on, assignments in the Plan and the List and the future development of the broadcasting-satellite service within the Plan, and existing and planned fi</w:t>
      </w:r>
      <w:r>
        <w:t xml:space="preserve">xed-satellite service networks – Draft Proposal, Document </w:t>
      </w:r>
      <w:r>
        <w:rPr>
          <w:b/>
        </w:rPr>
        <w:t>WAC/056</w:t>
      </w:r>
      <w:r w:rsidRPr="00F77DBB">
        <w:rPr>
          <w:b/>
        </w:rPr>
        <w:t xml:space="preserve"> (23.04.18)</w:t>
      </w:r>
    </w:p>
    <w:p w14:paraId="1899C3A4" w14:textId="77777777" w:rsidR="00F77DBB" w:rsidRPr="00F77DBB" w:rsidRDefault="00F77DBB" w:rsidP="00F77DBB">
      <w:pPr>
        <w:autoSpaceDE w:val="0"/>
        <w:autoSpaceDN w:val="0"/>
        <w:adjustRightInd w:val="0"/>
        <w:ind w:left="720"/>
        <w:rPr>
          <w:u w:val="single"/>
        </w:rPr>
      </w:pPr>
    </w:p>
    <w:p w14:paraId="50B490DC" w14:textId="6E89CFD6" w:rsidR="00A77870" w:rsidRDefault="000331F7" w:rsidP="00A77870">
      <w:pPr>
        <w:pStyle w:val="NormalWeb"/>
        <w:spacing w:before="0" w:beforeAutospacing="0" w:after="0" w:afterAutospacing="0"/>
        <w:ind w:left="720"/>
        <w:rPr>
          <w:b/>
        </w:rPr>
      </w:pPr>
      <w:r w:rsidRPr="00F77DBB">
        <w:rPr>
          <w:u w:val="single"/>
        </w:rPr>
        <w:t xml:space="preserve">Agenda Item 7, Issue </w:t>
      </w:r>
      <w:r w:rsidR="00F77DBB">
        <w:rPr>
          <w:u w:val="single"/>
        </w:rPr>
        <w:t>K</w:t>
      </w:r>
      <w:r w:rsidRPr="00F77DBB">
        <w:t xml:space="preserve">: </w:t>
      </w:r>
      <w:r w:rsidR="00A77870" w:rsidRPr="00111421">
        <w:t>Difficulties for Part B examinations under § 4.1.12 or 4.2.16 of RR Appendices 30 and 30A and § 6.21 c) of RR Appendix 30B</w:t>
      </w:r>
      <w:r w:rsidR="00A77870">
        <w:t xml:space="preserve"> – Draft Proposal, Document </w:t>
      </w:r>
      <w:r w:rsidR="00A77870" w:rsidRPr="00A77870">
        <w:rPr>
          <w:b/>
        </w:rPr>
        <w:t>WAC/057 (23.04.18)</w:t>
      </w:r>
    </w:p>
    <w:p w14:paraId="37F72B2C" w14:textId="77777777" w:rsidR="00A77870" w:rsidRDefault="00A77870" w:rsidP="00A77870">
      <w:pPr>
        <w:pStyle w:val="NormalWeb"/>
        <w:spacing w:before="0" w:beforeAutospacing="0" w:after="0" w:afterAutospacing="0"/>
        <w:ind w:left="720"/>
        <w:rPr>
          <w:color w:val="000000"/>
        </w:rPr>
      </w:pPr>
    </w:p>
    <w:p w14:paraId="3B824F39" w14:textId="6C0C7A74" w:rsidR="000331F7" w:rsidRPr="00A77870" w:rsidRDefault="00A77870" w:rsidP="00A77870">
      <w:pPr>
        <w:pStyle w:val="NormalWeb"/>
        <w:spacing w:after="0"/>
        <w:ind w:left="720"/>
        <w:rPr>
          <w:color w:val="000000"/>
        </w:rPr>
      </w:pPr>
      <w:r w:rsidRPr="00A77870">
        <w:rPr>
          <w:color w:val="000000"/>
          <w:u w:val="single"/>
        </w:rPr>
        <w:t>Agenda Item 8</w:t>
      </w:r>
      <w:r w:rsidRPr="00A77870">
        <w:rPr>
          <w:color w:val="000000"/>
        </w:rPr>
        <w:t>: to consider and take appropriate action on requests from administrations to delete their country footnotes or to have their country name deleted from footnotes, if no longer required, taking into account Resolution 26 (Rev.WRC-07)</w:t>
      </w:r>
      <w:r>
        <w:rPr>
          <w:color w:val="000000"/>
        </w:rPr>
        <w:t xml:space="preserve"> – Draft Proposal (View A/View B), Document </w:t>
      </w:r>
      <w:r w:rsidRPr="00A77870">
        <w:rPr>
          <w:b/>
          <w:color w:val="000000"/>
        </w:rPr>
        <w:t>WAC/058 (23.04.18)</w:t>
      </w:r>
      <w:bookmarkStart w:id="0" w:name="_GoBack"/>
      <w:bookmarkEnd w:id="0"/>
    </w:p>
    <w:p w14:paraId="7C14B688" w14:textId="77777777" w:rsidR="000331F7" w:rsidRPr="000331F7" w:rsidRDefault="000331F7" w:rsidP="000331F7">
      <w:pPr>
        <w:autoSpaceDE w:val="0"/>
        <w:autoSpaceDN w:val="0"/>
        <w:adjustRightInd w:val="0"/>
        <w:ind w:left="720"/>
        <w:rPr>
          <w:szCs w:val="24"/>
        </w:rPr>
      </w:pPr>
    </w:p>
    <w:p w14:paraId="41AB6A7B" w14:textId="77777777" w:rsidR="00587488" w:rsidRPr="008D5CDF" w:rsidRDefault="00587488" w:rsidP="003B2F00">
      <w:pPr>
        <w:numPr>
          <w:ilvl w:val="0"/>
          <w:numId w:val="41"/>
        </w:numPr>
        <w:tabs>
          <w:tab w:val="clear" w:pos="720"/>
          <w:tab w:val="left" w:pos="-1440"/>
          <w:tab w:val="left" w:pos="-720"/>
          <w:tab w:val="left" w:pos="0"/>
          <w:tab w:val="num" w:pos="360"/>
          <w:tab w:val="left" w:pos="1440"/>
        </w:tabs>
        <w:suppressAutoHyphens/>
        <w:spacing w:line="228" w:lineRule="auto"/>
        <w:ind w:left="360"/>
        <w:rPr>
          <w:szCs w:val="24"/>
        </w:rPr>
      </w:pPr>
      <w:r w:rsidRPr="008D5CDF">
        <w:rPr>
          <w:szCs w:val="24"/>
        </w:rPr>
        <w:t>Future Meetings</w:t>
      </w:r>
    </w:p>
    <w:p w14:paraId="6820B9E3" w14:textId="77777777" w:rsidR="00587488" w:rsidRPr="008D5CDF" w:rsidRDefault="00587488" w:rsidP="00587488">
      <w:pPr>
        <w:numPr>
          <w:ilvl w:val="0"/>
          <w:numId w:val="42"/>
        </w:numPr>
        <w:tabs>
          <w:tab w:val="num" w:pos="720"/>
        </w:tabs>
        <w:autoSpaceDE w:val="0"/>
        <w:autoSpaceDN w:val="0"/>
        <w:adjustRightInd w:val="0"/>
        <w:rPr>
          <w:szCs w:val="24"/>
        </w:rPr>
      </w:pPr>
      <w:r w:rsidRPr="008D5CDF">
        <w:rPr>
          <w:szCs w:val="24"/>
        </w:rPr>
        <w:t>WRC-1</w:t>
      </w:r>
      <w:r w:rsidR="00B80385">
        <w:rPr>
          <w:szCs w:val="24"/>
        </w:rPr>
        <w:t>9</w:t>
      </w:r>
      <w:r w:rsidRPr="008D5CDF">
        <w:rPr>
          <w:szCs w:val="24"/>
        </w:rPr>
        <w:t xml:space="preserve"> Preparatory Timeline, Document </w:t>
      </w:r>
      <w:r w:rsidRPr="008F07CC">
        <w:rPr>
          <w:b/>
          <w:szCs w:val="24"/>
        </w:rPr>
        <w:t>WAC/004</w:t>
      </w:r>
      <w:r w:rsidR="00DD12F1">
        <w:rPr>
          <w:b/>
          <w:szCs w:val="24"/>
        </w:rPr>
        <w:t xml:space="preserve"> </w:t>
      </w:r>
      <w:r w:rsidR="002F04DB">
        <w:rPr>
          <w:b/>
          <w:szCs w:val="24"/>
        </w:rPr>
        <w:t>(rev.23.04.18</w:t>
      </w:r>
      <w:r w:rsidRPr="008F07CC">
        <w:rPr>
          <w:b/>
          <w:szCs w:val="24"/>
        </w:rPr>
        <w:t>)</w:t>
      </w:r>
    </w:p>
    <w:p w14:paraId="4A882510" w14:textId="77777777" w:rsidR="00587488" w:rsidRPr="00DD12F1" w:rsidRDefault="002F04DB" w:rsidP="00587488">
      <w:pPr>
        <w:numPr>
          <w:ilvl w:val="0"/>
          <w:numId w:val="42"/>
        </w:numPr>
        <w:autoSpaceDE w:val="0"/>
        <w:autoSpaceDN w:val="0"/>
        <w:adjustRightInd w:val="0"/>
        <w:rPr>
          <w:szCs w:val="24"/>
        </w:rPr>
      </w:pPr>
      <w:r>
        <w:rPr>
          <w:szCs w:val="24"/>
        </w:rPr>
        <w:t xml:space="preserve">Sixth </w:t>
      </w:r>
      <w:r w:rsidR="00587488" w:rsidRPr="00DD12F1">
        <w:rPr>
          <w:szCs w:val="24"/>
        </w:rPr>
        <w:t xml:space="preserve">Meeting of the WRC-19 Advisory Committee:  </w:t>
      </w:r>
      <w:r w:rsidR="00630949" w:rsidRPr="00DD12F1">
        <w:rPr>
          <w:szCs w:val="24"/>
        </w:rPr>
        <w:t xml:space="preserve">Monday, </w:t>
      </w:r>
      <w:r>
        <w:rPr>
          <w:szCs w:val="24"/>
        </w:rPr>
        <w:t>October 1, 2018</w:t>
      </w:r>
      <w:r w:rsidR="00587488" w:rsidRPr="00DD12F1">
        <w:rPr>
          <w:szCs w:val="24"/>
        </w:rPr>
        <w:t xml:space="preserve"> at 1</w:t>
      </w:r>
      <w:r w:rsidR="00E23732" w:rsidRPr="00DD12F1">
        <w:rPr>
          <w:szCs w:val="24"/>
        </w:rPr>
        <w:t>1</w:t>
      </w:r>
      <w:r w:rsidR="00587488" w:rsidRPr="00DD12F1">
        <w:rPr>
          <w:szCs w:val="24"/>
        </w:rPr>
        <w:t xml:space="preserve"> A.M.</w:t>
      </w:r>
    </w:p>
    <w:p w14:paraId="6402AA5B" w14:textId="77777777" w:rsidR="00587488" w:rsidRPr="008D5CDF" w:rsidRDefault="00587488" w:rsidP="00587488">
      <w:pPr>
        <w:tabs>
          <w:tab w:val="left" w:pos="-1440"/>
          <w:tab w:val="left" w:pos="-720"/>
          <w:tab w:val="left" w:pos="0"/>
        </w:tabs>
        <w:suppressAutoHyphens/>
        <w:spacing w:line="227" w:lineRule="auto"/>
        <w:ind w:left="180"/>
        <w:rPr>
          <w:szCs w:val="24"/>
        </w:rPr>
      </w:pPr>
    </w:p>
    <w:p w14:paraId="554E5334" w14:textId="77777777" w:rsidR="0021088C" w:rsidRPr="00BD7ADF" w:rsidRDefault="00587488" w:rsidP="00BD7ADF">
      <w:pPr>
        <w:numPr>
          <w:ilvl w:val="0"/>
          <w:numId w:val="41"/>
        </w:numPr>
        <w:tabs>
          <w:tab w:val="clear" w:pos="720"/>
          <w:tab w:val="left" w:pos="-1440"/>
          <w:tab w:val="left" w:pos="-720"/>
          <w:tab w:val="left" w:pos="0"/>
          <w:tab w:val="num" w:pos="360"/>
          <w:tab w:val="left" w:pos="1440"/>
        </w:tabs>
        <w:suppressAutoHyphens/>
        <w:spacing w:line="228" w:lineRule="auto"/>
        <w:ind w:left="360"/>
        <w:rPr>
          <w:szCs w:val="24"/>
        </w:rPr>
      </w:pPr>
      <w:r w:rsidRPr="00410AEC">
        <w:rPr>
          <w:szCs w:val="24"/>
        </w:rPr>
        <w:t>Other Business</w:t>
      </w:r>
    </w:p>
    <w:sectPr w:rsidR="0021088C" w:rsidRPr="00BD7ADF" w:rsidSect="00410AEC">
      <w:headerReference w:type="default" r:id="rId8"/>
      <w:footerReference w:type="even" r:id="rId9"/>
      <w:footerReference w:type="default" r:id="rId10"/>
      <w:headerReference w:type="first" r:id="rId11"/>
      <w:pgSz w:w="12240" w:h="15840"/>
      <w:pgMar w:top="1440" w:right="1440" w:bottom="720" w:left="1440" w:header="72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1EB95" w14:textId="77777777" w:rsidR="00F77DBB" w:rsidRDefault="00F77DBB">
      <w:r>
        <w:separator/>
      </w:r>
    </w:p>
  </w:endnote>
  <w:endnote w:type="continuationSeparator" w:id="0">
    <w:p w14:paraId="3D5C5E6F" w14:textId="77777777" w:rsidR="00F77DBB" w:rsidRDefault="00F7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F7192" w14:textId="77777777" w:rsidR="00F77DBB" w:rsidRDefault="00F77DBB" w:rsidP="00276B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EB4DE49" w14:textId="77777777" w:rsidR="00F77DBB" w:rsidRDefault="00F77DB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90696" w14:textId="77777777" w:rsidR="00F77DBB" w:rsidRDefault="00F77DBB" w:rsidP="00276BE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77870">
      <w:rPr>
        <w:rStyle w:val="PageNumber"/>
        <w:noProof/>
      </w:rPr>
      <w:t>2</w:t>
    </w:r>
    <w:r>
      <w:rPr>
        <w:rStyle w:val="PageNumber"/>
      </w:rPr>
      <w:fldChar w:fldCharType="end"/>
    </w:r>
  </w:p>
  <w:p w14:paraId="2CFE6B68" w14:textId="77777777" w:rsidR="00F77DBB" w:rsidRDefault="00F77DB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ACC2E" w14:textId="77777777" w:rsidR="00F77DBB" w:rsidRDefault="00F77DBB">
      <w:r>
        <w:separator/>
      </w:r>
    </w:p>
  </w:footnote>
  <w:footnote w:type="continuationSeparator" w:id="0">
    <w:p w14:paraId="3F330D0B" w14:textId="77777777" w:rsidR="00F77DBB" w:rsidRDefault="00F77DB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B0FD1" w14:textId="77777777" w:rsidR="00F77DBB" w:rsidRDefault="00F77DBB">
    <w:pPr>
      <w:pStyle w:val="Header"/>
      <w:jc w:val="right"/>
    </w:pPr>
    <w:r>
      <w:t xml:space="preserve">                                    WAC/027(18.04.17)</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21012" w14:textId="77777777" w:rsidR="00F77DBB" w:rsidRDefault="00F77DBB" w:rsidP="0059668F">
    <w:pPr>
      <w:pStyle w:val="Header"/>
      <w:jc w:val="right"/>
    </w:pPr>
    <w:r>
      <w:t>WAC/049(23.04.18)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4B4F0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75611C7"/>
    <w:multiLevelType w:val="hybridMultilevel"/>
    <w:tmpl w:val="4D284D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5E035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A4C2F4E"/>
    <w:multiLevelType w:val="hybridMultilevel"/>
    <w:tmpl w:val="17904718"/>
    <w:lvl w:ilvl="0" w:tplc="04090001">
      <w:start w:val="1"/>
      <w:numFmt w:val="bullet"/>
      <w:lvlText w:val=""/>
      <w:lvlJc w:val="left"/>
      <w:pPr>
        <w:tabs>
          <w:tab w:val="num" w:pos="720"/>
        </w:tabs>
        <w:ind w:left="720" w:hanging="360"/>
      </w:pPr>
      <w:rPr>
        <w:rFonts w:ascii="Symbol" w:hAnsi="Symbol"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BB3FBD"/>
    <w:multiLevelType w:val="singleLevel"/>
    <w:tmpl w:val="0409000F"/>
    <w:lvl w:ilvl="0">
      <w:start w:val="4"/>
      <w:numFmt w:val="decimal"/>
      <w:lvlText w:val="%1."/>
      <w:lvlJc w:val="left"/>
      <w:pPr>
        <w:tabs>
          <w:tab w:val="num" w:pos="360"/>
        </w:tabs>
        <w:ind w:left="360" w:hanging="360"/>
      </w:pPr>
      <w:rPr>
        <w:rFonts w:hint="default"/>
      </w:rPr>
    </w:lvl>
  </w:abstractNum>
  <w:abstractNum w:abstractNumId="6">
    <w:nsid w:val="157A112D"/>
    <w:multiLevelType w:val="hybridMultilevel"/>
    <w:tmpl w:val="1DA6E610"/>
    <w:lvl w:ilvl="0" w:tplc="63FAFE5E">
      <w:start w:val="1"/>
      <w:numFmt w:val="bullet"/>
      <w:lvlText w:val=""/>
      <w:lvlJc w:val="left"/>
      <w:pPr>
        <w:tabs>
          <w:tab w:val="num" w:pos="947"/>
        </w:tabs>
        <w:ind w:left="1003" w:hanging="283"/>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8A521CB"/>
    <w:multiLevelType w:val="singleLevel"/>
    <w:tmpl w:val="33885DC0"/>
    <w:lvl w:ilvl="0">
      <w:numFmt w:val="bullet"/>
      <w:lvlText w:val="–"/>
      <w:lvlJc w:val="left"/>
      <w:pPr>
        <w:tabs>
          <w:tab w:val="num" w:pos="1440"/>
        </w:tabs>
        <w:ind w:left="1440" w:hanging="360"/>
      </w:pPr>
      <w:rPr>
        <w:rFonts w:hint="default"/>
        <w:b w:val="0"/>
      </w:rPr>
    </w:lvl>
  </w:abstractNum>
  <w:abstractNum w:abstractNumId="8">
    <w:nsid w:val="1A172182"/>
    <w:multiLevelType w:val="multilevel"/>
    <w:tmpl w:val="83608342"/>
    <w:lvl w:ilvl="0">
      <w:start w:val="1"/>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1A39219D"/>
    <w:multiLevelType w:val="hybridMultilevel"/>
    <w:tmpl w:val="79A29F24"/>
    <w:lvl w:ilvl="0" w:tplc="DC985E8A">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
    <w:nsid w:val="1C400D0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1C4404FA"/>
    <w:multiLevelType w:val="singleLevel"/>
    <w:tmpl w:val="2320EFC6"/>
    <w:lvl w:ilvl="0">
      <w:numFmt w:val="bullet"/>
      <w:lvlText w:val="–"/>
      <w:lvlJc w:val="left"/>
      <w:pPr>
        <w:tabs>
          <w:tab w:val="num" w:pos="1980"/>
        </w:tabs>
        <w:ind w:left="1980" w:hanging="360"/>
      </w:pPr>
      <w:rPr>
        <w:rFonts w:hint="default"/>
      </w:rPr>
    </w:lvl>
  </w:abstractNum>
  <w:abstractNum w:abstractNumId="12">
    <w:nsid w:val="1D8D704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1DA160FD"/>
    <w:multiLevelType w:val="singleLevel"/>
    <w:tmpl w:val="51F821D6"/>
    <w:lvl w:ilvl="0">
      <w:start w:val="9"/>
      <w:numFmt w:val="decimal"/>
      <w:lvlText w:val="%1."/>
      <w:lvlJc w:val="left"/>
      <w:pPr>
        <w:tabs>
          <w:tab w:val="num" w:pos="360"/>
        </w:tabs>
        <w:ind w:left="360" w:hanging="360"/>
      </w:pPr>
      <w:rPr>
        <w:rFonts w:hint="default"/>
      </w:rPr>
    </w:lvl>
  </w:abstractNum>
  <w:abstractNum w:abstractNumId="14">
    <w:nsid w:val="22490B28"/>
    <w:multiLevelType w:val="hybridMultilevel"/>
    <w:tmpl w:val="1F58BE82"/>
    <w:lvl w:ilvl="0" w:tplc="0409000F">
      <w:start w:val="2"/>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5DB6BF6"/>
    <w:multiLevelType w:val="hybridMultilevel"/>
    <w:tmpl w:val="36ACD42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7604451"/>
    <w:multiLevelType w:val="singleLevel"/>
    <w:tmpl w:val="28AEFA5C"/>
    <w:lvl w:ilvl="0">
      <w:start w:val="1"/>
      <w:numFmt w:val="lowerLetter"/>
      <w:lvlText w:val="%1."/>
      <w:lvlJc w:val="left"/>
      <w:pPr>
        <w:tabs>
          <w:tab w:val="num" w:pos="720"/>
        </w:tabs>
        <w:ind w:left="720" w:hanging="360"/>
      </w:pPr>
      <w:rPr>
        <w:rFonts w:hint="default"/>
        <w:b w:val="0"/>
      </w:rPr>
    </w:lvl>
  </w:abstractNum>
  <w:abstractNum w:abstractNumId="17">
    <w:nsid w:val="2DF42EBE"/>
    <w:multiLevelType w:val="singleLevel"/>
    <w:tmpl w:val="0409000F"/>
    <w:lvl w:ilvl="0">
      <w:start w:val="3"/>
      <w:numFmt w:val="decimal"/>
      <w:lvlText w:val="%1."/>
      <w:lvlJc w:val="left"/>
      <w:pPr>
        <w:tabs>
          <w:tab w:val="num" w:pos="360"/>
        </w:tabs>
        <w:ind w:left="360" w:hanging="360"/>
      </w:pPr>
      <w:rPr>
        <w:rFonts w:hint="default"/>
        <w:b w:val="0"/>
      </w:rPr>
    </w:lvl>
  </w:abstractNum>
  <w:abstractNum w:abstractNumId="18">
    <w:nsid w:val="3205297B"/>
    <w:multiLevelType w:val="hybridMultilevel"/>
    <w:tmpl w:val="889677F6"/>
    <w:lvl w:ilvl="0" w:tplc="AD1A55E0">
      <w:start w:val="4"/>
      <w:numFmt w:val="bullet"/>
      <w:lvlText w:val="–"/>
      <w:lvlJc w:val="left"/>
      <w:pPr>
        <w:tabs>
          <w:tab w:val="num" w:pos="1800"/>
        </w:tabs>
        <w:ind w:left="1800" w:hanging="360"/>
      </w:pPr>
      <w:rPr>
        <w:rFonts w:ascii="Times New Roman" w:eastAsia="Times New Roman" w:hAnsi="Times New Roman" w:cs="Times New Roman" w:hint="default"/>
        <w:b w:val="0"/>
      </w:rPr>
    </w:lvl>
    <w:lvl w:ilvl="1" w:tplc="D6E6C17C" w:tentative="1">
      <w:start w:val="1"/>
      <w:numFmt w:val="bullet"/>
      <w:lvlText w:val="o"/>
      <w:lvlJc w:val="left"/>
      <w:pPr>
        <w:tabs>
          <w:tab w:val="num" w:pos="2520"/>
        </w:tabs>
        <w:ind w:left="2520" w:hanging="360"/>
      </w:pPr>
      <w:rPr>
        <w:rFonts w:ascii="Courier New" w:hAnsi="Courier New" w:cs="Courier New" w:hint="default"/>
      </w:rPr>
    </w:lvl>
    <w:lvl w:ilvl="2" w:tplc="56D6D95A" w:tentative="1">
      <w:start w:val="1"/>
      <w:numFmt w:val="bullet"/>
      <w:lvlText w:val=""/>
      <w:lvlJc w:val="left"/>
      <w:pPr>
        <w:tabs>
          <w:tab w:val="num" w:pos="3240"/>
        </w:tabs>
        <w:ind w:left="3240" w:hanging="360"/>
      </w:pPr>
      <w:rPr>
        <w:rFonts w:ascii="Wingdings" w:hAnsi="Wingdings" w:hint="default"/>
      </w:rPr>
    </w:lvl>
    <w:lvl w:ilvl="3" w:tplc="DAD8363E" w:tentative="1">
      <w:start w:val="1"/>
      <w:numFmt w:val="bullet"/>
      <w:lvlText w:val=""/>
      <w:lvlJc w:val="left"/>
      <w:pPr>
        <w:tabs>
          <w:tab w:val="num" w:pos="3960"/>
        </w:tabs>
        <w:ind w:left="3960" w:hanging="360"/>
      </w:pPr>
      <w:rPr>
        <w:rFonts w:ascii="Symbol" w:hAnsi="Symbol" w:hint="default"/>
      </w:rPr>
    </w:lvl>
    <w:lvl w:ilvl="4" w:tplc="59C2BCB6" w:tentative="1">
      <w:start w:val="1"/>
      <w:numFmt w:val="bullet"/>
      <w:lvlText w:val="o"/>
      <w:lvlJc w:val="left"/>
      <w:pPr>
        <w:tabs>
          <w:tab w:val="num" w:pos="4680"/>
        </w:tabs>
        <w:ind w:left="4680" w:hanging="360"/>
      </w:pPr>
      <w:rPr>
        <w:rFonts w:ascii="Courier New" w:hAnsi="Courier New" w:cs="Courier New" w:hint="default"/>
      </w:rPr>
    </w:lvl>
    <w:lvl w:ilvl="5" w:tplc="09BA8E4A" w:tentative="1">
      <w:start w:val="1"/>
      <w:numFmt w:val="bullet"/>
      <w:lvlText w:val=""/>
      <w:lvlJc w:val="left"/>
      <w:pPr>
        <w:tabs>
          <w:tab w:val="num" w:pos="5400"/>
        </w:tabs>
        <w:ind w:left="5400" w:hanging="360"/>
      </w:pPr>
      <w:rPr>
        <w:rFonts w:ascii="Wingdings" w:hAnsi="Wingdings" w:hint="default"/>
      </w:rPr>
    </w:lvl>
    <w:lvl w:ilvl="6" w:tplc="1B0E70B0" w:tentative="1">
      <w:start w:val="1"/>
      <w:numFmt w:val="bullet"/>
      <w:lvlText w:val=""/>
      <w:lvlJc w:val="left"/>
      <w:pPr>
        <w:tabs>
          <w:tab w:val="num" w:pos="6120"/>
        </w:tabs>
        <w:ind w:left="6120" w:hanging="360"/>
      </w:pPr>
      <w:rPr>
        <w:rFonts w:ascii="Symbol" w:hAnsi="Symbol" w:hint="default"/>
      </w:rPr>
    </w:lvl>
    <w:lvl w:ilvl="7" w:tplc="828813FA" w:tentative="1">
      <w:start w:val="1"/>
      <w:numFmt w:val="bullet"/>
      <w:lvlText w:val="o"/>
      <w:lvlJc w:val="left"/>
      <w:pPr>
        <w:tabs>
          <w:tab w:val="num" w:pos="6840"/>
        </w:tabs>
        <w:ind w:left="6840" w:hanging="360"/>
      </w:pPr>
      <w:rPr>
        <w:rFonts w:ascii="Courier New" w:hAnsi="Courier New" w:cs="Courier New" w:hint="default"/>
      </w:rPr>
    </w:lvl>
    <w:lvl w:ilvl="8" w:tplc="DF8C8216" w:tentative="1">
      <w:start w:val="1"/>
      <w:numFmt w:val="bullet"/>
      <w:lvlText w:val=""/>
      <w:lvlJc w:val="left"/>
      <w:pPr>
        <w:tabs>
          <w:tab w:val="num" w:pos="7560"/>
        </w:tabs>
        <w:ind w:left="7560" w:hanging="360"/>
      </w:pPr>
      <w:rPr>
        <w:rFonts w:ascii="Wingdings" w:hAnsi="Wingdings" w:hint="default"/>
      </w:rPr>
    </w:lvl>
  </w:abstractNum>
  <w:abstractNum w:abstractNumId="19">
    <w:nsid w:val="34E919B0"/>
    <w:multiLevelType w:val="multilevel"/>
    <w:tmpl w:val="1DA6E610"/>
    <w:lvl w:ilvl="0">
      <w:start w:val="1"/>
      <w:numFmt w:val="bullet"/>
      <w:lvlText w:val=""/>
      <w:lvlJc w:val="left"/>
      <w:pPr>
        <w:tabs>
          <w:tab w:val="num" w:pos="947"/>
        </w:tabs>
        <w:ind w:left="1003" w:hanging="283"/>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0">
    <w:nsid w:val="35357CEF"/>
    <w:multiLevelType w:val="singleLevel"/>
    <w:tmpl w:val="8724E158"/>
    <w:lvl w:ilvl="0">
      <w:numFmt w:val="bullet"/>
      <w:lvlText w:val="–"/>
      <w:lvlJc w:val="left"/>
      <w:pPr>
        <w:tabs>
          <w:tab w:val="num" w:pos="2160"/>
        </w:tabs>
        <w:ind w:left="2160" w:hanging="360"/>
      </w:pPr>
      <w:rPr>
        <w:rFonts w:hint="default"/>
        <w:b w:val="0"/>
      </w:rPr>
    </w:lvl>
  </w:abstractNum>
  <w:abstractNum w:abstractNumId="21">
    <w:nsid w:val="35E71029"/>
    <w:multiLevelType w:val="hybridMultilevel"/>
    <w:tmpl w:val="6AFCA56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36C55B16"/>
    <w:multiLevelType w:val="singleLevel"/>
    <w:tmpl w:val="955E9ABA"/>
    <w:lvl w:ilvl="0">
      <w:numFmt w:val="decimal"/>
      <w:lvlText w:val="%1."/>
      <w:lvlJc w:val="left"/>
      <w:pPr>
        <w:tabs>
          <w:tab w:val="num" w:pos="360"/>
        </w:tabs>
        <w:ind w:left="360" w:hanging="360"/>
      </w:pPr>
      <w:rPr>
        <w:rFonts w:hint="default"/>
      </w:rPr>
    </w:lvl>
  </w:abstractNum>
  <w:abstractNum w:abstractNumId="23">
    <w:nsid w:val="37AF7692"/>
    <w:multiLevelType w:val="hybridMultilevel"/>
    <w:tmpl w:val="09BE120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3F6D709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3FFE30F9"/>
    <w:multiLevelType w:val="hybridMultilevel"/>
    <w:tmpl w:val="EADA2F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41BE69A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7">
    <w:nsid w:val="42C0053D"/>
    <w:multiLevelType w:val="hybridMultilevel"/>
    <w:tmpl w:val="501A7496"/>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nsid w:val="46561317"/>
    <w:multiLevelType w:val="multilevel"/>
    <w:tmpl w:val="291A36B8"/>
    <w:lvl w:ilvl="0">
      <w:start w:val="1"/>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nsid w:val="4D614B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528870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528C0553"/>
    <w:multiLevelType w:val="singleLevel"/>
    <w:tmpl w:val="8724E158"/>
    <w:lvl w:ilvl="0">
      <w:numFmt w:val="bullet"/>
      <w:lvlText w:val="–"/>
      <w:lvlJc w:val="left"/>
      <w:pPr>
        <w:tabs>
          <w:tab w:val="num" w:pos="2160"/>
        </w:tabs>
        <w:ind w:left="2160" w:hanging="360"/>
      </w:pPr>
      <w:rPr>
        <w:rFonts w:hint="default"/>
        <w:b w:val="0"/>
      </w:rPr>
    </w:lvl>
  </w:abstractNum>
  <w:abstractNum w:abstractNumId="32">
    <w:nsid w:val="56F944FB"/>
    <w:multiLevelType w:val="hybridMultilevel"/>
    <w:tmpl w:val="7DF24D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5A2D3A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5AA527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5C6A1AD3"/>
    <w:multiLevelType w:val="hybridMultilevel"/>
    <w:tmpl w:val="9904D850"/>
    <w:lvl w:ilvl="0" w:tplc="A41676AC">
      <w:start w:val="1"/>
      <w:numFmt w:val="bullet"/>
      <w:lvlText w:val=""/>
      <w:lvlJc w:val="left"/>
      <w:pPr>
        <w:tabs>
          <w:tab w:val="num" w:pos="1080"/>
        </w:tabs>
        <w:ind w:left="1080" w:hanging="360"/>
      </w:pPr>
      <w:rPr>
        <w:rFonts w:ascii="Symbol" w:hAnsi="Symbol" w:hint="default"/>
      </w:rPr>
    </w:lvl>
    <w:lvl w:ilvl="1" w:tplc="4050BBAE" w:tentative="1">
      <w:start w:val="1"/>
      <w:numFmt w:val="bullet"/>
      <w:lvlText w:val="o"/>
      <w:lvlJc w:val="left"/>
      <w:pPr>
        <w:tabs>
          <w:tab w:val="num" w:pos="1800"/>
        </w:tabs>
        <w:ind w:left="1800" w:hanging="360"/>
      </w:pPr>
      <w:rPr>
        <w:rFonts w:ascii="Courier New" w:hAnsi="Courier New" w:cs="Courier New" w:hint="default"/>
      </w:rPr>
    </w:lvl>
    <w:lvl w:ilvl="2" w:tplc="9BC66F50" w:tentative="1">
      <w:start w:val="1"/>
      <w:numFmt w:val="bullet"/>
      <w:lvlText w:val=""/>
      <w:lvlJc w:val="left"/>
      <w:pPr>
        <w:tabs>
          <w:tab w:val="num" w:pos="2520"/>
        </w:tabs>
        <w:ind w:left="2520" w:hanging="360"/>
      </w:pPr>
      <w:rPr>
        <w:rFonts w:ascii="Wingdings" w:hAnsi="Wingdings" w:hint="default"/>
      </w:rPr>
    </w:lvl>
    <w:lvl w:ilvl="3" w:tplc="C4B61F28" w:tentative="1">
      <w:start w:val="1"/>
      <w:numFmt w:val="bullet"/>
      <w:lvlText w:val=""/>
      <w:lvlJc w:val="left"/>
      <w:pPr>
        <w:tabs>
          <w:tab w:val="num" w:pos="3240"/>
        </w:tabs>
        <w:ind w:left="3240" w:hanging="360"/>
      </w:pPr>
      <w:rPr>
        <w:rFonts w:ascii="Symbol" w:hAnsi="Symbol" w:hint="default"/>
      </w:rPr>
    </w:lvl>
    <w:lvl w:ilvl="4" w:tplc="B4E89612" w:tentative="1">
      <w:start w:val="1"/>
      <w:numFmt w:val="bullet"/>
      <w:lvlText w:val="o"/>
      <w:lvlJc w:val="left"/>
      <w:pPr>
        <w:tabs>
          <w:tab w:val="num" w:pos="3960"/>
        </w:tabs>
        <w:ind w:left="3960" w:hanging="360"/>
      </w:pPr>
      <w:rPr>
        <w:rFonts w:ascii="Courier New" w:hAnsi="Courier New" w:cs="Courier New" w:hint="default"/>
      </w:rPr>
    </w:lvl>
    <w:lvl w:ilvl="5" w:tplc="BD3C34C0" w:tentative="1">
      <w:start w:val="1"/>
      <w:numFmt w:val="bullet"/>
      <w:lvlText w:val=""/>
      <w:lvlJc w:val="left"/>
      <w:pPr>
        <w:tabs>
          <w:tab w:val="num" w:pos="4680"/>
        </w:tabs>
        <w:ind w:left="4680" w:hanging="360"/>
      </w:pPr>
      <w:rPr>
        <w:rFonts w:ascii="Wingdings" w:hAnsi="Wingdings" w:hint="default"/>
      </w:rPr>
    </w:lvl>
    <w:lvl w:ilvl="6" w:tplc="3C40D9F0" w:tentative="1">
      <w:start w:val="1"/>
      <w:numFmt w:val="bullet"/>
      <w:lvlText w:val=""/>
      <w:lvlJc w:val="left"/>
      <w:pPr>
        <w:tabs>
          <w:tab w:val="num" w:pos="5400"/>
        </w:tabs>
        <w:ind w:left="5400" w:hanging="360"/>
      </w:pPr>
      <w:rPr>
        <w:rFonts w:ascii="Symbol" w:hAnsi="Symbol" w:hint="default"/>
      </w:rPr>
    </w:lvl>
    <w:lvl w:ilvl="7" w:tplc="53DC9632" w:tentative="1">
      <w:start w:val="1"/>
      <w:numFmt w:val="bullet"/>
      <w:lvlText w:val="o"/>
      <w:lvlJc w:val="left"/>
      <w:pPr>
        <w:tabs>
          <w:tab w:val="num" w:pos="6120"/>
        </w:tabs>
        <w:ind w:left="6120" w:hanging="360"/>
      </w:pPr>
      <w:rPr>
        <w:rFonts w:ascii="Courier New" w:hAnsi="Courier New" w:cs="Courier New" w:hint="default"/>
      </w:rPr>
    </w:lvl>
    <w:lvl w:ilvl="8" w:tplc="8146E392" w:tentative="1">
      <w:start w:val="1"/>
      <w:numFmt w:val="bullet"/>
      <w:lvlText w:val=""/>
      <w:lvlJc w:val="left"/>
      <w:pPr>
        <w:tabs>
          <w:tab w:val="num" w:pos="6840"/>
        </w:tabs>
        <w:ind w:left="6840" w:hanging="360"/>
      </w:pPr>
      <w:rPr>
        <w:rFonts w:ascii="Wingdings" w:hAnsi="Wingdings" w:hint="default"/>
      </w:rPr>
    </w:lvl>
  </w:abstractNum>
  <w:abstractNum w:abstractNumId="36">
    <w:nsid w:val="5E2C782A"/>
    <w:multiLevelType w:val="singleLevel"/>
    <w:tmpl w:val="0409000F"/>
    <w:lvl w:ilvl="0">
      <w:start w:val="6"/>
      <w:numFmt w:val="decimal"/>
      <w:lvlText w:val="%1."/>
      <w:lvlJc w:val="left"/>
      <w:pPr>
        <w:tabs>
          <w:tab w:val="num" w:pos="360"/>
        </w:tabs>
        <w:ind w:left="360" w:hanging="360"/>
      </w:pPr>
      <w:rPr>
        <w:rFonts w:hint="default"/>
      </w:rPr>
    </w:lvl>
  </w:abstractNum>
  <w:abstractNum w:abstractNumId="37">
    <w:nsid w:val="631E42E9"/>
    <w:multiLevelType w:val="hybridMultilevel"/>
    <w:tmpl w:val="6B8442BC"/>
    <w:lvl w:ilvl="0" w:tplc="04090001">
      <w:start w:val="1"/>
      <w:numFmt w:val="bullet"/>
      <w:lvlText w:val=""/>
      <w:lvlJc w:val="left"/>
      <w:pPr>
        <w:tabs>
          <w:tab w:val="num" w:pos="2160"/>
        </w:tabs>
        <w:ind w:left="216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8">
    <w:nsid w:val="64C761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695D55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6A977A20"/>
    <w:multiLevelType w:val="multilevel"/>
    <w:tmpl w:val="F0F48A4E"/>
    <w:lvl w:ilvl="0">
      <w:start w:val="1"/>
      <w:numFmt w:val="decimal"/>
      <w:lvlText w:val="%1"/>
      <w:lvlJc w:val="left"/>
      <w:pPr>
        <w:tabs>
          <w:tab w:val="num" w:pos="720"/>
        </w:tabs>
        <w:ind w:left="720" w:hanging="720"/>
      </w:pPr>
      <w:rPr>
        <w:rFonts w:hint="default"/>
        <w:b w:val="0"/>
      </w:rPr>
    </w:lvl>
    <w:lvl w:ilvl="1">
      <w:start w:val="7"/>
      <w:numFmt w:val="decimal"/>
      <w:lvlText w:val="%1.%2"/>
      <w:lvlJc w:val="left"/>
      <w:pPr>
        <w:tabs>
          <w:tab w:val="num" w:pos="1440"/>
        </w:tabs>
        <w:ind w:left="1440" w:hanging="720"/>
      </w:pPr>
      <w:rPr>
        <w:rFonts w:hint="default"/>
        <w:b w:val="0"/>
      </w:rPr>
    </w:lvl>
    <w:lvl w:ilvl="2">
      <w:start w:val="3"/>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200"/>
        </w:tabs>
        <w:ind w:left="7200" w:hanging="1440"/>
      </w:pPr>
      <w:rPr>
        <w:rFonts w:hint="default"/>
        <w:b w:val="0"/>
      </w:rPr>
    </w:lvl>
  </w:abstractNum>
  <w:abstractNum w:abstractNumId="41">
    <w:nsid w:val="6EE054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01B1A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79754E1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7C872154"/>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16"/>
  </w:num>
  <w:num w:numId="3">
    <w:abstractNumId w:val="8"/>
  </w:num>
  <w:num w:numId="4">
    <w:abstractNumId w:val="7"/>
  </w:num>
  <w:num w:numId="5">
    <w:abstractNumId w:val="40"/>
  </w:num>
  <w:num w:numId="6">
    <w:abstractNumId w:val="17"/>
  </w:num>
  <w:num w:numId="7">
    <w:abstractNumId w:val="39"/>
  </w:num>
  <w:num w:numId="8">
    <w:abstractNumId w:val="38"/>
  </w:num>
  <w:num w:numId="9">
    <w:abstractNumId w:val="30"/>
  </w:num>
  <w:num w:numId="10">
    <w:abstractNumId w:val="44"/>
  </w:num>
  <w:num w:numId="11">
    <w:abstractNumId w:val="33"/>
  </w:num>
  <w:num w:numId="12">
    <w:abstractNumId w:val="3"/>
  </w:num>
  <w:num w:numId="13">
    <w:abstractNumId w:val="34"/>
  </w:num>
  <w:num w:numId="14">
    <w:abstractNumId w:val="41"/>
  </w:num>
  <w:num w:numId="15">
    <w:abstractNumId w:val="10"/>
  </w:num>
  <w:num w:numId="16">
    <w:abstractNumId w:val="12"/>
  </w:num>
  <w:num w:numId="17">
    <w:abstractNumId w:val="28"/>
  </w:num>
  <w:num w:numId="18">
    <w:abstractNumId w:val="36"/>
  </w:num>
  <w:num w:numId="19">
    <w:abstractNumId w:val="11"/>
  </w:num>
  <w:num w:numId="20">
    <w:abstractNumId w:val="42"/>
  </w:num>
  <w:num w:numId="21">
    <w:abstractNumId w:val="20"/>
  </w:num>
  <w:num w:numId="22">
    <w:abstractNumId w:val="31"/>
  </w:num>
  <w:num w:numId="23">
    <w:abstractNumId w:val="24"/>
  </w:num>
  <w:num w:numId="24">
    <w:abstractNumId w:val="29"/>
  </w:num>
  <w:num w:numId="25">
    <w:abstractNumId w:val="1"/>
  </w:num>
  <w:num w:numId="26">
    <w:abstractNumId w:val="43"/>
  </w:num>
  <w:num w:numId="27">
    <w:abstractNumId w:val="22"/>
  </w:num>
  <w:num w:numId="28">
    <w:abstractNumId w:val="13"/>
  </w:num>
  <w:num w:numId="29">
    <w:abstractNumId w:val="26"/>
  </w:num>
  <w:num w:numId="30">
    <w:abstractNumId w:val="18"/>
  </w:num>
  <w:num w:numId="31">
    <w:abstractNumId w:val="35"/>
  </w:num>
  <w:num w:numId="32">
    <w:abstractNumId w:val="23"/>
  </w:num>
  <w:num w:numId="33">
    <w:abstractNumId w:val="2"/>
  </w:num>
  <w:num w:numId="34">
    <w:abstractNumId w:val="15"/>
  </w:num>
  <w:num w:numId="35">
    <w:abstractNumId w:val="27"/>
  </w:num>
  <w:num w:numId="36">
    <w:abstractNumId w:val="37"/>
  </w:num>
  <w:num w:numId="37">
    <w:abstractNumId w:val="9"/>
  </w:num>
  <w:num w:numId="38">
    <w:abstractNumId w:val="6"/>
  </w:num>
  <w:num w:numId="39">
    <w:abstractNumId w:val="19"/>
  </w:num>
  <w:num w:numId="40">
    <w:abstractNumId w:val="21"/>
  </w:num>
  <w:num w:numId="41">
    <w:abstractNumId w:val="14"/>
  </w:num>
  <w:num w:numId="42">
    <w:abstractNumId w:val="32"/>
  </w:num>
  <w:num w:numId="43">
    <w:abstractNumId w:val="25"/>
  </w:num>
  <w:num w:numId="44">
    <w:abstractNumId w:val="32"/>
  </w:num>
  <w:num w:numId="45">
    <w:abstractNumId w:val="4"/>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AED"/>
    <w:rsid w:val="00011C37"/>
    <w:rsid w:val="000331F7"/>
    <w:rsid w:val="00061A3B"/>
    <w:rsid w:val="00080885"/>
    <w:rsid w:val="00083C3A"/>
    <w:rsid w:val="0009756D"/>
    <w:rsid w:val="000F0642"/>
    <w:rsid w:val="001130C6"/>
    <w:rsid w:val="00142FDA"/>
    <w:rsid w:val="00175518"/>
    <w:rsid w:val="001D1659"/>
    <w:rsid w:val="001F73DD"/>
    <w:rsid w:val="00203D89"/>
    <w:rsid w:val="0021088C"/>
    <w:rsid w:val="00276BEB"/>
    <w:rsid w:val="00277B39"/>
    <w:rsid w:val="002C627A"/>
    <w:rsid w:val="002D4E8E"/>
    <w:rsid w:val="002F04DB"/>
    <w:rsid w:val="003177CE"/>
    <w:rsid w:val="0032458D"/>
    <w:rsid w:val="00334435"/>
    <w:rsid w:val="00343B68"/>
    <w:rsid w:val="00353262"/>
    <w:rsid w:val="0039418D"/>
    <w:rsid w:val="003A711D"/>
    <w:rsid w:val="003B2F00"/>
    <w:rsid w:val="003C2F7E"/>
    <w:rsid w:val="003F23E8"/>
    <w:rsid w:val="00410AEC"/>
    <w:rsid w:val="00420E32"/>
    <w:rsid w:val="00423ACD"/>
    <w:rsid w:val="004250E9"/>
    <w:rsid w:val="004315A4"/>
    <w:rsid w:val="00432901"/>
    <w:rsid w:val="00437F3C"/>
    <w:rsid w:val="0046092D"/>
    <w:rsid w:val="0046175E"/>
    <w:rsid w:val="0048066D"/>
    <w:rsid w:val="00481A88"/>
    <w:rsid w:val="00483094"/>
    <w:rsid w:val="004A1003"/>
    <w:rsid w:val="004A5E22"/>
    <w:rsid w:val="004D400A"/>
    <w:rsid w:val="00500802"/>
    <w:rsid w:val="00510F3B"/>
    <w:rsid w:val="00514037"/>
    <w:rsid w:val="00527250"/>
    <w:rsid w:val="0058260A"/>
    <w:rsid w:val="00586CA4"/>
    <w:rsid w:val="00587488"/>
    <w:rsid w:val="00590068"/>
    <w:rsid w:val="0059177B"/>
    <w:rsid w:val="0059668F"/>
    <w:rsid w:val="005C10D7"/>
    <w:rsid w:val="005D7F23"/>
    <w:rsid w:val="00617B69"/>
    <w:rsid w:val="00630949"/>
    <w:rsid w:val="006566FC"/>
    <w:rsid w:val="0067181D"/>
    <w:rsid w:val="006833BA"/>
    <w:rsid w:val="00696113"/>
    <w:rsid w:val="006C14E9"/>
    <w:rsid w:val="006C5CC2"/>
    <w:rsid w:val="00700DB1"/>
    <w:rsid w:val="00701626"/>
    <w:rsid w:val="00710ED9"/>
    <w:rsid w:val="00715A41"/>
    <w:rsid w:val="0072412F"/>
    <w:rsid w:val="00730415"/>
    <w:rsid w:val="00765284"/>
    <w:rsid w:val="00767709"/>
    <w:rsid w:val="00784B09"/>
    <w:rsid w:val="007A4CD1"/>
    <w:rsid w:val="007C56D4"/>
    <w:rsid w:val="007C7686"/>
    <w:rsid w:val="007D6911"/>
    <w:rsid w:val="007F1F9E"/>
    <w:rsid w:val="0080078D"/>
    <w:rsid w:val="00814E7A"/>
    <w:rsid w:val="00846D57"/>
    <w:rsid w:val="008513EA"/>
    <w:rsid w:val="008702BE"/>
    <w:rsid w:val="008D61E0"/>
    <w:rsid w:val="008E38D0"/>
    <w:rsid w:val="009240BF"/>
    <w:rsid w:val="009309A3"/>
    <w:rsid w:val="009570D4"/>
    <w:rsid w:val="009816EA"/>
    <w:rsid w:val="009820E9"/>
    <w:rsid w:val="009B0460"/>
    <w:rsid w:val="009B2AB8"/>
    <w:rsid w:val="009D2AED"/>
    <w:rsid w:val="009F6A8C"/>
    <w:rsid w:val="009F72C7"/>
    <w:rsid w:val="00A00D27"/>
    <w:rsid w:val="00A018DD"/>
    <w:rsid w:val="00A20D71"/>
    <w:rsid w:val="00A242D8"/>
    <w:rsid w:val="00A37443"/>
    <w:rsid w:val="00A474F8"/>
    <w:rsid w:val="00A76EE7"/>
    <w:rsid w:val="00A77870"/>
    <w:rsid w:val="00A81B72"/>
    <w:rsid w:val="00A9211F"/>
    <w:rsid w:val="00A926FA"/>
    <w:rsid w:val="00AC7343"/>
    <w:rsid w:val="00AD5E1C"/>
    <w:rsid w:val="00B2313C"/>
    <w:rsid w:val="00B57E65"/>
    <w:rsid w:val="00B72608"/>
    <w:rsid w:val="00B74A31"/>
    <w:rsid w:val="00B80385"/>
    <w:rsid w:val="00BA733F"/>
    <w:rsid w:val="00BB429D"/>
    <w:rsid w:val="00BC1C1D"/>
    <w:rsid w:val="00BD7ADF"/>
    <w:rsid w:val="00C0501D"/>
    <w:rsid w:val="00C1381B"/>
    <w:rsid w:val="00C468BF"/>
    <w:rsid w:val="00C833D6"/>
    <w:rsid w:val="00C964A8"/>
    <w:rsid w:val="00CD1286"/>
    <w:rsid w:val="00CE6DC7"/>
    <w:rsid w:val="00D01B1E"/>
    <w:rsid w:val="00D30099"/>
    <w:rsid w:val="00D475D3"/>
    <w:rsid w:val="00D55628"/>
    <w:rsid w:val="00DB33AB"/>
    <w:rsid w:val="00DD12F1"/>
    <w:rsid w:val="00DE281F"/>
    <w:rsid w:val="00DF06BC"/>
    <w:rsid w:val="00E23732"/>
    <w:rsid w:val="00E270EF"/>
    <w:rsid w:val="00E35F32"/>
    <w:rsid w:val="00E438AD"/>
    <w:rsid w:val="00E759DB"/>
    <w:rsid w:val="00EB547A"/>
    <w:rsid w:val="00EF7277"/>
    <w:rsid w:val="00F05527"/>
    <w:rsid w:val="00F32B9D"/>
    <w:rsid w:val="00F661F1"/>
    <w:rsid w:val="00F721EC"/>
    <w:rsid w:val="00F77DBB"/>
    <w:rsid w:val="00F86676"/>
    <w:rsid w:val="00FA5557"/>
    <w:rsid w:val="00FB39FF"/>
    <w:rsid w:val="00FE26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DEE2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tabs>
        <w:tab w:val="left" w:pos="-1440"/>
        <w:tab w:val="left" w:pos="-720"/>
        <w:tab w:val="left" w:pos="0"/>
        <w:tab w:val="left" w:pos="270"/>
        <w:tab w:val="left" w:pos="720"/>
      </w:tabs>
      <w:suppressAutoHyphens/>
      <w:spacing w:line="227" w:lineRule="auto"/>
      <w:outlineLvl w:val="0"/>
    </w:pPr>
    <w:rPr>
      <w:b/>
    </w:rPr>
  </w:style>
  <w:style w:type="paragraph" w:styleId="Heading2">
    <w:name w:val="heading 2"/>
    <w:basedOn w:val="Normal"/>
    <w:next w:val="Normal"/>
    <w:qFormat/>
    <w:pPr>
      <w:keepNext/>
      <w:tabs>
        <w:tab w:val="left" w:pos="-720"/>
      </w:tabs>
      <w:suppressAutoHyphens/>
      <w:spacing w:line="227" w:lineRule="auto"/>
      <w:jc w:val="center"/>
      <w:outlineLvl w:val="1"/>
    </w:pPr>
    <w:rPr>
      <w:b/>
      <w:sz w:val="22"/>
    </w:rPr>
  </w:style>
  <w:style w:type="paragraph" w:styleId="Heading3">
    <w:name w:val="heading 3"/>
    <w:basedOn w:val="Normal"/>
    <w:next w:val="Normal"/>
    <w:qFormat/>
    <w:pPr>
      <w:keepNext/>
      <w:tabs>
        <w:tab w:val="left" w:pos="-1440"/>
        <w:tab w:val="left" w:pos="-720"/>
        <w:tab w:val="left" w:pos="0"/>
        <w:tab w:val="left" w:pos="270"/>
        <w:tab w:val="left" w:pos="720"/>
      </w:tabs>
      <w:suppressAutoHyphens/>
      <w:spacing w:line="227" w:lineRule="auto"/>
      <w:outlineLvl w:val="2"/>
    </w:pPr>
    <w:rPr>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pPr>
      <w:widowControl w:val="0"/>
      <w:tabs>
        <w:tab w:val="right" w:pos="9360"/>
      </w:tabs>
      <w:suppressAutoHyphens/>
      <w:jc w:val="both"/>
    </w:pPr>
    <w:rPr>
      <w:snapToGrid w:val="0"/>
      <w:kern w:val="28"/>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Subtitle">
    <w:name w:val="Subtitle"/>
    <w:basedOn w:val="Normal"/>
    <w:qFormat/>
    <w:rPr>
      <w:rFonts w:ascii="Arial" w:hAnsi="Arial"/>
      <w:u w:val="single"/>
    </w:rPr>
  </w:style>
  <w:style w:type="character" w:customStyle="1" w:styleId="Resref">
    <w:name w:val="Res#_ref"/>
    <w:basedOn w:val="DefaultParagraphFont"/>
  </w:style>
  <w:style w:type="character" w:styleId="PageNumber">
    <w:name w:val="page number"/>
    <w:basedOn w:val="DefaultParagraphFont"/>
  </w:style>
  <w:style w:type="character" w:styleId="Hyperlink">
    <w:name w:val="Hyperlink"/>
    <w:basedOn w:val="DefaultParagraphFont"/>
    <w:rsid w:val="0046175E"/>
    <w:rPr>
      <w:color w:val="0000FF"/>
      <w:u w:val="single"/>
    </w:rPr>
  </w:style>
  <w:style w:type="paragraph" w:styleId="ListParagraph">
    <w:name w:val="List Paragraph"/>
    <w:basedOn w:val="Normal"/>
    <w:uiPriority w:val="34"/>
    <w:qFormat/>
    <w:rsid w:val="00587488"/>
    <w:pPr>
      <w:ind w:left="720"/>
    </w:pPr>
  </w:style>
  <w:style w:type="paragraph" w:styleId="NoSpacing">
    <w:name w:val="No Spacing"/>
    <w:uiPriority w:val="1"/>
    <w:qFormat/>
    <w:rsid w:val="00B74A31"/>
    <w:rPr>
      <w:rFonts w:ascii="Calibri" w:eastAsia="Calibri" w:hAnsi="Calibri"/>
      <w:sz w:val="22"/>
      <w:szCs w:val="22"/>
    </w:rPr>
  </w:style>
  <w:style w:type="paragraph" w:styleId="NormalWeb">
    <w:name w:val="Normal (Web)"/>
    <w:basedOn w:val="Normal"/>
    <w:uiPriority w:val="99"/>
    <w:rsid w:val="00A77870"/>
    <w:pPr>
      <w:spacing w:before="100" w:beforeAutospacing="1" w:after="100" w:afterAutospacing="1"/>
    </w:pPr>
    <w:rPr>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tabs>
        <w:tab w:val="left" w:pos="-1440"/>
        <w:tab w:val="left" w:pos="-720"/>
        <w:tab w:val="left" w:pos="0"/>
        <w:tab w:val="left" w:pos="270"/>
        <w:tab w:val="left" w:pos="720"/>
      </w:tabs>
      <w:suppressAutoHyphens/>
      <w:spacing w:line="227" w:lineRule="auto"/>
      <w:outlineLvl w:val="0"/>
    </w:pPr>
    <w:rPr>
      <w:b/>
    </w:rPr>
  </w:style>
  <w:style w:type="paragraph" w:styleId="Heading2">
    <w:name w:val="heading 2"/>
    <w:basedOn w:val="Normal"/>
    <w:next w:val="Normal"/>
    <w:qFormat/>
    <w:pPr>
      <w:keepNext/>
      <w:tabs>
        <w:tab w:val="left" w:pos="-720"/>
      </w:tabs>
      <w:suppressAutoHyphens/>
      <w:spacing w:line="227" w:lineRule="auto"/>
      <w:jc w:val="center"/>
      <w:outlineLvl w:val="1"/>
    </w:pPr>
    <w:rPr>
      <w:b/>
      <w:sz w:val="22"/>
    </w:rPr>
  </w:style>
  <w:style w:type="paragraph" w:styleId="Heading3">
    <w:name w:val="heading 3"/>
    <w:basedOn w:val="Normal"/>
    <w:next w:val="Normal"/>
    <w:qFormat/>
    <w:pPr>
      <w:keepNext/>
      <w:tabs>
        <w:tab w:val="left" w:pos="-1440"/>
        <w:tab w:val="left" w:pos="-720"/>
        <w:tab w:val="left" w:pos="0"/>
        <w:tab w:val="left" w:pos="270"/>
        <w:tab w:val="left" w:pos="720"/>
      </w:tabs>
      <w:suppressAutoHyphens/>
      <w:spacing w:line="227" w:lineRule="auto"/>
      <w:outlineLvl w:val="2"/>
    </w:pPr>
    <w:rPr>
      <w:b/>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pPr>
      <w:widowControl w:val="0"/>
      <w:tabs>
        <w:tab w:val="right" w:pos="9360"/>
      </w:tabs>
      <w:suppressAutoHyphens/>
      <w:jc w:val="both"/>
    </w:pPr>
    <w:rPr>
      <w:snapToGrid w:val="0"/>
      <w:kern w:val="28"/>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Subtitle">
    <w:name w:val="Subtitle"/>
    <w:basedOn w:val="Normal"/>
    <w:qFormat/>
    <w:rPr>
      <w:rFonts w:ascii="Arial" w:hAnsi="Arial"/>
      <w:u w:val="single"/>
    </w:rPr>
  </w:style>
  <w:style w:type="character" w:customStyle="1" w:styleId="Resref">
    <w:name w:val="Res#_ref"/>
    <w:basedOn w:val="DefaultParagraphFont"/>
  </w:style>
  <w:style w:type="character" w:styleId="PageNumber">
    <w:name w:val="page number"/>
    <w:basedOn w:val="DefaultParagraphFont"/>
  </w:style>
  <w:style w:type="character" w:styleId="Hyperlink">
    <w:name w:val="Hyperlink"/>
    <w:basedOn w:val="DefaultParagraphFont"/>
    <w:rsid w:val="0046175E"/>
    <w:rPr>
      <w:color w:val="0000FF"/>
      <w:u w:val="single"/>
    </w:rPr>
  </w:style>
  <w:style w:type="paragraph" w:styleId="ListParagraph">
    <w:name w:val="List Paragraph"/>
    <w:basedOn w:val="Normal"/>
    <w:uiPriority w:val="34"/>
    <w:qFormat/>
    <w:rsid w:val="00587488"/>
    <w:pPr>
      <w:ind w:left="720"/>
    </w:pPr>
  </w:style>
  <w:style w:type="paragraph" w:styleId="NoSpacing">
    <w:name w:val="No Spacing"/>
    <w:uiPriority w:val="1"/>
    <w:qFormat/>
    <w:rsid w:val="00B74A31"/>
    <w:rPr>
      <w:rFonts w:ascii="Calibri" w:eastAsia="Calibri" w:hAnsi="Calibri"/>
      <w:sz w:val="22"/>
      <w:szCs w:val="22"/>
    </w:rPr>
  </w:style>
  <w:style w:type="paragraph" w:styleId="NormalWeb">
    <w:name w:val="Normal (Web)"/>
    <w:basedOn w:val="Normal"/>
    <w:uiPriority w:val="99"/>
    <w:rsid w:val="00A77870"/>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238609">
      <w:bodyDiv w:val="1"/>
      <w:marLeft w:val="0"/>
      <w:marRight w:val="0"/>
      <w:marTop w:val="0"/>
      <w:marBottom w:val="0"/>
      <w:divBdr>
        <w:top w:val="none" w:sz="0" w:space="0" w:color="auto"/>
        <w:left w:val="none" w:sz="0" w:space="0" w:color="auto"/>
        <w:bottom w:val="none" w:sz="0" w:space="0" w:color="auto"/>
        <w:right w:val="none" w:sz="0" w:space="0" w:color="auto"/>
      </w:divBdr>
    </w:div>
    <w:div w:id="53851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511</Words>
  <Characters>2919</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DRAFT</vt:lpstr>
    </vt:vector>
  </TitlesOfParts>
  <Company>FCC</Company>
  <LinksUpToDate>false</LinksUpToDate>
  <CharactersWithSpaces>3424</CharactersWithSpaces>
  <SharedDoc>false</SharedDoc>
  <HLinks>
    <vt:vector size="6" baseType="variant">
      <vt:variant>
        <vt:i4>1703938</vt:i4>
      </vt:variant>
      <vt:variant>
        <vt:i4>0</vt:i4>
      </vt:variant>
      <vt:variant>
        <vt:i4>0</vt:i4>
      </vt:variant>
      <vt:variant>
        <vt:i4>5</vt:i4>
      </vt:variant>
      <vt:variant>
        <vt:lpwstr>http://www.fcc.gov/wrc-15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DWEILAND</dc:creator>
  <cp:keywords/>
  <dc:description/>
  <cp:lastModifiedBy>Michael Mullinix</cp:lastModifiedBy>
  <cp:revision>12</cp:revision>
  <cp:lastPrinted>2017-04-14T16:27:00Z</cp:lastPrinted>
  <dcterms:created xsi:type="dcterms:W3CDTF">2017-07-27T15:11:00Z</dcterms:created>
  <dcterms:modified xsi:type="dcterms:W3CDTF">2018-04-12T03:12:00Z</dcterms:modified>
</cp:coreProperties>
</file>