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A50D" w14:textId="7BFD42D4" w:rsidR="00740959" w:rsidRPr="00123B5C" w:rsidRDefault="00297651">
      <w:bookmarkStart w:id="0" w:name="_GoBack"/>
      <w:bookmarkEnd w:id="0"/>
      <w:r>
        <w:t>Comments opposed to</w:t>
      </w:r>
      <w:r w:rsidR="00056DE9">
        <w:t xml:space="preserve"> RM-11831 with additional comments in</w:t>
      </w:r>
      <w:r>
        <w:t xml:space="preserve"> support of </w:t>
      </w:r>
      <w:r w:rsidR="00056DE9">
        <w:t xml:space="preserve">the </w:t>
      </w:r>
      <w:r>
        <w:t>Amateur Radio Safety Foundation, Inc,</w:t>
      </w:r>
      <w:r w:rsidR="00D461D7" w:rsidRPr="00123B5C">
        <w:t xml:space="preserve"> Motion to Dismiss RM-11831</w:t>
      </w:r>
    </w:p>
    <w:p w14:paraId="78C6E39A" w14:textId="0BDB4EF2" w:rsidR="00D36F0D" w:rsidRPr="00123B5C" w:rsidRDefault="00297651">
      <w:r>
        <w:t>The undersigned, Ron Morgan, AD9I, ARRL Illinois Section Manager,</w:t>
      </w:r>
      <w:r w:rsidR="008E389F" w:rsidRPr="00123B5C">
        <w:t xml:space="preserve"> </w:t>
      </w:r>
      <w:r w:rsidR="00D36F0D" w:rsidRPr="00123B5C">
        <w:t>Fritz Bock, WD9FMB, Illinois ARES</w:t>
      </w:r>
      <w:r w:rsidR="00F46582" w:rsidRPr="00123B5C">
        <w:t>®</w:t>
      </w:r>
      <w:r w:rsidR="00D36F0D" w:rsidRPr="00123B5C">
        <w:t xml:space="preserve"> Section Emergency Manager</w:t>
      </w:r>
      <w:r w:rsidR="008E389F" w:rsidRPr="00123B5C">
        <w:t xml:space="preserve"> and Robert Littler, PE, W9DSR</w:t>
      </w:r>
      <w:r w:rsidR="00F46582" w:rsidRPr="00123B5C">
        <w:t>,</w:t>
      </w:r>
      <w:r w:rsidR="008E389F" w:rsidRPr="00123B5C">
        <w:t xml:space="preserve"> Illinois</w:t>
      </w:r>
      <w:r w:rsidR="00497F12" w:rsidRPr="00123B5C">
        <w:t xml:space="preserve"> ARES</w:t>
      </w:r>
      <w:r w:rsidR="00F46582" w:rsidRPr="00123B5C">
        <w:t>®</w:t>
      </w:r>
      <w:r w:rsidR="008E389F" w:rsidRPr="00123B5C">
        <w:t xml:space="preserve"> Assistant Section Emergency manager have </w:t>
      </w:r>
      <w:r w:rsidR="00455B2F" w:rsidRPr="00123B5C">
        <w:t xml:space="preserve">received comments and direction from </w:t>
      </w:r>
      <w:r w:rsidR="008E389F" w:rsidRPr="00123B5C">
        <w:t>our members and have joined to comment on RM-11831.</w:t>
      </w:r>
    </w:p>
    <w:p w14:paraId="01168E13" w14:textId="77777777" w:rsidR="00D36F0D" w:rsidRPr="00123B5C" w:rsidRDefault="00D36F0D">
      <w:r w:rsidRPr="00123B5C">
        <w:t>We do not support RM-11831 in any way and completely support the Board of Directors of the Amateur Radio Safety Foundation, Inc.’</w:t>
      </w:r>
      <w:r w:rsidR="008E389F" w:rsidRPr="00123B5C">
        <w:t>s motion to dismiss RM-11831 in its entirety. The following is the consensus of our members.</w:t>
      </w:r>
    </w:p>
    <w:p w14:paraId="59551D95" w14:textId="42F033BA" w:rsidR="00D461D7" w:rsidRPr="00123B5C" w:rsidRDefault="008A4C20" w:rsidP="00D461D7">
      <w:pPr>
        <w:pStyle w:val="ListParagraph"/>
        <w:numPr>
          <w:ilvl w:val="0"/>
          <w:numId w:val="1"/>
        </w:numPr>
      </w:pPr>
      <w:r w:rsidRPr="00123B5C">
        <w:t>Concerning</w:t>
      </w:r>
      <w:r w:rsidR="00C65D4B" w:rsidRPr="00123B5C">
        <w:t xml:space="preserve"> “Winlink Email”</w:t>
      </w:r>
      <w:r w:rsidR="005719FC" w:rsidRPr="00123B5C">
        <w:t xml:space="preserve"> specifically</w:t>
      </w:r>
      <w:r w:rsidR="00C65D4B" w:rsidRPr="00123B5C">
        <w:t xml:space="preserve"> - </w:t>
      </w:r>
      <w:r w:rsidR="00D461D7" w:rsidRPr="00123B5C">
        <w:t>Amateur Radio Message Viewer is immed</w:t>
      </w:r>
      <w:r w:rsidR="00C65D4B" w:rsidRPr="00123B5C">
        <w:t>iate and available to all Winlink Amateur Radio accounts.</w:t>
      </w:r>
      <w:r w:rsidR="00D461D7" w:rsidRPr="00123B5C">
        <w:t xml:space="preserve"> </w:t>
      </w:r>
      <w:r w:rsidR="005719FC" w:rsidRPr="00123B5C">
        <w:t>The acquisition of a Win</w:t>
      </w:r>
      <w:r w:rsidR="002C52CC" w:rsidRPr="00123B5C">
        <w:t>link account</w:t>
      </w:r>
      <w:r w:rsidR="00D461D7" w:rsidRPr="00123B5C">
        <w:t xml:space="preserve"> </w:t>
      </w:r>
      <w:r w:rsidR="005719FC" w:rsidRPr="00123B5C">
        <w:t xml:space="preserve">has no associated cost and </w:t>
      </w:r>
      <w:r w:rsidR="00D461D7" w:rsidRPr="00123B5C">
        <w:t>should not be an issue</w:t>
      </w:r>
      <w:r w:rsidR="005719FC" w:rsidRPr="00123B5C">
        <w:t xml:space="preserve"> to any amateur interested in digital </w:t>
      </w:r>
      <w:r w:rsidR="002C52CC" w:rsidRPr="00123B5C">
        <w:t xml:space="preserve">technologies. </w:t>
      </w:r>
      <w:r w:rsidR="005719FC" w:rsidRPr="00123B5C">
        <w:t>The amateur m</w:t>
      </w:r>
      <w:r w:rsidR="00D461D7" w:rsidRPr="00123B5C">
        <w:t>ight need to know Morse code or have</w:t>
      </w:r>
      <w:r w:rsidR="001C07F7" w:rsidRPr="00123B5C">
        <w:t xml:space="preserve"> a reliable </w:t>
      </w:r>
      <w:r w:rsidR="005719FC" w:rsidRPr="00123B5C">
        <w:t xml:space="preserve">timepiece to review a </w:t>
      </w:r>
      <w:r w:rsidR="002C52CC" w:rsidRPr="00123B5C">
        <w:t xml:space="preserve">specific </w:t>
      </w:r>
      <w:r w:rsidR="005719FC" w:rsidRPr="00123B5C">
        <w:t>message in question</w:t>
      </w:r>
      <w:r w:rsidR="002C52CC" w:rsidRPr="00123B5C">
        <w:t xml:space="preserve"> – nothing particularly onerous. </w:t>
      </w:r>
      <w:r w:rsidR="00D461D7" w:rsidRPr="00123B5C">
        <w:t xml:space="preserve"> Arguments about ‘scrubbing’ or filtering</w:t>
      </w:r>
      <w:r w:rsidR="001C07F7" w:rsidRPr="00123B5C">
        <w:t xml:space="preserve"> messages before they can be viewed</w:t>
      </w:r>
      <w:r w:rsidR="00C65D4B" w:rsidRPr="00123B5C">
        <w:t xml:space="preserve"> </w:t>
      </w:r>
      <w:r w:rsidR="001C07F7" w:rsidRPr="00123B5C">
        <w:t xml:space="preserve">are </w:t>
      </w:r>
      <w:r w:rsidR="00C65D4B" w:rsidRPr="00123B5C">
        <w:t>specious and</w:t>
      </w:r>
      <w:r w:rsidR="001C07F7" w:rsidRPr="00123B5C">
        <w:t xml:space="preserve"> </w:t>
      </w:r>
      <w:r w:rsidR="00246F44" w:rsidRPr="00123B5C">
        <w:t>totally unfounded</w:t>
      </w:r>
      <w:r w:rsidR="00C65D4B" w:rsidRPr="00123B5C">
        <w:t xml:space="preserve"> as the report</w:t>
      </w:r>
      <w:r w:rsidRPr="00123B5C">
        <w:t>ing is near instantaneous and could easily be cross-checked.</w:t>
      </w:r>
      <w:r w:rsidR="005F730D" w:rsidRPr="00123B5C">
        <w:t xml:space="preserve"> Further</w:t>
      </w:r>
      <w:r w:rsidR="001C07F7" w:rsidRPr="00123B5C">
        <w:t>, the viewed message can be viewed exactly as it was composed</w:t>
      </w:r>
      <w:r w:rsidR="00680164" w:rsidRPr="00123B5C">
        <w:t xml:space="preserve"> ensuring complete transparency.</w:t>
      </w:r>
    </w:p>
    <w:p w14:paraId="315CBD30" w14:textId="77777777" w:rsidR="00D461D7" w:rsidRPr="00123B5C" w:rsidRDefault="00D25DA9" w:rsidP="00C65D4B">
      <w:pPr>
        <w:pStyle w:val="ListParagraph"/>
        <w:numPr>
          <w:ilvl w:val="0"/>
          <w:numId w:val="1"/>
        </w:numPr>
      </w:pPr>
      <w:r w:rsidRPr="00123B5C">
        <w:t xml:space="preserve">The persistent </w:t>
      </w:r>
      <w:r w:rsidR="00C65D4B" w:rsidRPr="00123B5C">
        <w:rPr>
          <w:i/>
        </w:rPr>
        <w:t>argumentum in terrorem</w:t>
      </w:r>
      <w:r w:rsidR="00C65D4B" w:rsidRPr="00123B5C">
        <w:t xml:space="preserve"> fallacy</w:t>
      </w:r>
      <w:r w:rsidR="005F730D" w:rsidRPr="00123B5C">
        <w:t xml:space="preserve"> running through this and similar proceedings</w:t>
      </w:r>
      <w:r w:rsidR="00C65D4B" w:rsidRPr="00123B5C">
        <w:t xml:space="preserve"> needs to be quashed with prejudice. This appeal to fear</w:t>
      </w:r>
      <w:r w:rsidR="005F730D" w:rsidRPr="00123B5C">
        <w:t xml:space="preserve"> that “someone” might do “</w:t>
      </w:r>
      <w:r w:rsidR="00C65D4B" w:rsidRPr="00123B5C">
        <w:t xml:space="preserve">something </w:t>
      </w:r>
      <w:r w:rsidR="005F730D" w:rsidRPr="00123B5C">
        <w:t xml:space="preserve">terribly </w:t>
      </w:r>
      <w:r w:rsidR="00C65D4B" w:rsidRPr="00123B5C">
        <w:t>wrong</w:t>
      </w:r>
      <w:r w:rsidR="005F730D" w:rsidRPr="00123B5C">
        <w:t>”</w:t>
      </w:r>
      <w:r w:rsidR="00B94552" w:rsidRPr="00123B5C">
        <w:t xml:space="preserve"> with Amateur Radio digital technology </w:t>
      </w:r>
      <w:r w:rsidR="00C65D4B" w:rsidRPr="00123B5C">
        <w:t xml:space="preserve">is baseless in every practical aspect. Those that truly believe our government can’t decode and monitor radiated communications haven’t </w:t>
      </w:r>
      <w:r w:rsidR="00B94552" w:rsidRPr="00123B5C">
        <w:t>be</w:t>
      </w:r>
      <w:r w:rsidR="00497F12" w:rsidRPr="00123B5C">
        <w:t>en</w:t>
      </w:r>
      <w:r w:rsidR="00B94552" w:rsidRPr="00123B5C">
        <w:t xml:space="preserve"> paying attention to current events</w:t>
      </w:r>
      <w:r w:rsidR="000C08CC" w:rsidRPr="00123B5C">
        <w:t xml:space="preserve"> over the past </w:t>
      </w:r>
      <w:r w:rsidRPr="00123B5C">
        <w:t xml:space="preserve">several </w:t>
      </w:r>
      <w:r w:rsidR="000C08CC" w:rsidRPr="00123B5C">
        <w:t>decades. Our Federal Agencies may</w:t>
      </w:r>
      <w:r w:rsidR="00B94552" w:rsidRPr="00123B5C">
        <w:t xml:space="preserve"> no</w:t>
      </w:r>
      <w:r w:rsidR="000C08CC" w:rsidRPr="00123B5C">
        <w:t xml:space="preserve">t admit to this capability but </w:t>
      </w:r>
      <w:r w:rsidR="00B94552" w:rsidRPr="00123B5C">
        <w:t>absence of evid</w:t>
      </w:r>
      <w:r w:rsidR="000C08CC" w:rsidRPr="00123B5C">
        <w:t>ence is not evidence of absence</w:t>
      </w:r>
      <w:r w:rsidR="00B94552" w:rsidRPr="00123B5C">
        <w:t>.</w:t>
      </w:r>
      <w:r w:rsidR="008A4C20" w:rsidRPr="00123B5C">
        <w:t xml:space="preserve"> Real Policing, and consequent Enforcement belongs</w:t>
      </w:r>
      <w:r w:rsidR="000C08CC" w:rsidRPr="00123B5C">
        <w:t xml:space="preserve"> in the hands of professionals and we believe that</w:t>
      </w:r>
      <w:r w:rsidR="00497F12" w:rsidRPr="00123B5C">
        <w:t xml:space="preserve"> this is and has been occurring and should continue.</w:t>
      </w:r>
    </w:p>
    <w:p w14:paraId="4DD2BA7F" w14:textId="77777777" w:rsidR="00B94552" w:rsidRPr="00123B5C" w:rsidRDefault="00B94552" w:rsidP="009F00A1">
      <w:pPr>
        <w:pStyle w:val="ListParagraph"/>
        <w:numPr>
          <w:ilvl w:val="0"/>
          <w:numId w:val="1"/>
        </w:numPr>
      </w:pPr>
      <w:r w:rsidRPr="00123B5C">
        <w:t>The widening</w:t>
      </w:r>
      <w:r w:rsidR="006935A5" w:rsidRPr="00123B5C">
        <w:t>, bordering on intractable,</w:t>
      </w:r>
      <w:r w:rsidR="00497F12" w:rsidRPr="00123B5C">
        <w:t xml:space="preserve"> concept of “self-policing” by some respondents </w:t>
      </w:r>
      <w:r w:rsidRPr="00123B5C">
        <w:t>has become troubling</w:t>
      </w:r>
      <w:r w:rsidR="00497F12" w:rsidRPr="00123B5C">
        <w:t xml:space="preserve"> to us</w:t>
      </w:r>
      <w:r w:rsidRPr="00123B5C">
        <w:t xml:space="preserve">. Part 97 </w:t>
      </w:r>
      <w:r w:rsidR="009F00A1" w:rsidRPr="00123B5C">
        <w:t>describes</w:t>
      </w:r>
      <w:r w:rsidR="002A0117" w:rsidRPr="00123B5C">
        <w:t xml:space="preserve"> the purpose of</w:t>
      </w:r>
      <w:r w:rsidR="009F00A1" w:rsidRPr="00123B5C">
        <w:t xml:space="preserve"> the Service and </w:t>
      </w:r>
      <w:r w:rsidRPr="00123B5C">
        <w:t>empowers Amateur Radio op</w:t>
      </w:r>
      <w:r w:rsidR="009F00A1" w:rsidRPr="00123B5C">
        <w:t>erators</w:t>
      </w:r>
      <w:r w:rsidR="002A0117" w:rsidRPr="00123B5C">
        <w:t xml:space="preserve"> and enthusiasts thus</w:t>
      </w:r>
      <w:r w:rsidR="009F00A1" w:rsidRPr="00123B5C">
        <w:t>:</w:t>
      </w:r>
    </w:p>
    <w:p w14:paraId="28496EBC" w14:textId="77777777" w:rsidR="00B94552" w:rsidRPr="00123B5C" w:rsidRDefault="00B94552" w:rsidP="009F00A1">
      <w:pPr>
        <w:pStyle w:val="ListParagraph"/>
        <w:numPr>
          <w:ilvl w:val="0"/>
          <w:numId w:val="2"/>
        </w:numPr>
      </w:pPr>
      <w:r w:rsidRPr="00123B5C">
        <w:t>Recognition and enhancement of the value of the amateur service</w:t>
      </w:r>
      <w:r w:rsidR="009F00A1" w:rsidRPr="00123B5C">
        <w:t xml:space="preserve"> to the public as a voluntary </w:t>
      </w:r>
      <w:r w:rsidRPr="00123B5C">
        <w:t>noncommercial communication service, particularly with respect to providing emergency communications.</w:t>
      </w:r>
    </w:p>
    <w:p w14:paraId="2429D88C" w14:textId="77777777" w:rsidR="00B94552" w:rsidRPr="00123B5C" w:rsidRDefault="00B94552" w:rsidP="009F00A1">
      <w:pPr>
        <w:pStyle w:val="ListParagraph"/>
        <w:numPr>
          <w:ilvl w:val="0"/>
          <w:numId w:val="2"/>
        </w:numPr>
      </w:pPr>
      <w:r w:rsidRPr="00123B5C">
        <w:t>Continuation and extension of the amateur's proven ability to contribute to the advancement of the radio art.</w:t>
      </w:r>
    </w:p>
    <w:p w14:paraId="746539D0" w14:textId="77777777" w:rsidR="00B94552" w:rsidRPr="00123B5C" w:rsidRDefault="00B94552" w:rsidP="009F00A1">
      <w:pPr>
        <w:pStyle w:val="ListParagraph"/>
        <w:numPr>
          <w:ilvl w:val="0"/>
          <w:numId w:val="2"/>
        </w:numPr>
      </w:pPr>
      <w:r w:rsidRPr="00123B5C">
        <w:t>Encouragement and improvement of the amateur service through rules which provide for advancing skills in both the communication and technical phases of the art.</w:t>
      </w:r>
    </w:p>
    <w:p w14:paraId="6A67E149" w14:textId="77777777" w:rsidR="00B94552" w:rsidRPr="00123B5C" w:rsidRDefault="00B94552" w:rsidP="009F00A1">
      <w:pPr>
        <w:pStyle w:val="ListParagraph"/>
        <w:numPr>
          <w:ilvl w:val="0"/>
          <w:numId w:val="2"/>
        </w:numPr>
      </w:pPr>
      <w:r w:rsidRPr="00123B5C">
        <w:t>Expansion of the existing reservoir within the amateur radio service of trained operators, technicians, and electronics experts.</w:t>
      </w:r>
    </w:p>
    <w:p w14:paraId="2E3AB01F" w14:textId="77777777" w:rsidR="00D461D7" w:rsidRPr="00123B5C" w:rsidRDefault="00B94552" w:rsidP="009F00A1">
      <w:pPr>
        <w:pStyle w:val="ListParagraph"/>
        <w:numPr>
          <w:ilvl w:val="0"/>
          <w:numId w:val="2"/>
        </w:numPr>
      </w:pPr>
      <w:r w:rsidRPr="00123B5C">
        <w:t>Continuation and extension of the amateur's unique ability to enhance international goodwill.</w:t>
      </w:r>
    </w:p>
    <w:p w14:paraId="1C835FBE" w14:textId="0FED1FA3" w:rsidR="008366D7" w:rsidRPr="00123B5C" w:rsidRDefault="007B4ACD" w:rsidP="008366D7">
      <w:pPr>
        <w:pStyle w:val="ListParagraph"/>
      </w:pPr>
      <w:r w:rsidRPr="00123B5C">
        <w:lastRenderedPageBreak/>
        <w:t>The rules focus on: Public Service, Emergenc</w:t>
      </w:r>
      <w:r w:rsidR="00F46582" w:rsidRPr="00123B5C">
        <w:t>y</w:t>
      </w:r>
      <w:r w:rsidR="00455B2F" w:rsidRPr="00123B5C">
        <w:t xml:space="preserve"> </w:t>
      </w:r>
      <w:r w:rsidR="000A5B3A" w:rsidRPr="00123B5C">
        <w:t>Communications</w:t>
      </w:r>
      <w:r w:rsidR="00F46582" w:rsidRPr="00123B5C">
        <w:t xml:space="preserve"> (including Digital</w:t>
      </w:r>
      <w:r w:rsidR="005719FC" w:rsidRPr="00123B5C">
        <w:t xml:space="preserve"> Techniques</w:t>
      </w:r>
      <w:r w:rsidR="00F46582" w:rsidRPr="00123B5C">
        <w:t>)</w:t>
      </w:r>
      <w:r w:rsidR="000A5B3A" w:rsidRPr="00123B5C">
        <w:t>, Advancing</w:t>
      </w:r>
      <w:r w:rsidRPr="00123B5C">
        <w:t xml:space="preserve"> the Radio Art</w:t>
      </w:r>
      <w:r w:rsidR="00F46582" w:rsidRPr="00123B5C">
        <w:t xml:space="preserve"> </w:t>
      </w:r>
      <w:r w:rsidR="005719FC" w:rsidRPr="00123B5C">
        <w:t>(definitely</w:t>
      </w:r>
      <w:r w:rsidR="00F46582" w:rsidRPr="00123B5C">
        <w:t xml:space="preserve"> including Digital</w:t>
      </w:r>
      <w:r w:rsidR="005719FC" w:rsidRPr="00123B5C">
        <w:t xml:space="preserve"> Techniques</w:t>
      </w:r>
      <w:r w:rsidR="00F46582" w:rsidRPr="00123B5C">
        <w:t>)</w:t>
      </w:r>
      <w:r w:rsidRPr="00123B5C">
        <w:t>, Expansion of Technical Resources, and Enhancement of International Good Will.</w:t>
      </w:r>
      <w:r w:rsidR="008366D7" w:rsidRPr="00123B5C">
        <w:t xml:space="preserve"> During the past decade in particular, Amateurs have proved invaluable in providing needed communications in response to our country’s regional and national disasters with digital communication playing a vital part. This is Amateur Radio as defined by the rules.</w:t>
      </w:r>
    </w:p>
    <w:p w14:paraId="76FCC4A0" w14:textId="0BBAC293" w:rsidR="00D25DA9" w:rsidRPr="00123B5C" w:rsidRDefault="009F00A1" w:rsidP="008366D7">
      <w:pPr>
        <w:pStyle w:val="ListParagraph"/>
      </w:pPr>
      <w:r w:rsidRPr="00123B5C">
        <w:t>Nowhere is there a codified policing require</w:t>
      </w:r>
      <w:r w:rsidR="00B84122" w:rsidRPr="00123B5C">
        <w:t xml:space="preserve">ment. There </w:t>
      </w:r>
      <w:r w:rsidRPr="00123B5C">
        <w:t xml:space="preserve">has </w:t>
      </w:r>
      <w:r w:rsidR="00B84122" w:rsidRPr="00123B5C">
        <w:t xml:space="preserve">always </w:t>
      </w:r>
      <w:r w:rsidRPr="00123B5C">
        <w:t xml:space="preserve">been an ‘agreement among equals’ </w:t>
      </w:r>
      <w:r w:rsidR="000C08CC" w:rsidRPr="00123B5C">
        <w:t xml:space="preserve">in the Amateur Radio Service </w:t>
      </w:r>
      <w:r w:rsidRPr="00123B5C">
        <w:t xml:space="preserve">to keep watch, correct, and </w:t>
      </w:r>
      <w:r w:rsidR="00B84122" w:rsidRPr="00123B5C">
        <w:t xml:space="preserve">perhaps report activities considered outside the bounds of good Amateur practice – not to ‘eavesdrop’ or parse every word, phrase, or </w:t>
      </w:r>
      <w:r w:rsidR="006D1ED5" w:rsidRPr="00123B5C">
        <w:t xml:space="preserve">possible </w:t>
      </w:r>
      <w:r w:rsidR="00B84122" w:rsidRPr="00123B5C">
        <w:t>intent. Amateur Ra</w:t>
      </w:r>
      <w:r w:rsidR="006935A5" w:rsidRPr="00123B5C">
        <w:t>dio Operators are not Policemen, nor should they ever</w:t>
      </w:r>
      <w:r w:rsidR="006D1ED5" w:rsidRPr="00123B5C">
        <w:t xml:space="preserve"> want to be.</w:t>
      </w:r>
      <w:r w:rsidR="008A4C20" w:rsidRPr="00123B5C">
        <w:t xml:space="preserve"> As stated above, for concerns related to Winlink messaging, the provided message</w:t>
      </w:r>
      <w:r w:rsidR="00D25DA9" w:rsidRPr="00123B5C">
        <w:t xml:space="preserve"> viewer is</w:t>
      </w:r>
      <w:r w:rsidR="008A4C20" w:rsidRPr="00123B5C">
        <w:t xml:space="preserve"> more than adequate.</w:t>
      </w:r>
      <w:r w:rsidR="000C08CC" w:rsidRPr="00123B5C">
        <w:t xml:space="preserve"> It should also be mentioned that Winlink RMS operators have </w:t>
      </w:r>
      <w:r w:rsidR="000C08CC" w:rsidRPr="00123B5C">
        <w:rPr>
          <w:b/>
        </w:rPr>
        <w:t>always</w:t>
      </w:r>
      <w:r w:rsidR="000C08CC" w:rsidRPr="00123B5C">
        <w:t xml:space="preserve"> been able to</w:t>
      </w:r>
      <w:r w:rsidR="00D25DA9" w:rsidRPr="00123B5C">
        <w:t xml:space="preserve"> </w:t>
      </w:r>
      <w:r w:rsidR="000C08CC" w:rsidRPr="00123B5C">
        <w:t>monitor the traffic through their gateways.</w:t>
      </w:r>
    </w:p>
    <w:p w14:paraId="6EC6B3D6" w14:textId="77777777" w:rsidR="00F46582" w:rsidRPr="00123B5C" w:rsidRDefault="001C07F7" w:rsidP="001C07F7">
      <w:pPr>
        <w:pStyle w:val="ListParagraph"/>
        <w:numPr>
          <w:ilvl w:val="0"/>
          <w:numId w:val="1"/>
        </w:numPr>
      </w:pPr>
      <w:r w:rsidRPr="00123B5C">
        <w:t>Lastly, the discussion of interference in the Amateur Radio Service allocated spectrum i</w:t>
      </w:r>
      <w:r w:rsidR="005F730D" w:rsidRPr="00123B5C">
        <w:t>s as old as the Service itself. Learning to share and finding responsible ways to do so will ensure the future of the Amat</w:t>
      </w:r>
      <w:r w:rsidR="007B4ACD" w:rsidRPr="00123B5C">
        <w:t>eur Radio Service. The FCC determined</w:t>
      </w:r>
      <w:r w:rsidR="005F730D" w:rsidRPr="00123B5C">
        <w:t xml:space="preserve"> the way forward years ago</w:t>
      </w:r>
      <w:r w:rsidR="007B4ACD" w:rsidRPr="00123B5C">
        <w:t xml:space="preserve"> with the rules currently in place</w:t>
      </w:r>
      <w:r w:rsidR="005F730D" w:rsidRPr="00123B5C">
        <w:t xml:space="preserve"> and enterta</w:t>
      </w:r>
      <w:r w:rsidR="007B4ACD" w:rsidRPr="00123B5C">
        <w:t>ined advanced digital bandwidth</w:t>
      </w:r>
      <w:r w:rsidR="005F730D" w:rsidRPr="00123B5C">
        <w:t xml:space="preserve"> scheme</w:t>
      </w:r>
      <w:r w:rsidR="007B4ACD" w:rsidRPr="00123B5C">
        <w:t xml:space="preserve">s which should be adopted. </w:t>
      </w:r>
    </w:p>
    <w:p w14:paraId="5A102EB3" w14:textId="3F0CF00B" w:rsidR="007E3DA5" w:rsidRPr="00123B5C" w:rsidRDefault="005719FC" w:rsidP="005719FC">
      <w:r w:rsidRPr="00123B5C">
        <w:t xml:space="preserve">We strongly encourage the Commission to dismiss RM-11831 </w:t>
      </w:r>
      <w:r w:rsidR="007B4ACD" w:rsidRPr="00123B5C">
        <w:t>without delay.</w:t>
      </w:r>
    </w:p>
    <w:p w14:paraId="44D3B75C" w14:textId="77777777" w:rsidR="00056DE9" w:rsidRDefault="00056DE9" w:rsidP="00D36F0D"/>
    <w:p w14:paraId="5AC90247" w14:textId="77777777" w:rsidR="00D36F0D" w:rsidRPr="00232F48" w:rsidRDefault="00D36F0D" w:rsidP="00D36F0D">
      <w:pPr>
        <w:rPr>
          <w:rFonts w:ascii="Calibri" w:hAnsi="Calibri" w:cs="Calibri"/>
        </w:rPr>
      </w:pPr>
      <w:r w:rsidRPr="00232F48">
        <w:rPr>
          <w:rFonts w:ascii="Calibri" w:hAnsi="Calibri" w:cs="Calibri"/>
        </w:rPr>
        <w:t>Respectfully submitted,</w:t>
      </w:r>
    </w:p>
    <w:p w14:paraId="5783C582" w14:textId="2EF3A3F6" w:rsidR="00AF09DF" w:rsidRPr="00AF09DF" w:rsidRDefault="00AF09DF" w:rsidP="00AF09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AF09DF">
        <w:rPr>
          <w:rFonts w:ascii="Calibri" w:eastAsia="Times New Roman" w:hAnsi="Calibri" w:cs="Calibri"/>
          <w:color w:val="222222"/>
        </w:rPr>
        <w:t>Ron Morgan, AD9I</w:t>
      </w:r>
      <w:r w:rsidR="00056DE9">
        <w:rPr>
          <w:rFonts w:ascii="Calibri" w:eastAsia="Times New Roman" w:hAnsi="Calibri" w:cs="Calibri"/>
          <w:color w:val="222222"/>
        </w:rPr>
        <w:tab/>
      </w:r>
      <w:r w:rsidR="00056DE9">
        <w:rPr>
          <w:rFonts w:ascii="Calibri" w:eastAsia="Times New Roman" w:hAnsi="Calibri" w:cs="Calibri"/>
          <w:color w:val="222222"/>
        </w:rPr>
        <w:tab/>
        <w:t xml:space="preserve">        </w:t>
      </w:r>
    </w:p>
    <w:p w14:paraId="753D01A3" w14:textId="77777777" w:rsidR="00AF09DF" w:rsidRPr="00AF09DF" w:rsidRDefault="00AF09DF" w:rsidP="00AF09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AF09DF">
        <w:rPr>
          <w:rFonts w:ascii="Calibri" w:eastAsia="Times New Roman" w:hAnsi="Calibri" w:cs="Calibri"/>
          <w:color w:val="222222"/>
        </w:rPr>
        <w:t>ARRL Illinois Section Manager </w:t>
      </w:r>
    </w:p>
    <w:p w14:paraId="4AD8E9E1" w14:textId="0A152DD2" w:rsidR="00AF09DF" w:rsidRPr="00232F48" w:rsidRDefault="00AF09DF" w:rsidP="00D25DA9">
      <w:pPr>
        <w:rPr>
          <w:rFonts w:ascii="Calibri" w:hAnsi="Calibri" w:cs="Calibri"/>
        </w:rPr>
      </w:pPr>
      <w:r w:rsidRPr="00232F48">
        <w:rPr>
          <w:rFonts w:ascii="Calibri" w:hAnsi="Calibri" w:cs="Calibri"/>
        </w:rPr>
        <w:t>AD9I.SM@gmail.com</w:t>
      </w:r>
    </w:p>
    <w:p w14:paraId="7EE9CCE4" w14:textId="269FDC2F" w:rsidR="00AF09DF" w:rsidRPr="00232F48" w:rsidRDefault="00AF09DF" w:rsidP="00AF09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AF09DF">
        <w:rPr>
          <w:rFonts w:ascii="Calibri" w:eastAsia="Times New Roman" w:hAnsi="Calibri" w:cs="Calibri"/>
          <w:color w:val="222222"/>
        </w:rPr>
        <w:t>Fritz Bock</w:t>
      </w:r>
      <w:r w:rsidR="00232F48">
        <w:rPr>
          <w:rFonts w:ascii="Calibri" w:eastAsia="Times New Roman" w:hAnsi="Calibri" w:cs="Calibri"/>
          <w:color w:val="222222"/>
        </w:rPr>
        <w:t xml:space="preserve">, </w:t>
      </w:r>
      <w:r w:rsidRPr="00AF09DF">
        <w:rPr>
          <w:rFonts w:ascii="Calibri" w:eastAsia="Times New Roman" w:hAnsi="Calibri" w:cs="Calibri"/>
          <w:color w:val="222222"/>
        </w:rPr>
        <w:t>WD9FMB</w:t>
      </w:r>
      <w:r w:rsidRPr="00AF09DF">
        <w:rPr>
          <w:rFonts w:ascii="Calibri" w:eastAsia="Times New Roman" w:hAnsi="Calibri" w:cs="Calibri"/>
          <w:color w:val="222222"/>
        </w:rPr>
        <w:br/>
        <w:t>ARRL Illinois Section</w:t>
      </w:r>
      <w:r w:rsidRPr="00AF09DF">
        <w:rPr>
          <w:rFonts w:ascii="Calibri" w:eastAsia="Times New Roman" w:hAnsi="Calibri" w:cs="Calibri"/>
          <w:color w:val="222222"/>
        </w:rPr>
        <w:br/>
        <w:t>Section Emergency Coordinator</w:t>
      </w:r>
    </w:p>
    <w:p w14:paraId="2A8D8C90" w14:textId="0AD07C1C" w:rsidR="00AF09DF" w:rsidRPr="00AF09DF" w:rsidRDefault="00AF09DF" w:rsidP="00AF09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232F48">
        <w:rPr>
          <w:rFonts w:ascii="Calibri" w:eastAsia="Times New Roman" w:hAnsi="Calibri" w:cs="Calibri"/>
          <w:color w:val="222222"/>
        </w:rPr>
        <w:t>WD9FMB@winlink.org</w:t>
      </w:r>
    </w:p>
    <w:p w14:paraId="0A23A48A" w14:textId="77777777" w:rsidR="00056DE9" w:rsidRDefault="00056DE9" w:rsidP="00056DE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</w:p>
    <w:p w14:paraId="0214BDBE" w14:textId="58CE2720" w:rsidR="00056DE9" w:rsidRPr="00232F48" w:rsidRDefault="00056DE9" w:rsidP="00056DE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Calibri" w:eastAsia="Times New Roman" w:hAnsi="Calibri" w:cs="Calibri"/>
          <w:color w:val="222222"/>
        </w:rPr>
        <w:t>Robert L. Littler II, PE, W9DSR</w:t>
      </w:r>
      <w:r w:rsidRPr="00AF09DF">
        <w:rPr>
          <w:rFonts w:ascii="Calibri" w:eastAsia="Times New Roman" w:hAnsi="Calibri" w:cs="Calibri"/>
          <w:color w:val="222222"/>
        </w:rPr>
        <w:br/>
        <w:t>ARRL Illinois Section</w:t>
      </w:r>
      <w:r w:rsidRPr="00AF09DF">
        <w:rPr>
          <w:rFonts w:ascii="Calibri" w:eastAsia="Times New Roman" w:hAnsi="Calibri" w:cs="Calibri"/>
          <w:color w:val="222222"/>
        </w:rPr>
        <w:br/>
      </w:r>
      <w:r>
        <w:rPr>
          <w:rFonts w:ascii="Calibri" w:eastAsia="Times New Roman" w:hAnsi="Calibri" w:cs="Calibri"/>
          <w:color w:val="222222"/>
        </w:rPr>
        <w:t xml:space="preserve">Assistant </w:t>
      </w:r>
      <w:r w:rsidRPr="00AF09DF">
        <w:rPr>
          <w:rFonts w:ascii="Calibri" w:eastAsia="Times New Roman" w:hAnsi="Calibri" w:cs="Calibri"/>
          <w:color w:val="222222"/>
        </w:rPr>
        <w:t>Section Emergency Coordinator</w:t>
      </w:r>
    </w:p>
    <w:p w14:paraId="70BFD38C" w14:textId="5E82390E" w:rsidR="00056DE9" w:rsidRPr="00AF09DF" w:rsidRDefault="00056DE9" w:rsidP="00056DE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>
        <w:rPr>
          <w:rFonts w:ascii="Calibri" w:eastAsia="Times New Roman" w:hAnsi="Calibri" w:cs="Calibri"/>
          <w:color w:val="222222"/>
        </w:rPr>
        <w:t>W9DSR</w:t>
      </w:r>
      <w:r w:rsidRPr="00232F48">
        <w:rPr>
          <w:rFonts w:ascii="Calibri" w:eastAsia="Times New Roman" w:hAnsi="Calibri" w:cs="Calibri"/>
          <w:color w:val="222222"/>
        </w:rPr>
        <w:t>@winlink.org</w:t>
      </w:r>
    </w:p>
    <w:p w14:paraId="4CC82BF0" w14:textId="0A3F1A0E" w:rsidR="00AF09DF" w:rsidRPr="00056DE9" w:rsidRDefault="00AF09DF" w:rsidP="00D25DA9">
      <w:pPr>
        <w:rPr>
          <w:rFonts w:ascii="Calibri" w:hAnsi="Calibri" w:cs="Calibri"/>
        </w:rPr>
      </w:pPr>
    </w:p>
    <w:p w14:paraId="7A53443D" w14:textId="4E616E6D" w:rsidR="00D461D7" w:rsidRDefault="00D461D7"/>
    <w:sectPr w:rsidR="00D46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37EE"/>
    <w:multiLevelType w:val="hybridMultilevel"/>
    <w:tmpl w:val="56766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57600"/>
    <w:multiLevelType w:val="hybridMultilevel"/>
    <w:tmpl w:val="45AEAD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AF0639"/>
    <w:multiLevelType w:val="hybridMultilevel"/>
    <w:tmpl w:val="ADC6F5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3B2736"/>
    <w:multiLevelType w:val="hybridMultilevel"/>
    <w:tmpl w:val="05389C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0B4E33"/>
    <w:multiLevelType w:val="hybridMultilevel"/>
    <w:tmpl w:val="958A7388"/>
    <w:lvl w:ilvl="0" w:tplc="8904FA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D7"/>
    <w:rsid w:val="00056DE9"/>
    <w:rsid w:val="000A5B3A"/>
    <w:rsid w:val="000C08CC"/>
    <w:rsid w:val="00104547"/>
    <w:rsid w:val="00123B5C"/>
    <w:rsid w:val="001C07F7"/>
    <w:rsid w:val="00204166"/>
    <w:rsid w:val="002134CA"/>
    <w:rsid w:val="00232F48"/>
    <w:rsid w:val="00246F44"/>
    <w:rsid w:val="00297651"/>
    <w:rsid w:val="002A0117"/>
    <w:rsid w:val="002C52CC"/>
    <w:rsid w:val="002E7392"/>
    <w:rsid w:val="00455B2F"/>
    <w:rsid w:val="00497F12"/>
    <w:rsid w:val="004F0340"/>
    <w:rsid w:val="005719FC"/>
    <w:rsid w:val="005F730D"/>
    <w:rsid w:val="00680164"/>
    <w:rsid w:val="00681599"/>
    <w:rsid w:val="006935A5"/>
    <w:rsid w:val="006D1ED5"/>
    <w:rsid w:val="00740959"/>
    <w:rsid w:val="007B4ACD"/>
    <w:rsid w:val="007E3DA5"/>
    <w:rsid w:val="008366D7"/>
    <w:rsid w:val="008A4C20"/>
    <w:rsid w:val="008E389F"/>
    <w:rsid w:val="009F00A1"/>
    <w:rsid w:val="00AF09DF"/>
    <w:rsid w:val="00B84122"/>
    <w:rsid w:val="00B94552"/>
    <w:rsid w:val="00C65D4B"/>
    <w:rsid w:val="00D25DA9"/>
    <w:rsid w:val="00D36F0D"/>
    <w:rsid w:val="00D461D7"/>
    <w:rsid w:val="00F4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E366D"/>
  <w15:docId w15:val="{ECC5FA09-183C-4E64-9101-E14FD89B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2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WX9CTA-2</dc:creator>
  <cp:lastModifiedBy>fritz bock</cp:lastModifiedBy>
  <cp:revision>2</cp:revision>
  <dcterms:created xsi:type="dcterms:W3CDTF">2019-04-18T16:52:00Z</dcterms:created>
  <dcterms:modified xsi:type="dcterms:W3CDTF">2019-04-18T16:52:00Z</dcterms:modified>
</cp:coreProperties>
</file>