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10DD9" w14:textId="77777777" w:rsidR="00993065" w:rsidRDefault="00D73812">
      <w:pPr>
        <w:spacing w:after="0" w:line="265" w:lineRule="auto"/>
        <w:ind w:left="96" w:right="19" w:hanging="10"/>
        <w:jc w:val="center"/>
      </w:pPr>
      <w:r>
        <w:rPr>
          <w:sz w:val="26"/>
        </w:rPr>
        <w:t>Before the</w:t>
      </w:r>
    </w:p>
    <w:p w14:paraId="47BD1F8A" w14:textId="77777777" w:rsidR="00993065" w:rsidRDefault="00D73812">
      <w:pPr>
        <w:spacing w:after="0" w:line="265" w:lineRule="auto"/>
        <w:ind w:left="96" w:right="19" w:hanging="10"/>
        <w:jc w:val="center"/>
      </w:pPr>
      <w:r>
        <w:rPr>
          <w:sz w:val="26"/>
        </w:rPr>
        <w:t>FEDERAL COMMUNICATIONS COMMISSION</w:t>
      </w:r>
    </w:p>
    <w:p w14:paraId="3D6FC594" w14:textId="1CAF3196" w:rsidR="00993065" w:rsidRDefault="00D73812">
      <w:pPr>
        <w:spacing w:after="491" w:line="265" w:lineRule="auto"/>
        <w:ind w:left="96" w:right="19" w:hanging="10"/>
        <w:jc w:val="center"/>
      </w:pPr>
      <w:r>
        <w:rPr>
          <w:sz w:val="26"/>
        </w:rPr>
        <w:t>Washington,</w:t>
      </w:r>
      <w:r w:rsidR="00F02556">
        <w:rPr>
          <w:sz w:val="26"/>
        </w:rPr>
        <w:t xml:space="preserve"> </w:t>
      </w:r>
      <w:r>
        <w:rPr>
          <w:sz w:val="26"/>
        </w:rPr>
        <w:t>D.C. 20554</w:t>
      </w:r>
    </w:p>
    <w:p w14:paraId="03FB8D72" w14:textId="69D38ADF" w:rsidR="001D469C" w:rsidRPr="005C6D48" w:rsidRDefault="00D73812">
      <w:pPr>
        <w:spacing w:after="0"/>
        <w:ind w:left="95" w:hanging="10"/>
        <w:rPr>
          <w:b/>
          <w:sz w:val="24"/>
        </w:rPr>
      </w:pPr>
      <w:r w:rsidRPr="005C6D48">
        <w:rPr>
          <w:b/>
          <w:noProof/>
        </w:rPr>
        <w:drawing>
          <wp:anchor distT="0" distB="0" distL="114300" distR="114300" simplePos="0" relativeHeight="251658240" behindDoc="0" locked="0" layoutInCell="1" allowOverlap="0" wp14:anchorId="1A2E95E0" wp14:editId="083880E7">
            <wp:simplePos x="0" y="0"/>
            <wp:positionH relativeFrom="column">
              <wp:posOffset>2898365</wp:posOffset>
            </wp:positionH>
            <wp:positionV relativeFrom="paragraph">
              <wp:posOffset>8227</wp:posOffset>
            </wp:positionV>
            <wp:extent cx="54864" cy="1543224"/>
            <wp:effectExtent l="0" t="0" r="0" b="0"/>
            <wp:wrapSquare wrapText="bothSides"/>
            <wp:docPr id="62263" name="Picture 622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63" name="Picture 6226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" cy="1543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6D48">
        <w:rPr>
          <w:b/>
          <w:sz w:val="24"/>
        </w:rPr>
        <w:t>In the Matter of</w:t>
      </w:r>
      <w:r w:rsidR="00AD3800" w:rsidRPr="005C6D48">
        <w:rPr>
          <w:b/>
          <w:sz w:val="24"/>
        </w:rPr>
        <w:t>:</w:t>
      </w:r>
    </w:p>
    <w:p w14:paraId="646DF740" w14:textId="77777777" w:rsidR="001D469C" w:rsidRPr="005C6D48" w:rsidRDefault="001D469C">
      <w:pPr>
        <w:spacing w:after="0"/>
        <w:ind w:left="95" w:hanging="10"/>
        <w:rPr>
          <w:b/>
          <w:sz w:val="24"/>
        </w:rPr>
      </w:pPr>
    </w:p>
    <w:p w14:paraId="69B32BDD" w14:textId="79911AF1" w:rsidR="00993065" w:rsidRPr="005C6D48" w:rsidRDefault="0065293E">
      <w:pPr>
        <w:spacing w:after="0"/>
        <w:ind w:left="95" w:hanging="10"/>
        <w:rPr>
          <w:b/>
          <w:sz w:val="24"/>
        </w:rPr>
      </w:pPr>
      <w:r>
        <w:rPr>
          <w:b/>
          <w:sz w:val="24"/>
        </w:rPr>
        <w:t>Naperville Public Library</w:t>
      </w:r>
      <w:r w:rsidR="001D469C" w:rsidRPr="005C6D48"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</w:t>
      </w:r>
      <w:r w:rsidR="001D469C" w:rsidRPr="005C6D48">
        <w:rPr>
          <w:b/>
          <w:sz w:val="24"/>
        </w:rPr>
        <w:t xml:space="preserve">Billed Entity Number: </w:t>
      </w:r>
      <w:r w:rsidR="00FA1650">
        <w:rPr>
          <w:b/>
          <w:sz w:val="24"/>
        </w:rPr>
        <w:t>135707</w:t>
      </w:r>
    </w:p>
    <w:p w14:paraId="2864E843" w14:textId="3E57DD7B" w:rsidR="001D469C" w:rsidRPr="005C6D48" w:rsidRDefault="001D469C" w:rsidP="001D469C">
      <w:pPr>
        <w:spacing w:after="0"/>
        <w:ind w:left="3600" w:right="417"/>
        <w:rPr>
          <w:b/>
          <w:sz w:val="24"/>
        </w:rPr>
      </w:pPr>
      <w:r w:rsidRPr="005C6D48">
        <w:rPr>
          <w:b/>
          <w:sz w:val="24"/>
        </w:rPr>
        <w:t>Funding Year: 201</w:t>
      </w:r>
      <w:r w:rsidR="00FA1650">
        <w:rPr>
          <w:b/>
          <w:sz w:val="24"/>
        </w:rPr>
        <w:t>9</w:t>
      </w:r>
    </w:p>
    <w:p w14:paraId="24D6085F" w14:textId="73A4BD01" w:rsidR="001D469C" w:rsidRPr="005C6D48" w:rsidRDefault="001D469C" w:rsidP="001D469C">
      <w:pPr>
        <w:spacing w:after="0"/>
        <w:ind w:left="3600" w:right="417"/>
        <w:rPr>
          <w:b/>
          <w:sz w:val="24"/>
        </w:rPr>
      </w:pPr>
      <w:r w:rsidRPr="005C6D48">
        <w:rPr>
          <w:b/>
          <w:sz w:val="24"/>
        </w:rPr>
        <w:t xml:space="preserve">       FCC Form 471: </w:t>
      </w:r>
      <w:r w:rsidR="00FA1650">
        <w:rPr>
          <w:b/>
          <w:sz w:val="24"/>
        </w:rPr>
        <w:t xml:space="preserve"> 191042144</w:t>
      </w:r>
      <w:r w:rsidR="00F02556" w:rsidRPr="005C6D48">
        <w:rPr>
          <w:b/>
          <w:sz w:val="24"/>
        </w:rPr>
        <w:t xml:space="preserve"> </w:t>
      </w:r>
    </w:p>
    <w:p w14:paraId="420BE194" w14:textId="4CF4B379" w:rsidR="00993065" w:rsidRPr="005C6D48" w:rsidRDefault="00D73812" w:rsidP="001D469C">
      <w:pPr>
        <w:spacing w:after="0"/>
        <w:ind w:left="3600" w:right="417"/>
        <w:rPr>
          <w:b/>
          <w:sz w:val="24"/>
        </w:rPr>
      </w:pPr>
      <w:r w:rsidRPr="005C6D48">
        <w:rPr>
          <w:b/>
          <w:sz w:val="24"/>
        </w:rPr>
        <w:t xml:space="preserve">Funding Request Nos. </w:t>
      </w:r>
      <w:r w:rsidR="00FA1650">
        <w:rPr>
          <w:b/>
          <w:sz w:val="24"/>
        </w:rPr>
        <w:t xml:space="preserve"> 1999077278</w:t>
      </w:r>
    </w:p>
    <w:p w14:paraId="5CD9C607" w14:textId="77777777" w:rsidR="001D469C" w:rsidRDefault="001D469C" w:rsidP="001D469C">
      <w:pPr>
        <w:spacing w:after="0"/>
        <w:ind w:left="3600" w:right="417"/>
      </w:pPr>
    </w:p>
    <w:p w14:paraId="11C348C2" w14:textId="77777777" w:rsidR="002352B1" w:rsidRDefault="002352B1">
      <w:pPr>
        <w:spacing w:after="291"/>
        <w:ind w:left="95" w:right="1829" w:hanging="10"/>
        <w:rPr>
          <w:b/>
          <w:sz w:val="24"/>
        </w:rPr>
      </w:pPr>
      <w:r w:rsidRPr="002352B1">
        <w:rPr>
          <w:b/>
          <w:sz w:val="24"/>
        </w:rPr>
        <w:t xml:space="preserve">CC Docket No. 02-6 </w:t>
      </w:r>
    </w:p>
    <w:p w14:paraId="298EDD86" w14:textId="4006C784" w:rsidR="001D469C" w:rsidRPr="002352B1" w:rsidRDefault="00FA1650">
      <w:pPr>
        <w:spacing w:after="291"/>
        <w:ind w:left="95" w:right="1829" w:hanging="10"/>
        <w:rPr>
          <w:b/>
          <w:sz w:val="24"/>
        </w:rPr>
      </w:pPr>
      <w:r>
        <w:rPr>
          <w:b/>
          <w:sz w:val="24"/>
        </w:rPr>
        <w:t xml:space="preserve">Waiver of the Rules </w:t>
      </w:r>
      <w:proofErr w:type="gramStart"/>
      <w:r>
        <w:rPr>
          <w:b/>
          <w:sz w:val="24"/>
        </w:rPr>
        <w:t>To</w:t>
      </w:r>
      <w:proofErr w:type="gramEnd"/>
      <w:r>
        <w:rPr>
          <w:b/>
          <w:sz w:val="24"/>
        </w:rPr>
        <w:t xml:space="preserve"> Allow a Late Filing of the Form 471 – S</w:t>
      </w:r>
      <w:r w:rsidR="00D73812" w:rsidRPr="002352B1">
        <w:rPr>
          <w:b/>
          <w:sz w:val="24"/>
        </w:rPr>
        <w:t>chools and Libraries Universal Service</w:t>
      </w:r>
      <w:r w:rsidR="001D469C" w:rsidRPr="002352B1">
        <w:rPr>
          <w:b/>
          <w:sz w:val="24"/>
        </w:rPr>
        <w:t xml:space="preserve"> – E-Rate Program </w:t>
      </w:r>
    </w:p>
    <w:p w14:paraId="56721E7B" w14:textId="77777777" w:rsidR="001D469C" w:rsidRDefault="001D469C">
      <w:pPr>
        <w:spacing w:after="0" w:line="471" w:lineRule="auto"/>
        <w:ind w:left="85" w:firstLine="710"/>
        <w:rPr>
          <w:sz w:val="24"/>
        </w:rPr>
      </w:pPr>
    </w:p>
    <w:p w14:paraId="73082A40" w14:textId="6FE308A8" w:rsidR="00993065" w:rsidRDefault="00D73812" w:rsidP="00D36D06">
      <w:pPr>
        <w:spacing w:after="0" w:line="471" w:lineRule="auto"/>
        <w:ind w:left="85" w:firstLine="710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7AB5DF2D" wp14:editId="2E3FC992">
            <wp:simplePos x="0" y="0"/>
            <wp:positionH relativeFrom="page">
              <wp:posOffset>6961632</wp:posOffset>
            </wp:positionH>
            <wp:positionV relativeFrom="page">
              <wp:posOffset>6490078</wp:posOffset>
            </wp:positionV>
            <wp:extent cx="24385" cy="24399"/>
            <wp:effectExtent l="0" t="0" r="0" b="0"/>
            <wp:wrapSquare wrapText="bothSides"/>
            <wp:docPr id="9357" name="Picture 93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7" name="Picture 935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85" cy="24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The </w:t>
      </w:r>
      <w:r w:rsidR="00FA1650">
        <w:rPr>
          <w:sz w:val="24"/>
        </w:rPr>
        <w:t xml:space="preserve">Naperville Public Library (“Naperville”) </w:t>
      </w:r>
      <w:r w:rsidR="001D469C">
        <w:rPr>
          <w:sz w:val="24"/>
        </w:rPr>
        <w:t xml:space="preserve">is respectfully asking the </w:t>
      </w:r>
      <w:r>
        <w:rPr>
          <w:sz w:val="24"/>
        </w:rPr>
        <w:t>("FCC"</w:t>
      </w:r>
      <w:r w:rsidR="001D469C">
        <w:rPr>
          <w:sz w:val="24"/>
        </w:rPr>
        <w:t xml:space="preserve">) to allow the USAC-SLD (“SLD”) to </w:t>
      </w:r>
      <w:r w:rsidR="00FA1650">
        <w:rPr>
          <w:sz w:val="24"/>
        </w:rPr>
        <w:t>treat our late filed Form 471</w:t>
      </w:r>
      <w:r w:rsidR="00D202E0">
        <w:rPr>
          <w:sz w:val="24"/>
        </w:rPr>
        <w:t xml:space="preserve"> - filed on April 19, 2019 -- </w:t>
      </w:r>
      <w:r w:rsidR="00FA1650">
        <w:rPr>
          <w:sz w:val="24"/>
        </w:rPr>
        <w:t>as within the window</w:t>
      </w:r>
      <w:r w:rsidR="00444245">
        <w:rPr>
          <w:sz w:val="24"/>
        </w:rPr>
        <w:t xml:space="preserve"> (See Attachment </w:t>
      </w:r>
      <w:r w:rsidR="00135F42">
        <w:rPr>
          <w:sz w:val="24"/>
        </w:rPr>
        <w:t>B)</w:t>
      </w:r>
      <w:bookmarkStart w:id="0" w:name="_GoBack"/>
      <w:bookmarkEnd w:id="0"/>
      <w:r w:rsidR="00FA1650">
        <w:rPr>
          <w:sz w:val="24"/>
        </w:rPr>
        <w:t xml:space="preserve">.  Allowing to do so would allow us to respond to any USAC data requests, and if approved, receive needed discounts for our E-Rate eligible internet access services.   </w:t>
      </w:r>
      <w:r w:rsidR="001D469C">
        <w:rPr>
          <w:sz w:val="24"/>
        </w:rPr>
        <w:t xml:space="preserve">In summary, </w:t>
      </w:r>
      <w:r w:rsidR="00FA1650">
        <w:rPr>
          <w:sz w:val="24"/>
        </w:rPr>
        <w:t>Naperville s</w:t>
      </w:r>
      <w:r w:rsidR="001D469C">
        <w:rPr>
          <w:sz w:val="24"/>
        </w:rPr>
        <w:t xml:space="preserve">ubmits that a series of events out of </w:t>
      </w:r>
      <w:r w:rsidR="00A05B3C">
        <w:rPr>
          <w:sz w:val="24"/>
        </w:rPr>
        <w:t xml:space="preserve">our </w:t>
      </w:r>
      <w:r w:rsidR="001D469C">
        <w:rPr>
          <w:sz w:val="24"/>
        </w:rPr>
        <w:t>control</w:t>
      </w:r>
      <w:r w:rsidR="00570CC6">
        <w:rPr>
          <w:sz w:val="24"/>
        </w:rPr>
        <w:t>, done to adhere to our own local procurement approval process,</w:t>
      </w:r>
      <w:r w:rsidR="001D469C">
        <w:rPr>
          <w:sz w:val="24"/>
        </w:rPr>
        <w:t xml:space="preserve"> did not allow </w:t>
      </w:r>
      <w:r w:rsidR="00D36D06">
        <w:rPr>
          <w:sz w:val="24"/>
        </w:rPr>
        <w:t>us t</w:t>
      </w:r>
      <w:r w:rsidR="001D469C">
        <w:rPr>
          <w:sz w:val="24"/>
        </w:rPr>
        <w:t xml:space="preserve">o respond </w:t>
      </w:r>
      <w:r w:rsidR="00FA1650">
        <w:rPr>
          <w:sz w:val="24"/>
        </w:rPr>
        <w:t xml:space="preserve">and complete the application process within the window.  </w:t>
      </w:r>
    </w:p>
    <w:p w14:paraId="52D796E4" w14:textId="77777777" w:rsidR="002352B1" w:rsidRDefault="002352B1">
      <w:pPr>
        <w:tabs>
          <w:tab w:val="center" w:pos="1680"/>
        </w:tabs>
        <w:spacing w:after="255"/>
        <w:rPr>
          <w:sz w:val="24"/>
        </w:rPr>
      </w:pPr>
    </w:p>
    <w:p w14:paraId="77E66E64" w14:textId="1DFEB5E9" w:rsidR="00993065" w:rsidRDefault="00D73812" w:rsidP="00570CC6">
      <w:pPr>
        <w:pStyle w:val="ListParagraph"/>
        <w:numPr>
          <w:ilvl w:val="0"/>
          <w:numId w:val="5"/>
        </w:numPr>
        <w:tabs>
          <w:tab w:val="center" w:pos="1680"/>
        </w:tabs>
        <w:spacing w:after="255"/>
        <w:rPr>
          <w:sz w:val="24"/>
        </w:rPr>
      </w:pPr>
      <w:r w:rsidRPr="00570CC6">
        <w:rPr>
          <w:sz w:val="24"/>
        </w:rPr>
        <w:t>BACKGROUND</w:t>
      </w:r>
      <w:r w:rsidR="00570CC6" w:rsidRPr="00570CC6">
        <w:rPr>
          <w:sz w:val="24"/>
        </w:rPr>
        <w:t xml:space="preserve"> </w:t>
      </w:r>
      <w:r w:rsidR="00570CC6">
        <w:rPr>
          <w:sz w:val="24"/>
        </w:rPr>
        <w:t>–</w:t>
      </w:r>
      <w:r w:rsidR="00570CC6" w:rsidRPr="00570CC6">
        <w:rPr>
          <w:sz w:val="24"/>
        </w:rPr>
        <w:t xml:space="preserve"> REASONS</w:t>
      </w:r>
    </w:p>
    <w:p w14:paraId="4F957260" w14:textId="112B2A1D" w:rsidR="00570CC6" w:rsidRDefault="00570CC6" w:rsidP="00A97109">
      <w:pPr>
        <w:tabs>
          <w:tab w:val="center" w:pos="1680"/>
        </w:tabs>
        <w:spacing w:after="255" w:line="480" w:lineRule="auto"/>
        <w:rPr>
          <w:sz w:val="24"/>
        </w:rPr>
      </w:pPr>
      <w:r>
        <w:rPr>
          <w:sz w:val="24"/>
        </w:rPr>
        <w:t>The Naperville Public Library is located in Suburban Chicago, in one of the fastest growing areas of the region.  The Library services</w:t>
      </w:r>
      <w:r w:rsidR="00E031E8">
        <w:rPr>
          <w:sz w:val="24"/>
        </w:rPr>
        <w:t xml:space="preserve"> </w:t>
      </w:r>
      <w:r w:rsidR="00C644DB">
        <w:rPr>
          <w:sz w:val="24"/>
        </w:rPr>
        <w:t xml:space="preserve">over 70,000 </w:t>
      </w:r>
      <w:r>
        <w:rPr>
          <w:sz w:val="24"/>
        </w:rPr>
        <w:t xml:space="preserve">patrons with a variety of services, including </w:t>
      </w:r>
      <w:r w:rsidR="00E031E8">
        <w:rPr>
          <w:sz w:val="24"/>
        </w:rPr>
        <w:t>public computing, wireless internet access, document scanning, technology educational programs, and an extensive online catalog</w:t>
      </w:r>
      <w:r>
        <w:rPr>
          <w:sz w:val="24"/>
        </w:rPr>
        <w:t>.  High speed bandwidth is a necessary compon</w:t>
      </w:r>
      <w:r w:rsidR="00E031E8">
        <w:rPr>
          <w:sz w:val="24"/>
        </w:rPr>
        <w:t>en</w:t>
      </w:r>
      <w:r>
        <w:rPr>
          <w:sz w:val="24"/>
        </w:rPr>
        <w:t xml:space="preserve">t of </w:t>
      </w:r>
      <w:r>
        <w:rPr>
          <w:sz w:val="24"/>
        </w:rPr>
        <w:lastRenderedPageBreak/>
        <w:t>our ability to provide these important services to children, students, adults and our Senior residents.</w:t>
      </w:r>
    </w:p>
    <w:p w14:paraId="75A6D341" w14:textId="6A4FB03C" w:rsidR="00570CC6" w:rsidRDefault="00C644DB" w:rsidP="00A97109">
      <w:pPr>
        <w:tabs>
          <w:tab w:val="center" w:pos="1680"/>
        </w:tabs>
        <w:spacing w:after="255" w:line="480" w:lineRule="auto"/>
        <w:rPr>
          <w:sz w:val="24"/>
        </w:rPr>
      </w:pPr>
      <w:r>
        <w:rPr>
          <w:sz w:val="24"/>
        </w:rPr>
        <w:t>Although the request for funding (</w:t>
      </w:r>
      <w:r w:rsidR="00444245">
        <w:rPr>
          <w:sz w:val="24"/>
        </w:rPr>
        <w:t>F</w:t>
      </w:r>
      <w:r>
        <w:rPr>
          <w:sz w:val="24"/>
        </w:rPr>
        <w:t xml:space="preserve">orm 471) was submitted a couple of weeks beyond the window, the delay was a result of caution and due diligence. I began as Information Technology Manager in 2018. </w:t>
      </w:r>
      <w:r w:rsidR="00444245">
        <w:rPr>
          <w:sz w:val="24"/>
        </w:rPr>
        <w:t xml:space="preserve"> </w:t>
      </w:r>
      <w:r>
        <w:rPr>
          <w:sz w:val="24"/>
        </w:rPr>
        <w:t xml:space="preserve">This was my </w:t>
      </w:r>
      <w:proofErr w:type="gramStart"/>
      <w:r>
        <w:rPr>
          <w:sz w:val="24"/>
        </w:rPr>
        <w:t>first time</w:t>
      </w:r>
      <w:proofErr w:type="gramEnd"/>
      <w:r>
        <w:rPr>
          <w:sz w:val="24"/>
        </w:rPr>
        <w:t xml:space="preserve"> filing forms with the USAC and FCC.</w:t>
      </w:r>
      <w:r w:rsidR="00A97109">
        <w:rPr>
          <w:sz w:val="24"/>
        </w:rPr>
        <w:t xml:space="preserve"> </w:t>
      </w:r>
      <w:r>
        <w:rPr>
          <w:sz w:val="24"/>
        </w:rPr>
        <w:t xml:space="preserve"> As our organization prepared to </w:t>
      </w:r>
      <w:proofErr w:type="gramStart"/>
      <w:r>
        <w:rPr>
          <w:sz w:val="24"/>
        </w:rPr>
        <w:t>open up</w:t>
      </w:r>
      <w:proofErr w:type="gramEnd"/>
      <w:r>
        <w:rPr>
          <w:sz w:val="24"/>
        </w:rPr>
        <w:t xml:space="preserve"> the bidding process along with </w:t>
      </w:r>
      <w:r w:rsidR="00444245">
        <w:rPr>
          <w:sz w:val="24"/>
        </w:rPr>
        <w:t>F</w:t>
      </w:r>
      <w:r>
        <w:rPr>
          <w:sz w:val="24"/>
        </w:rPr>
        <w:t>orm 470, I made sure to research many possible service providers in the interest of reducing costs and improving service. I was overzealous in comparing contract rates and service offerings, and the library Board of Trustees was unable to approve our AT&amp;T service contract until shortly after the filing window.</w:t>
      </w:r>
      <w:r w:rsidR="00B306E5">
        <w:rPr>
          <w:sz w:val="24"/>
        </w:rPr>
        <w:t xml:space="preserve"> Please consider this scheduling error as made with the intention of promoting transparency in financial matters to our Board and community.</w:t>
      </w:r>
      <w:r w:rsidR="00F83678">
        <w:rPr>
          <w:sz w:val="24"/>
        </w:rPr>
        <w:t xml:space="preserve"> </w:t>
      </w:r>
    </w:p>
    <w:p w14:paraId="70CA53D2" w14:textId="77777777" w:rsidR="00A97109" w:rsidRDefault="00A97109" w:rsidP="00F83678">
      <w:pPr>
        <w:spacing w:after="263" w:line="229" w:lineRule="auto"/>
        <w:ind w:right="173"/>
        <w:jc w:val="both"/>
        <w:rPr>
          <w:b/>
          <w:sz w:val="26"/>
        </w:rPr>
      </w:pPr>
    </w:p>
    <w:p w14:paraId="6CF0A9F4" w14:textId="5FA5A57B" w:rsidR="00993065" w:rsidRPr="00937F55" w:rsidRDefault="00D73812" w:rsidP="00F83678">
      <w:pPr>
        <w:spacing w:after="263" w:line="229" w:lineRule="auto"/>
        <w:ind w:right="173"/>
        <w:jc w:val="both"/>
        <w:rPr>
          <w:b/>
        </w:rPr>
      </w:pPr>
      <w:r w:rsidRPr="00937F55">
        <w:rPr>
          <w:b/>
          <w:sz w:val="26"/>
        </w:rPr>
        <w:t>CONCLUSION</w:t>
      </w:r>
    </w:p>
    <w:p w14:paraId="49946C91" w14:textId="2FD83769" w:rsidR="00570CC6" w:rsidRPr="003F7F1C" w:rsidRDefault="00D73812" w:rsidP="00570CC6">
      <w:pPr>
        <w:spacing w:after="247" w:line="480" w:lineRule="auto"/>
        <w:ind w:left="10" w:right="67" w:hanging="10"/>
        <w:rPr>
          <w:sz w:val="24"/>
        </w:rPr>
      </w:pPr>
      <w:r>
        <w:rPr>
          <w:sz w:val="24"/>
        </w:rPr>
        <w:t xml:space="preserve">For the reasons previously stated, </w:t>
      </w:r>
      <w:r w:rsidR="00570CC6">
        <w:rPr>
          <w:sz w:val="24"/>
        </w:rPr>
        <w:t>Naperville is respectfully asking the FCC for a Waiver of the Rules to allow the USAC-SLD to treat our FY2019 Form 471 Application</w:t>
      </w:r>
      <w:r w:rsidR="00444245">
        <w:rPr>
          <w:sz w:val="24"/>
        </w:rPr>
        <w:t xml:space="preserve"> filed on April 19 </w:t>
      </w:r>
      <w:r w:rsidR="00570CC6">
        <w:rPr>
          <w:sz w:val="24"/>
        </w:rPr>
        <w:t xml:space="preserve">as filed within the window. </w:t>
      </w:r>
    </w:p>
    <w:p w14:paraId="74D0E015" w14:textId="7B1452AB" w:rsidR="0035725C" w:rsidRDefault="003F7F1C" w:rsidP="003F7F1C">
      <w:pPr>
        <w:spacing w:after="247" w:line="480" w:lineRule="auto"/>
        <w:ind w:left="10" w:right="67" w:hanging="10"/>
        <w:rPr>
          <w:sz w:val="24"/>
        </w:rPr>
      </w:pPr>
      <w:r w:rsidRPr="003F7F1C">
        <w:rPr>
          <w:sz w:val="24"/>
        </w:rPr>
        <w:t xml:space="preserve">Denying </w:t>
      </w:r>
      <w:r w:rsidR="00570CC6">
        <w:rPr>
          <w:sz w:val="24"/>
        </w:rPr>
        <w:t xml:space="preserve">Naperville their request </w:t>
      </w:r>
      <w:r w:rsidRPr="003F7F1C">
        <w:rPr>
          <w:sz w:val="24"/>
        </w:rPr>
        <w:t xml:space="preserve">would create hardship and prevent it from receiving E-rate funding for </w:t>
      </w:r>
      <w:r w:rsidR="00570CC6">
        <w:rPr>
          <w:sz w:val="24"/>
        </w:rPr>
        <w:t>s</w:t>
      </w:r>
      <w:r w:rsidRPr="003F7F1C">
        <w:rPr>
          <w:sz w:val="24"/>
        </w:rPr>
        <w:t xml:space="preserve">ervices </w:t>
      </w:r>
      <w:r w:rsidR="00570CC6">
        <w:rPr>
          <w:sz w:val="24"/>
        </w:rPr>
        <w:t xml:space="preserve">actively used by our serving public.  Our efforts were directed at assuring we followed our local procurement practices, in line with overall E-Rate Program rules.  </w:t>
      </w:r>
      <w:r w:rsidR="0035725C">
        <w:rPr>
          <w:sz w:val="24"/>
        </w:rPr>
        <w:t>W</w:t>
      </w:r>
      <w:r w:rsidRPr="003F7F1C">
        <w:rPr>
          <w:sz w:val="24"/>
        </w:rPr>
        <w:t xml:space="preserve">e believe that this is in the public’s interest of providing high-speed broadband services to </w:t>
      </w:r>
      <w:r w:rsidR="00570CC6">
        <w:rPr>
          <w:sz w:val="24"/>
        </w:rPr>
        <w:t>library patrons such as ours.</w:t>
      </w:r>
      <w:r w:rsidR="0035725C">
        <w:rPr>
          <w:sz w:val="24"/>
        </w:rPr>
        <w:t xml:space="preserve">  </w:t>
      </w:r>
    </w:p>
    <w:p w14:paraId="033314CF" w14:textId="3D724E61" w:rsidR="00E70B3D" w:rsidRDefault="003F7F1C" w:rsidP="003F7F1C">
      <w:pPr>
        <w:spacing w:after="247" w:line="480" w:lineRule="auto"/>
        <w:ind w:left="10" w:right="67" w:hanging="10"/>
        <w:rPr>
          <w:sz w:val="24"/>
        </w:rPr>
      </w:pPr>
      <w:r w:rsidRPr="003F7F1C">
        <w:rPr>
          <w:sz w:val="24"/>
        </w:rPr>
        <w:lastRenderedPageBreak/>
        <w:t xml:space="preserve">Accordingly, </w:t>
      </w:r>
      <w:r w:rsidR="00570CC6">
        <w:rPr>
          <w:sz w:val="24"/>
        </w:rPr>
        <w:t xml:space="preserve">we believe there is </w:t>
      </w:r>
      <w:r w:rsidRPr="003F7F1C">
        <w:rPr>
          <w:sz w:val="24"/>
        </w:rPr>
        <w:t xml:space="preserve">good cause to grant </w:t>
      </w:r>
      <w:r w:rsidR="00570CC6">
        <w:rPr>
          <w:sz w:val="24"/>
        </w:rPr>
        <w:t xml:space="preserve">our Waiver of the Rules and allow the USAC-SLD to consider our </w:t>
      </w:r>
      <w:r w:rsidR="0035725C">
        <w:rPr>
          <w:sz w:val="24"/>
        </w:rPr>
        <w:t>FY201</w:t>
      </w:r>
      <w:r w:rsidR="00570CC6">
        <w:rPr>
          <w:sz w:val="24"/>
        </w:rPr>
        <w:t>9</w:t>
      </w:r>
      <w:r w:rsidR="0035725C">
        <w:rPr>
          <w:sz w:val="24"/>
        </w:rPr>
        <w:t xml:space="preserve"> request and allow </w:t>
      </w:r>
      <w:r w:rsidR="00570CC6">
        <w:rPr>
          <w:sz w:val="24"/>
        </w:rPr>
        <w:t>Naperville t</w:t>
      </w:r>
      <w:r w:rsidR="0035725C">
        <w:rPr>
          <w:sz w:val="24"/>
        </w:rPr>
        <w:t>o respond to any additional inquiries in support of our funding request.</w:t>
      </w:r>
    </w:p>
    <w:p w14:paraId="67AD889C" w14:textId="2BF3FFE7" w:rsidR="00D36D06" w:rsidRDefault="0035725C" w:rsidP="0035725C">
      <w:pPr>
        <w:spacing w:after="247" w:line="480" w:lineRule="auto"/>
        <w:ind w:left="10" w:right="67" w:hanging="10"/>
        <w:rPr>
          <w:sz w:val="24"/>
        </w:rPr>
      </w:pPr>
      <w:r>
        <w:rPr>
          <w:sz w:val="24"/>
        </w:rPr>
        <w:t>Please do not hesitate to call or write with any questions or concerns.</w:t>
      </w:r>
      <w:r w:rsidR="00E70B3D">
        <w:rPr>
          <w:sz w:val="24"/>
        </w:rPr>
        <w:t xml:space="preserve"> </w:t>
      </w:r>
    </w:p>
    <w:p w14:paraId="68B57E57" w14:textId="15BCB4FD" w:rsidR="0035725C" w:rsidRDefault="0035725C" w:rsidP="0035725C">
      <w:pPr>
        <w:spacing w:after="247" w:line="480" w:lineRule="auto"/>
        <w:ind w:left="10" w:right="67" w:hanging="10"/>
      </w:pPr>
    </w:p>
    <w:p w14:paraId="0377F82C" w14:textId="232AE8F6" w:rsidR="0035725C" w:rsidRDefault="0035725C" w:rsidP="0035725C">
      <w:pPr>
        <w:spacing w:after="247" w:line="480" w:lineRule="auto"/>
        <w:ind w:left="10" w:right="67" w:hanging="10"/>
      </w:pPr>
    </w:p>
    <w:p w14:paraId="4037DB9E" w14:textId="39F1035B" w:rsidR="00F83678" w:rsidRDefault="00F83678" w:rsidP="0035725C">
      <w:pPr>
        <w:spacing w:after="247" w:line="480" w:lineRule="auto"/>
        <w:ind w:left="10" w:right="67" w:hanging="10"/>
      </w:pPr>
    </w:p>
    <w:p w14:paraId="6E1A946B" w14:textId="77777777" w:rsidR="00F83678" w:rsidRDefault="00F83678" w:rsidP="0035725C">
      <w:pPr>
        <w:spacing w:after="247" w:line="480" w:lineRule="auto"/>
        <w:ind w:left="10" w:right="67" w:hanging="10"/>
      </w:pPr>
    </w:p>
    <w:p w14:paraId="7EF98027" w14:textId="17ABD057" w:rsidR="00993065" w:rsidRDefault="00D73812" w:rsidP="00E70B3D">
      <w:pPr>
        <w:spacing w:after="252" w:line="265" w:lineRule="auto"/>
        <w:ind w:left="10" w:right="840" w:hanging="10"/>
        <w:jc w:val="center"/>
        <w:rPr>
          <w:sz w:val="24"/>
        </w:rPr>
      </w:pPr>
      <w:r>
        <w:rPr>
          <w:sz w:val="24"/>
        </w:rPr>
        <w:t>Respectfully submitted,</w:t>
      </w:r>
    </w:p>
    <w:p w14:paraId="356455D9" w14:textId="4AAD0660" w:rsidR="00EA6A0E" w:rsidRDefault="00EA6A0E" w:rsidP="00D36D06">
      <w:pPr>
        <w:spacing w:after="252" w:line="265" w:lineRule="auto"/>
        <w:ind w:left="2170" w:right="840" w:hanging="10"/>
        <w:jc w:val="center"/>
      </w:pPr>
    </w:p>
    <w:p w14:paraId="6ADA7953" w14:textId="77777777" w:rsidR="0035725C" w:rsidRDefault="0035725C" w:rsidP="00D36D06">
      <w:pPr>
        <w:spacing w:after="252" w:line="265" w:lineRule="auto"/>
        <w:ind w:left="2170" w:right="840" w:hanging="10"/>
        <w:jc w:val="center"/>
      </w:pPr>
    </w:p>
    <w:p w14:paraId="23E754FC" w14:textId="6602C4B1" w:rsidR="00993065" w:rsidRDefault="00570CC6" w:rsidP="00E70B3D">
      <w:pPr>
        <w:spacing w:after="263" w:line="229" w:lineRule="auto"/>
        <w:ind w:left="2890" w:right="173" w:hanging="10"/>
        <w:jc w:val="both"/>
      </w:pPr>
      <w:r>
        <w:rPr>
          <w:sz w:val="26"/>
        </w:rPr>
        <w:t xml:space="preserve">NAPERVILLE PUBLIC LIBRARY </w:t>
      </w:r>
      <w:r w:rsidR="00D36D06">
        <w:rPr>
          <w:sz w:val="26"/>
        </w:rPr>
        <w:t xml:space="preserve"> </w:t>
      </w:r>
    </w:p>
    <w:p w14:paraId="1D2C4434" w14:textId="66D4FE11" w:rsidR="00EA6A0E" w:rsidRDefault="00EA6A0E" w:rsidP="00E70B3D">
      <w:pPr>
        <w:spacing w:after="0" w:line="265" w:lineRule="auto"/>
        <w:ind w:left="10" w:right="1127" w:hanging="1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73812">
        <w:rPr>
          <w:sz w:val="24"/>
        </w:rPr>
        <w:t xml:space="preserve">By: </w:t>
      </w:r>
      <w:r>
        <w:rPr>
          <w:sz w:val="24"/>
        </w:rPr>
        <w:t xml:space="preserve"> </w:t>
      </w:r>
      <w:r w:rsidR="00E031E8">
        <w:rPr>
          <w:sz w:val="24"/>
        </w:rPr>
        <w:t>John Bender</w:t>
      </w:r>
    </w:p>
    <w:p w14:paraId="455D88FB" w14:textId="0E26619B" w:rsidR="00EA6A0E" w:rsidRDefault="00EA6A0E" w:rsidP="00E70B3D">
      <w:pPr>
        <w:spacing w:after="0" w:line="265" w:lineRule="auto"/>
        <w:ind w:left="10" w:right="1127" w:hanging="1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031E8">
        <w:rPr>
          <w:sz w:val="24"/>
        </w:rPr>
        <w:t>Information Technology Manager</w:t>
      </w:r>
    </w:p>
    <w:p w14:paraId="0679EEA2" w14:textId="66E12754" w:rsidR="00EA6A0E" w:rsidRDefault="00EA6A0E" w:rsidP="00E70B3D">
      <w:pPr>
        <w:spacing w:after="0" w:line="265" w:lineRule="auto"/>
        <w:ind w:left="10" w:right="1127" w:hanging="1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031E8">
        <w:rPr>
          <w:sz w:val="24"/>
        </w:rPr>
        <w:t>200 W. Jefferson Ave., Naperville, IL 60540</w:t>
      </w:r>
    </w:p>
    <w:p w14:paraId="6833BAA6" w14:textId="04FDA169" w:rsidR="00993065" w:rsidRDefault="00EA6A0E" w:rsidP="00E70B3D">
      <w:pPr>
        <w:spacing w:after="0" w:line="265" w:lineRule="auto"/>
        <w:ind w:left="10" w:right="1127" w:hanging="10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  <w:r w:rsidR="00E031E8">
        <w:rPr>
          <w:sz w:val="24"/>
        </w:rPr>
        <w:t>630-637-4980, jbender@naperville-lib.org</w:t>
      </w:r>
    </w:p>
    <w:p w14:paraId="2C28D93F" w14:textId="77777777" w:rsidR="00D36D06" w:rsidRDefault="00D36D06">
      <w:pPr>
        <w:spacing w:after="4"/>
        <w:ind w:left="14" w:right="90"/>
        <w:jc w:val="both"/>
        <w:rPr>
          <w:sz w:val="24"/>
        </w:rPr>
      </w:pPr>
    </w:p>
    <w:p w14:paraId="2145F623" w14:textId="77777777" w:rsidR="00F02556" w:rsidRDefault="00F02556">
      <w:pPr>
        <w:spacing w:after="4"/>
        <w:ind w:left="14" w:right="90"/>
        <w:jc w:val="both"/>
        <w:rPr>
          <w:sz w:val="24"/>
        </w:rPr>
      </w:pPr>
    </w:p>
    <w:p w14:paraId="6DFC97D8" w14:textId="77777777" w:rsidR="00F02556" w:rsidRDefault="00F02556">
      <w:pPr>
        <w:spacing w:after="4"/>
        <w:ind w:left="14" w:right="90"/>
        <w:jc w:val="both"/>
        <w:rPr>
          <w:sz w:val="24"/>
        </w:rPr>
      </w:pPr>
    </w:p>
    <w:p w14:paraId="238C6133" w14:textId="2EE25F64" w:rsidR="00993065" w:rsidRDefault="00D14EDB">
      <w:pPr>
        <w:spacing w:after="4"/>
        <w:ind w:left="14" w:right="90"/>
        <w:jc w:val="both"/>
      </w:pPr>
      <w:r>
        <w:rPr>
          <w:sz w:val="24"/>
        </w:rPr>
        <w:t xml:space="preserve">Date: </w:t>
      </w:r>
      <w:r w:rsidR="00E031E8">
        <w:rPr>
          <w:sz w:val="24"/>
        </w:rPr>
        <w:t>April 26, 2019</w:t>
      </w:r>
    </w:p>
    <w:p w14:paraId="33A3D3F5" w14:textId="77777777" w:rsidR="00D14EDB" w:rsidRDefault="00D14EDB" w:rsidP="00E70B3D">
      <w:pPr>
        <w:spacing w:after="302" w:line="265" w:lineRule="auto"/>
        <w:ind w:left="10" w:right="135" w:hanging="10"/>
        <w:rPr>
          <w:b/>
        </w:rPr>
      </w:pPr>
    </w:p>
    <w:p w14:paraId="60877CBD" w14:textId="76D06446" w:rsidR="00E70B3D" w:rsidRPr="00E70B3D" w:rsidRDefault="00E70B3D" w:rsidP="00E70B3D">
      <w:pPr>
        <w:spacing w:after="302" w:line="265" w:lineRule="auto"/>
        <w:ind w:left="10" w:right="135" w:hanging="10"/>
        <w:rPr>
          <w:b/>
        </w:rPr>
      </w:pPr>
      <w:r w:rsidRPr="00E70B3D">
        <w:rPr>
          <w:b/>
        </w:rPr>
        <w:t>Attachment A – Funding Year 201</w:t>
      </w:r>
      <w:r w:rsidR="00D14EDB">
        <w:rPr>
          <w:b/>
        </w:rPr>
        <w:t>9 – Form 470 #19001147</w:t>
      </w:r>
    </w:p>
    <w:p w14:paraId="22706BBD" w14:textId="77777777" w:rsidR="00D14EDB" w:rsidRDefault="00E70B3D" w:rsidP="00E70B3D">
      <w:pPr>
        <w:spacing w:after="302" w:line="265" w:lineRule="auto"/>
        <w:ind w:left="10" w:right="135" w:hanging="10"/>
        <w:rPr>
          <w:b/>
        </w:rPr>
      </w:pPr>
      <w:r w:rsidRPr="00E70B3D">
        <w:rPr>
          <w:b/>
        </w:rPr>
        <w:t xml:space="preserve">Attachment B – </w:t>
      </w:r>
      <w:r w:rsidR="00D14EDB">
        <w:rPr>
          <w:b/>
        </w:rPr>
        <w:t>Funding Year 2019 – Form 471 # 191042144</w:t>
      </w:r>
    </w:p>
    <w:sectPr w:rsidR="00D14EDB">
      <w:footerReference w:type="even" r:id="rId9"/>
      <w:footerReference w:type="default" r:id="rId10"/>
      <w:footerReference w:type="first" r:id="rId11"/>
      <w:pgSz w:w="12240" w:h="15840"/>
      <w:pgMar w:top="1532" w:right="1435" w:bottom="1431" w:left="1388" w:header="720" w:footer="10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9C35A" w14:textId="77777777" w:rsidR="00356175" w:rsidRDefault="00356175">
      <w:pPr>
        <w:spacing w:after="0" w:line="240" w:lineRule="auto"/>
      </w:pPr>
      <w:r>
        <w:separator/>
      </w:r>
    </w:p>
  </w:endnote>
  <w:endnote w:type="continuationSeparator" w:id="0">
    <w:p w14:paraId="608D0C82" w14:textId="77777777" w:rsidR="00356175" w:rsidRDefault="00356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BBA8E" w14:textId="77777777" w:rsidR="00993065" w:rsidRDefault="00D73812">
    <w:pPr>
      <w:spacing w:after="0"/>
      <w:ind w:left="13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1</w:t>
    </w:r>
    <w:r>
      <w:rPr>
        <w:sz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73191" w14:textId="77777777" w:rsidR="00993065" w:rsidRDefault="00D73812">
    <w:pPr>
      <w:spacing w:after="0"/>
      <w:ind w:left="13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1</w:t>
    </w:r>
    <w:r>
      <w:rPr>
        <w:sz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96DCB" w14:textId="77777777" w:rsidR="00993065" w:rsidRDefault="00D73812">
    <w:pPr>
      <w:spacing w:after="0"/>
      <w:ind w:left="13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1</w:t>
    </w:r>
    <w:r>
      <w:rPr>
        <w:sz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3751A" w14:textId="77777777" w:rsidR="00356175" w:rsidRDefault="00356175">
      <w:pPr>
        <w:spacing w:after="0" w:line="236" w:lineRule="auto"/>
        <w:ind w:left="100"/>
      </w:pPr>
      <w:r>
        <w:separator/>
      </w:r>
    </w:p>
  </w:footnote>
  <w:footnote w:type="continuationSeparator" w:id="0">
    <w:p w14:paraId="14EEC1E1" w14:textId="77777777" w:rsidR="00356175" w:rsidRDefault="00356175">
      <w:pPr>
        <w:spacing w:after="0" w:line="236" w:lineRule="auto"/>
        <w:ind w:left="1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104AA"/>
    <w:multiLevelType w:val="hybridMultilevel"/>
    <w:tmpl w:val="44B41968"/>
    <w:lvl w:ilvl="0" w:tplc="10306408">
      <w:start w:val="18"/>
      <w:numFmt w:val="decimal"/>
      <w:lvlText w:val="%1"/>
      <w:lvlJc w:val="left"/>
      <w:pPr>
        <w:ind w:left="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6AE8D5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A5A13B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28A8918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C952C8D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A3EFEC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08E0A84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B86C79D4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96AB95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B30DB3"/>
    <w:multiLevelType w:val="hybridMultilevel"/>
    <w:tmpl w:val="8876BAA6"/>
    <w:lvl w:ilvl="0" w:tplc="E5324E86">
      <w:start w:val="20"/>
      <w:numFmt w:val="decimal"/>
      <w:lvlText w:val="%1"/>
      <w:lvlJc w:val="left"/>
      <w:pPr>
        <w:ind w:left="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C44A488">
      <w:start w:val="1"/>
      <w:numFmt w:val="lowerLetter"/>
      <w:lvlText w:val="%2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BC0E7F0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682033F0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DCC4F7E4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0A2B0D8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6F255DE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C22E07EA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E534A2B4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7E79FA"/>
    <w:multiLevelType w:val="hybridMultilevel"/>
    <w:tmpl w:val="8B966710"/>
    <w:lvl w:ilvl="0" w:tplc="42F655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C5C4DBE">
      <w:start w:val="1"/>
      <w:numFmt w:val="decimal"/>
      <w:lvlRestart w:val="0"/>
      <w:lvlText w:val="%2."/>
      <w:lvlJc w:val="left"/>
      <w:pPr>
        <w:ind w:left="1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E26A634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658CA0E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21E039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2AC71CC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F9C3196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FA01E88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9B631D0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795633"/>
    <w:multiLevelType w:val="hybridMultilevel"/>
    <w:tmpl w:val="ADDC4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B0C52"/>
    <w:multiLevelType w:val="hybridMultilevel"/>
    <w:tmpl w:val="93B4DA74"/>
    <w:lvl w:ilvl="0" w:tplc="0409000F">
      <w:start w:val="1"/>
      <w:numFmt w:val="decimal"/>
      <w:lvlText w:val="%1."/>
      <w:lvlJc w:val="left"/>
      <w:pPr>
        <w:ind w:left="1489" w:hanging="360"/>
      </w:pPr>
    </w:lvl>
    <w:lvl w:ilvl="1" w:tplc="04090019" w:tentative="1">
      <w:start w:val="1"/>
      <w:numFmt w:val="lowerLetter"/>
      <w:lvlText w:val="%2."/>
      <w:lvlJc w:val="left"/>
      <w:pPr>
        <w:ind w:left="2209" w:hanging="360"/>
      </w:pPr>
    </w:lvl>
    <w:lvl w:ilvl="2" w:tplc="0409001B" w:tentative="1">
      <w:start w:val="1"/>
      <w:numFmt w:val="lowerRoman"/>
      <w:lvlText w:val="%3."/>
      <w:lvlJc w:val="right"/>
      <w:pPr>
        <w:ind w:left="2929" w:hanging="180"/>
      </w:pPr>
    </w:lvl>
    <w:lvl w:ilvl="3" w:tplc="0409000F" w:tentative="1">
      <w:start w:val="1"/>
      <w:numFmt w:val="decimal"/>
      <w:lvlText w:val="%4."/>
      <w:lvlJc w:val="left"/>
      <w:pPr>
        <w:ind w:left="3649" w:hanging="360"/>
      </w:pPr>
    </w:lvl>
    <w:lvl w:ilvl="4" w:tplc="04090019" w:tentative="1">
      <w:start w:val="1"/>
      <w:numFmt w:val="lowerLetter"/>
      <w:lvlText w:val="%5."/>
      <w:lvlJc w:val="left"/>
      <w:pPr>
        <w:ind w:left="4369" w:hanging="360"/>
      </w:pPr>
    </w:lvl>
    <w:lvl w:ilvl="5" w:tplc="0409001B" w:tentative="1">
      <w:start w:val="1"/>
      <w:numFmt w:val="lowerRoman"/>
      <w:lvlText w:val="%6."/>
      <w:lvlJc w:val="right"/>
      <w:pPr>
        <w:ind w:left="5089" w:hanging="180"/>
      </w:pPr>
    </w:lvl>
    <w:lvl w:ilvl="6" w:tplc="0409000F" w:tentative="1">
      <w:start w:val="1"/>
      <w:numFmt w:val="decimal"/>
      <w:lvlText w:val="%7."/>
      <w:lvlJc w:val="left"/>
      <w:pPr>
        <w:ind w:left="5809" w:hanging="360"/>
      </w:pPr>
    </w:lvl>
    <w:lvl w:ilvl="7" w:tplc="04090019" w:tentative="1">
      <w:start w:val="1"/>
      <w:numFmt w:val="lowerLetter"/>
      <w:lvlText w:val="%8."/>
      <w:lvlJc w:val="left"/>
      <w:pPr>
        <w:ind w:left="6529" w:hanging="360"/>
      </w:pPr>
    </w:lvl>
    <w:lvl w:ilvl="8" w:tplc="040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065"/>
    <w:rsid w:val="00047AD2"/>
    <w:rsid w:val="00135F42"/>
    <w:rsid w:val="001B6FBC"/>
    <w:rsid w:val="001D469C"/>
    <w:rsid w:val="001F7D1B"/>
    <w:rsid w:val="002352B1"/>
    <w:rsid w:val="002706CC"/>
    <w:rsid w:val="00297867"/>
    <w:rsid w:val="002E3733"/>
    <w:rsid w:val="002F772F"/>
    <w:rsid w:val="00356175"/>
    <w:rsid w:val="0035725C"/>
    <w:rsid w:val="003F7F1C"/>
    <w:rsid w:val="00444245"/>
    <w:rsid w:val="004B2FE1"/>
    <w:rsid w:val="00570CC6"/>
    <w:rsid w:val="005B721A"/>
    <w:rsid w:val="005C6D48"/>
    <w:rsid w:val="005D331D"/>
    <w:rsid w:val="005D5145"/>
    <w:rsid w:val="0065293E"/>
    <w:rsid w:val="00677100"/>
    <w:rsid w:val="006A5EF3"/>
    <w:rsid w:val="00714AFE"/>
    <w:rsid w:val="00754CC7"/>
    <w:rsid w:val="007701A7"/>
    <w:rsid w:val="007762EC"/>
    <w:rsid w:val="00780BBC"/>
    <w:rsid w:val="00811E5E"/>
    <w:rsid w:val="009019DC"/>
    <w:rsid w:val="00933BAE"/>
    <w:rsid w:val="00937F55"/>
    <w:rsid w:val="00993065"/>
    <w:rsid w:val="009B3C0A"/>
    <w:rsid w:val="009F741F"/>
    <w:rsid w:val="00A05B3C"/>
    <w:rsid w:val="00A939C4"/>
    <w:rsid w:val="00A97109"/>
    <w:rsid w:val="00AB3104"/>
    <w:rsid w:val="00AD3800"/>
    <w:rsid w:val="00AD7786"/>
    <w:rsid w:val="00B306E5"/>
    <w:rsid w:val="00C251D4"/>
    <w:rsid w:val="00C644DB"/>
    <w:rsid w:val="00D14EDB"/>
    <w:rsid w:val="00D202E0"/>
    <w:rsid w:val="00D32E35"/>
    <w:rsid w:val="00D36D06"/>
    <w:rsid w:val="00D73812"/>
    <w:rsid w:val="00DA3DEC"/>
    <w:rsid w:val="00DF55F8"/>
    <w:rsid w:val="00E031E8"/>
    <w:rsid w:val="00E70B3D"/>
    <w:rsid w:val="00EA2574"/>
    <w:rsid w:val="00EA6A0E"/>
    <w:rsid w:val="00F02556"/>
    <w:rsid w:val="00F83678"/>
    <w:rsid w:val="00FA1650"/>
    <w:rsid w:val="00FC3D49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41DFD"/>
  <w15:docId w15:val="{481A5B8E-B0E5-4B9B-A5F1-1EBD64BB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44"/>
      <w:ind w:left="54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7701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01A7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770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TOSTADO, RICARDO M</dc:creator>
  <cp:keywords/>
  <cp:lastModifiedBy>TOSTADO, RICARDO M</cp:lastModifiedBy>
  <cp:revision>4</cp:revision>
  <dcterms:created xsi:type="dcterms:W3CDTF">2019-04-26T13:57:00Z</dcterms:created>
  <dcterms:modified xsi:type="dcterms:W3CDTF">2019-04-26T14:18:00Z</dcterms:modified>
</cp:coreProperties>
</file>