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50" w:rsidRDefault="00ED35C5">
      <w:r>
        <w:t>April 29, 2019</w:t>
      </w:r>
    </w:p>
    <w:p w:rsidR="00ED35C5" w:rsidRDefault="00ED35C5" w:rsidP="00ED35C5">
      <w:r>
        <w:t xml:space="preserve">Cle </w:t>
      </w:r>
      <w:proofErr w:type="spellStart"/>
      <w:r>
        <w:t>Elum</w:t>
      </w:r>
      <w:proofErr w:type="spellEnd"/>
      <w:r>
        <w:t>-Roslyn School District 404</w:t>
      </w:r>
      <w:r w:rsidR="00A86515">
        <w:br/>
      </w:r>
      <w:r>
        <w:t>2690 State Road 903</w:t>
      </w:r>
      <w:r w:rsidR="00A86515">
        <w:br/>
      </w:r>
      <w:r>
        <w:t xml:space="preserve">Cle </w:t>
      </w:r>
      <w:proofErr w:type="spellStart"/>
      <w:r>
        <w:t>Elum</w:t>
      </w:r>
      <w:proofErr w:type="spellEnd"/>
      <w:r>
        <w:t>, WA 98922</w:t>
      </w:r>
    </w:p>
    <w:p w:rsidR="00ED35C5" w:rsidRDefault="00ED35C5" w:rsidP="00ED35C5">
      <w:r>
        <w:t>BEN 145415</w:t>
      </w:r>
    </w:p>
    <w:p w:rsidR="00ED35C5" w:rsidRPr="00A86515" w:rsidRDefault="00A86515">
      <w:pPr>
        <w:rPr>
          <w:u w:val="single"/>
        </w:rPr>
      </w:pPr>
      <w:r w:rsidRPr="00A86515">
        <w:rPr>
          <w:u w:val="single"/>
        </w:rPr>
        <w:t>Request</w:t>
      </w:r>
    </w:p>
    <w:p w:rsidR="00ED35C5" w:rsidRDefault="00A86515">
      <w:r>
        <w:t>For a</w:t>
      </w:r>
      <w:r w:rsidR="00ED35C5">
        <w:t xml:space="preserve"> waiver to review </w:t>
      </w:r>
      <w:r w:rsidR="00A95149">
        <w:t xml:space="preserve">and fund a </w:t>
      </w:r>
      <w:r w:rsidR="00ED35C5">
        <w:t xml:space="preserve">late filing </w:t>
      </w:r>
      <w:r w:rsidR="00A95149">
        <w:t>for</w:t>
      </w:r>
      <w:r w:rsidR="00ED35C5">
        <w:t xml:space="preserve"> FCC Form 471 application # 191042197 for Category 2 cabling services.</w:t>
      </w:r>
    </w:p>
    <w:p w:rsidR="00ED35C5" w:rsidRPr="00A86515" w:rsidRDefault="00ED35C5">
      <w:pPr>
        <w:rPr>
          <w:u w:val="single"/>
        </w:rPr>
      </w:pPr>
      <w:r w:rsidRPr="00A86515">
        <w:rPr>
          <w:u w:val="single"/>
        </w:rPr>
        <w:t>Explanation</w:t>
      </w:r>
    </w:p>
    <w:p w:rsidR="00ED35C5" w:rsidRDefault="00ED35C5">
      <w:r>
        <w:t>The school applied for Category 2 hardware upgrade equipment</w:t>
      </w:r>
      <w:r w:rsidR="00A86515">
        <w:t xml:space="preserve"> (FCC Form 471 # 191037158)</w:t>
      </w:r>
      <w:r>
        <w:t>, including wireless access points. They had requested bids on cabling upgrades as well – See FCC Form 470 190003124.</w:t>
      </w:r>
    </w:p>
    <w:p w:rsidR="00ED35C5" w:rsidRDefault="00ED35C5">
      <w:r>
        <w:t xml:space="preserve">They received acceptable bids for both services – hardware and cabling – from two different service providers within the filing window that ended on March 27, 2019, but only applied for the hardware upgrades </w:t>
      </w:r>
      <w:r w:rsidR="00A95149">
        <w:t>due</w:t>
      </w:r>
      <w:r>
        <w:t xml:space="preserve"> to their Category 2 budget constraints. However, in reassessing the access point upgrades, it became obvious that they would need to upgrade the cabling as well to make full use of the access point hardware.</w:t>
      </w:r>
    </w:p>
    <w:p w:rsidR="00ED35C5" w:rsidRDefault="00A95149">
      <w:r>
        <w:t xml:space="preserve">Accordingly we are applying for </w:t>
      </w:r>
      <w:r w:rsidR="00ED35C5">
        <w:t>the cabling upgrade</w:t>
      </w:r>
      <w:r>
        <w:t>s</w:t>
      </w:r>
      <w:r w:rsidR="00ED35C5">
        <w:t>, and where the request would exceed the</w:t>
      </w:r>
      <w:r>
        <w:t>ir</w:t>
      </w:r>
      <w:r w:rsidR="00ED35C5">
        <w:t xml:space="preserve"> Category 2 budget</w:t>
      </w:r>
      <w:r w:rsidR="00BB0088">
        <w:t>s</w:t>
      </w:r>
      <w:r w:rsidR="00ED35C5">
        <w:t>, the hardware request</w:t>
      </w:r>
      <w:r>
        <w:t>s</w:t>
      </w:r>
      <w:r w:rsidR="00ED35C5">
        <w:t xml:space="preserve"> will be reduced to compensate for the </w:t>
      </w:r>
      <w:r>
        <w:t>additional</w:t>
      </w:r>
      <w:r w:rsidR="00ED35C5">
        <w:t xml:space="preserve"> funding </w:t>
      </w:r>
      <w:r>
        <w:t>required</w:t>
      </w:r>
      <w:r w:rsidR="00ED35C5">
        <w:t>.</w:t>
      </w:r>
    </w:p>
    <w:p w:rsidR="00ED35C5" w:rsidRDefault="00ED35C5"/>
    <w:p w:rsidR="00ED35C5" w:rsidRDefault="00ED35C5">
      <w:r>
        <w:t>Sincerely,</w:t>
      </w:r>
    </w:p>
    <w:p w:rsidR="00ED35C5" w:rsidRDefault="00ED35C5">
      <w:r>
        <w:t>Robert Beck</w:t>
      </w:r>
      <w:r>
        <w:br/>
        <w:t>Education Consortium</w:t>
      </w:r>
      <w:r w:rsidR="00A86515">
        <w:br/>
      </w:r>
      <w:r>
        <w:t>790 Newtown-Yardley Road</w:t>
      </w:r>
      <w:r w:rsidR="00A86515">
        <w:br/>
      </w:r>
      <w:r>
        <w:t>Suite 410Newtown, PA 18940</w:t>
      </w:r>
      <w:r w:rsidR="00A86515">
        <w:br/>
      </w:r>
      <w:hyperlink r:id="rId6" w:history="1">
        <w:r w:rsidRPr="00D0405B">
          <w:rPr>
            <w:rStyle w:val="Hyperlink"/>
          </w:rPr>
          <w:t>rbeck@eratespecialist.org</w:t>
        </w:r>
      </w:hyperlink>
      <w:r w:rsidR="00A86515">
        <w:br/>
      </w:r>
      <w:r>
        <w:t>267-352-0137</w:t>
      </w:r>
    </w:p>
    <w:p w:rsidR="00A86515" w:rsidRDefault="00A86515">
      <w:r>
        <w:t>Attachments</w:t>
      </w:r>
    </w:p>
    <w:p w:rsidR="00A86515" w:rsidRDefault="00BB0088" w:rsidP="00A86515">
      <w:pPr>
        <w:pStyle w:val="ListParagraph"/>
        <w:numPr>
          <w:ilvl w:val="0"/>
          <w:numId w:val="2"/>
        </w:numPr>
      </w:pPr>
      <w:r>
        <w:t>Cabling c</w:t>
      </w:r>
      <w:bookmarkStart w:id="0" w:name="_GoBack"/>
      <w:bookmarkEnd w:id="0"/>
      <w:r w:rsidR="00A86515">
        <w:t>ontract/quote from Eastside Communications</w:t>
      </w:r>
    </w:p>
    <w:p w:rsidR="00A86515" w:rsidRDefault="00A86515" w:rsidP="00A86515">
      <w:pPr>
        <w:pStyle w:val="ListParagraph"/>
        <w:numPr>
          <w:ilvl w:val="0"/>
          <w:numId w:val="2"/>
        </w:numPr>
      </w:pPr>
      <w:r>
        <w:t>FCC Form 471 191042197</w:t>
      </w:r>
    </w:p>
    <w:sectPr w:rsidR="00A86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92884"/>
    <w:multiLevelType w:val="hybridMultilevel"/>
    <w:tmpl w:val="3948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A77E56"/>
    <w:multiLevelType w:val="hybridMultilevel"/>
    <w:tmpl w:val="0FE2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5C5"/>
    <w:rsid w:val="006F1460"/>
    <w:rsid w:val="00A86515"/>
    <w:rsid w:val="00A95149"/>
    <w:rsid w:val="00BB0088"/>
    <w:rsid w:val="00BB7150"/>
    <w:rsid w:val="00ED3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5C5"/>
    <w:pPr>
      <w:ind w:left="720"/>
      <w:contextualSpacing/>
    </w:pPr>
  </w:style>
  <w:style w:type="character" w:styleId="Hyperlink">
    <w:name w:val="Hyperlink"/>
    <w:basedOn w:val="DefaultParagraphFont"/>
    <w:uiPriority w:val="99"/>
    <w:unhideWhenUsed/>
    <w:rsid w:val="00ED35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5C5"/>
    <w:pPr>
      <w:ind w:left="720"/>
      <w:contextualSpacing/>
    </w:pPr>
  </w:style>
  <w:style w:type="character" w:styleId="Hyperlink">
    <w:name w:val="Hyperlink"/>
    <w:basedOn w:val="DefaultParagraphFont"/>
    <w:uiPriority w:val="99"/>
    <w:unhideWhenUsed/>
    <w:rsid w:val="00ED35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beck@eratespecialist.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Beck</dc:creator>
  <cp:lastModifiedBy>Bob Beck</cp:lastModifiedBy>
  <cp:revision>3</cp:revision>
  <cp:lastPrinted>2019-04-29T17:42:00Z</cp:lastPrinted>
  <dcterms:created xsi:type="dcterms:W3CDTF">2019-04-29T17:29:00Z</dcterms:created>
  <dcterms:modified xsi:type="dcterms:W3CDTF">2019-04-29T17:51:00Z</dcterms:modified>
</cp:coreProperties>
</file>