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46CF" w:rsidRPr="00E346CF" w:rsidRDefault="00E346CF" w:rsidP="00E346CF">
      <w:pPr>
        <w:rPr>
          <w:rFonts w:ascii="Arial" w:hAnsi="Arial"/>
          <w:sz w:val="24"/>
        </w:rPr>
      </w:pPr>
      <w:r w:rsidRPr="00E346CF">
        <w:rPr>
          <w:rFonts w:ascii="Arial" w:hAnsi="Arial"/>
          <w:sz w:val="24"/>
        </w:rPr>
        <w:t>Tiffany Taylor</w:t>
      </w:r>
    </w:p>
    <w:p w:rsidR="00E346CF" w:rsidRPr="00E346CF" w:rsidRDefault="00E346CF" w:rsidP="00E346CF">
      <w:pPr>
        <w:rPr>
          <w:rFonts w:ascii="Arial" w:hAnsi="Arial"/>
          <w:sz w:val="24"/>
        </w:rPr>
      </w:pPr>
      <w:r w:rsidRPr="00E346CF">
        <w:rPr>
          <w:rFonts w:ascii="Arial" w:hAnsi="Arial"/>
          <w:sz w:val="24"/>
        </w:rPr>
        <w:t>1330 Contra Costa Ave.</w:t>
      </w:r>
    </w:p>
    <w:p w:rsidR="00E346CF" w:rsidRPr="00E346CF" w:rsidRDefault="00E346CF" w:rsidP="00E346CF">
      <w:pPr>
        <w:rPr>
          <w:rFonts w:ascii="Arial" w:hAnsi="Arial"/>
          <w:sz w:val="24"/>
        </w:rPr>
      </w:pPr>
      <w:r w:rsidRPr="00E346CF">
        <w:rPr>
          <w:rFonts w:ascii="Arial" w:hAnsi="Arial"/>
          <w:sz w:val="24"/>
        </w:rPr>
        <w:t>Apt J107,</w:t>
      </w:r>
    </w:p>
    <w:p w:rsidR="00E346CF" w:rsidRPr="00E346CF" w:rsidRDefault="00E346CF" w:rsidP="00E346CF">
      <w:pPr>
        <w:rPr>
          <w:rFonts w:ascii="Arial" w:hAnsi="Arial"/>
          <w:sz w:val="24"/>
        </w:rPr>
      </w:pPr>
      <w:r w:rsidRPr="00E346CF">
        <w:rPr>
          <w:rFonts w:ascii="Arial" w:hAnsi="Arial"/>
          <w:sz w:val="24"/>
        </w:rPr>
        <w:t>San Pablo CA, 94806</w:t>
      </w:r>
    </w:p>
    <w:p w:rsidR="00E346CF" w:rsidRPr="00E346CF" w:rsidRDefault="00E346CF" w:rsidP="00E346CF">
      <w:pPr>
        <w:rPr>
          <w:rFonts w:ascii="Arial" w:hAnsi="Arial"/>
          <w:sz w:val="24"/>
        </w:rPr>
      </w:pPr>
      <w:r w:rsidRPr="00E346CF">
        <w:rPr>
          <w:rFonts w:ascii="Arial" w:hAnsi="Arial"/>
          <w:sz w:val="24"/>
        </w:rPr>
        <w:t>(734) 578-7841</w:t>
      </w:r>
    </w:p>
    <w:bookmarkStart w:id="0" w:name="_GoBack"/>
    <w:bookmarkEnd w:id="0"/>
    <w:p w:rsidR="00E346CF" w:rsidRPr="00E346CF" w:rsidRDefault="00D06444" w:rsidP="00E346CF">
      <w:pPr>
        <w:rPr>
          <w:rFonts w:ascii="Arial" w:hAnsi="Arial"/>
          <w:sz w:val="24"/>
        </w:rPr>
      </w:pPr>
      <w:r>
        <w:rPr>
          <w:rStyle w:val="Hyperlink"/>
          <w:rFonts w:ascii="Arial" w:hAnsi="Arial"/>
          <w:color w:val="auto"/>
          <w:sz w:val="24"/>
          <w:u w:val="none"/>
        </w:rPr>
        <w:fldChar w:fldCharType="begin"/>
      </w:r>
      <w:r>
        <w:rPr>
          <w:rStyle w:val="Hyperlink"/>
          <w:rFonts w:ascii="Arial" w:hAnsi="Arial"/>
          <w:color w:val="auto"/>
          <w:sz w:val="24"/>
          <w:u w:val="none"/>
        </w:rPr>
        <w:instrText xml:space="preserve"> HYPERLINK "mailto:tiffany.taylor125@gmail.com" </w:instrText>
      </w:r>
      <w:r>
        <w:rPr>
          <w:rStyle w:val="Hyperlink"/>
          <w:rFonts w:ascii="Arial" w:hAnsi="Arial"/>
          <w:color w:val="auto"/>
          <w:sz w:val="24"/>
          <w:u w:val="none"/>
        </w:rPr>
        <w:fldChar w:fldCharType="separate"/>
      </w:r>
      <w:r w:rsidR="00E346CF" w:rsidRPr="00E346CF">
        <w:rPr>
          <w:rStyle w:val="Hyperlink"/>
          <w:rFonts w:ascii="Arial" w:hAnsi="Arial"/>
          <w:color w:val="auto"/>
          <w:sz w:val="24"/>
          <w:u w:val="none"/>
        </w:rPr>
        <w:t>tiffany.taylor125@gmail.com</w:t>
      </w:r>
      <w:r>
        <w:rPr>
          <w:rStyle w:val="Hyperlink"/>
          <w:rFonts w:ascii="Arial" w:hAnsi="Arial"/>
          <w:color w:val="auto"/>
          <w:sz w:val="24"/>
          <w:u w:val="none"/>
        </w:rPr>
        <w:fldChar w:fldCharType="end"/>
      </w:r>
    </w:p>
    <w:p w:rsidR="00E346CF" w:rsidRPr="00E346CF" w:rsidRDefault="00E346CF" w:rsidP="00E346CF">
      <w:pPr>
        <w:rPr>
          <w:rFonts w:ascii="Arial" w:hAnsi="Arial"/>
          <w:sz w:val="24"/>
        </w:rPr>
      </w:pPr>
    </w:p>
    <w:p w:rsidR="00E346CF" w:rsidRPr="00E346CF" w:rsidRDefault="00E346CF" w:rsidP="00E346CF">
      <w:pPr>
        <w:rPr>
          <w:rFonts w:ascii="Arial" w:hAnsi="Arial"/>
          <w:sz w:val="24"/>
          <w:szCs w:val="24"/>
        </w:rPr>
      </w:pPr>
      <w:r w:rsidRPr="00E346CF">
        <w:rPr>
          <w:rFonts w:ascii="Arial" w:hAnsi="Arial"/>
          <w:sz w:val="24"/>
        </w:rPr>
        <w:t>May 1</w:t>
      </w:r>
      <w:r w:rsidRPr="00E346CF">
        <w:rPr>
          <w:rFonts w:ascii="Arial" w:hAnsi="Arial"/>
          <w:sz w:val="24"/>
          <w:szCs w:val="24"/>
        </w:rPr>
        <w:t>, 2019</w:t>
      </w:r>
    </w:p>
    <w:p w:rsidR="00E346CF" w:rsidRPr="00E346CF" w:rsidRDefault="00E346CF" w:rsidP="00E346CF">
      <w:pPr>
        <w:pStyle w:val="NoSpacing"/>
        <w:rPr>
          <w:rFonts w:ascii="Arial" w:hAnsi="Arial" w:cs="Arial"/>
          <w:color w:val="auto"/>
          <w:sz w:val="24"/>
          <w:szCs w:val="24"/>
        </w:rPr>
      </w:pPr>
    </w:p>
    <w:p w:rsidR="00E346CF" w:rsidRPr="00E346CF" w:rsidRDefault="00E346CF" w:rsidP="00E346CF">
      <w:pPr>
        <w:pStyle w:val="NoSpacing"/>
        <w:rPr>
          <w:rFonts w:ascii="Arial" w:hAnsi="Arial" w:cs="Arial"/>
          <w:color w:val="auto"/>
          <w:sz w:val="24"/>
          <w:szCs w:val="24"/>
        </w:rPr>
      </w:pPr>
      <w:r w:rsidRPr="00E346CF">
        <w:rPr>
          <w:rFonts w:ascii="Arial" w:hAnsi="Arial" w:cs="Arial"/>
          <w:color w:val="auto"/>
          <w:sz w:val="24"/>
          <w:szCs w:val="24"/>
        </w:rPr>
        <w:t>Honorable Ajith Pai, Chairman</w:t>
      </w:r>
    </w:p>
    <w:p w:rsidR="00E346CF" w:rsidRPr="00E346CF" w:rsidRDefault="00E346CF" w:rsidP="00E346CF">
      <w:pPr>
        <w:pStyle w:val="NoSpacing"/>
        <w:rPr>
          <w:rFonts w:ascii="Arial" w:hAnsi="Arial" w:cs="Arial"/>
          <w:color w:val="auto"/>
          <w:sz w:val="24"/>
          <w:szCs w:val="24"/>
        </w:rPr>
      </w:pPr>
      <w:r w:rsidRPr="00E346CF">
        <w:rPr>
          <w:rFonts w:ascii="Arial" w:hAnsi="Arial" w:cs="Arial"/>
          <w:color w:val="auto"/>
          <w:sz w:val="24"/>
          <w:szCs w:val="24"/>
        </w:rPr>
        <w:t>Federal Communications Commission</w:t>
      </w:r>
    </w:p>
    <w:p w:rsidR="00E346CF" w:rsidRPr="00E346CF" w:rsidRDefault="00E346CF" w:rsidP="00E346CF">
      <w:pPr>
        <w:pStyle w:val="NoSpacing"/>
        <w:rPr>
          <w:rFonts w:ascii="Arial" w:hAnsi="Arial" w:cs="Arial"/>
          <w:color w:val="auto"/>
          <w:sz w:val="24"/>
          <w:szCs w:val="24"/>
        </w:rPr>
      </w:pPr>
      <w:r w:rsidRPr="00E346CF">
        <w:rPr>
          <w:rFonts w:ascii="Arial" w:hAnsi="Arial" w:cs="Arial"/>
          <w:color w:val="auto"/>
          <w:sz w:val="24"/>
          <w:szCs w:val="24"/>
        </w:rPr>
        <w:t>445 12th Street SE</w:t>
      </w:r>
    </w:p>
    <w:p w:rsidR="00E346CF" w:rsidRPr="00E346CF" w:rsidRDefault="00E346CF" w:rsidP="00E346CF">
      <w:pPr>
        <w:pStyle w:val="NoSpacing"/>
        <w:rPr>
          <w:rFonts w:ascii="Arial" w:hAnsi="Arial" w:cs="Arial"/>
          <w:color w:val="auto"/>
          <w:sz w:val="24"/>
          <w:szCs w:val="24"/>
        </w:rPr>
      </w:pPr>
      <w:r w:rsidRPr="00E346CF">
        <w:rPr>
          <w:rFonts w:ascii="Arial" w:hAnsi="Arial" w:cs="Arial"/>
          <w:color w:val="auto"/>
          <w:sz w:val="24"/>
          <w:szCs w:val="24"/>
        </w:rPr>
        <w:t>Washington, DC 20554</w:t>
      </w:r>
    </w:p>
    <w:p w:rsidR="00E346CF" w:rsidRPr="00E346CF" w:rsidRDefault="00E346CF" w:rsidP="00E346CF">
      <w:pPr>
        <w:pStyle w:val="NoSpacing"/>
        <w:rPr>
          <w:rFonts w:ascii="Arial" w:hAnsi="Arial" w:cs="Arial"/>
          <w:color w:val="auto"/>
          <w:sz w:val="24"/>
          <w:szCs w:val="24"/>
        </w:rPr>
      </w:pPr>
    </w:p>
    <w:p w:rsidR="00E346CF" w:rsidRPr="00E346CF" w:rsidRDefault="00E346CF" w:rsidP="00E346CF">
      <w:pPr>
        <w:pStyle w:val="NoSpacing"/>
        <w:rPr>
          <w:rFonts w:ascii="Arial" w:hAnsi="Arial" w:cs="Arial"/>
          <w:color w:val="auto"/>
          <w:sz w:val="24"/>
        </w:rPr>
      </w:pPr>
      <w:r w:rsidRPr="00E346CF">
        <w:rPr>
          <w:rFonts w:ascii="Arial" w:hAnsi="Arial" w:cs="Arial"/>
          <w:color w:val="auto"/>
          <w:sz w:val="24"/>
          <w:szCs w:val="24"/>
        </w:rPr>
        <w:t>Re: Reply Comments to Media Bureau on Video Description Marketplace Improvements (DA 19-40)</w:t>
      </w:r>
    </w:p>
    <w:p w:rsidR="00E346CF" w:rsidRPr="00E346CF" w:rsidRDefault="00E346CF" w:rsidP="00E346CF">
      <w:pPr>
        <w:pStyle w:val="NoSpacing"/>
        <w:rPr>
          <w:rFonts w:ascii="Arial" w:hAnsi="Arial" w:cs="Arial"/>
          <w:color w:val="auto"/>
          <w:sz w:val="24"/>
        </w:rPr>
      </w:pPr>
    </w:p>
    <w:p w:rsidR="00E346CF" w:rsidRPr="00E346CF" w:rsidRDefault="00E346CF" w:rsidP="00E346CF">
      <w:pPr>
        <w:pStyle w:val="NoSpacing"/>
        <w:rPr>
          <w:rFonts w:ascii="Arial" w:hAnsi="Arial" w:cs="Arial"/>
          <w:color w:val="auto"/>
          <w:sz w:val="24"/>
          <w:szCs w:val="24"/>
        </w:rPr>
      </w:pPr>
      <w:r w:rsidRPr="00E346CF">
        <w:rPr>
          <w:rFonts w:ascii="Arial" w:hAnsi="Arial" w:cs="Arial"/>
          <w:color w:val="auto"/>
          <w:sz w:val="24"/>
          <w:szCs w:val="24"/>
        </w:rPr>
        <w:t xml:space="preserve">Dear </w:t>
      </w:r>
      <w:proofErr w:type="gramStart"/>
      <w:r w:rsidRPr="00E346CF">
        <w:rPr>
          <w:rFonts w:ascii="Arial" w:hAnsi="Arial" w:cs="Arial"/>
          <w:color w:val="auto"/>
          <w:sz w:val="24"/>
          <w:szCs w:val="24"/>
        </w:rPr>
        <w:t>Chairman</w:t>
      </w:r>
      <w:proofErr w:type="gramEnd"/>
      <w:r w:rsidRPr="00E346CF">
        <w:rPr>
          <w:rFonts w:ascii="Arial" w:hAnsi="Arial" w:cs="Arial"/>
          <w:color w:val="auto"/>
          <w:sz w:val="24"/>
          <w:szCs w:val="24"/>
        </w:rPr>
        <w:t xml:space="preserve"> Pai:</w:t>
      </w:r>
    </w:p>
    <w:p w:rsidR="00E346CF" w:rsidRPr="00E346CF" w:rsidRDefault="00E346CF" w:rsidP="00E346CF">
      <w:pPr>
        <w:pStyle w:val="NoSpacing"/>
        <w:rPr>
          <w:rFonts w:ascii="Arial" w:hAnsi="Arial" w:cs="Arial"/>
          <w:color w:val="auto"/>
          <w:sz w:val="24"/>
        </w:rPr>
      </w:pPr>
    </w:p>
    <w:p w:rsidR="00E346CF" w:rsidRPr="00E346CF" w:rsidRDefault="00E346CF" w:rsidP="00E346CF">
      <w:pPr>
        <w:rPr>
          <w:rFonts w:ascii="Arial" w:hAnsi="Arial"/>
          <w:sz w:val="24"/>
        </w:rPr>
      </w:pPr>
      <w:r w:rsidRPr="00E346CF">
        <w:rPr>
          <w:rFonts w:ascii="Arial" w:hAnsi="Arial"/>
          <w:sz w:val="24"/>
        </w:rPr>
        <w:t>I am writing to you in support of the comments filed by the American Council of the Blind (</w:t>
      </w:r>
      <w:proofErr w:type="gramStart"/>
      <w:r w:rsidRPr="00E346CF">
        <w:rPr>
          <w:rFonts w:ascii="Arial" w:hAnsi="Arial"/>
          <w:sz w:val="24"/>
        </w:rPr>
        <w:t>ACB)  on</w:t>
      </w:r>
      <w:proofErr w:type="gramEnd"/>
      <w:r w:rsidRPr="00E346CF">
        <w:rPr>
          <w:rFonts w:ascii="Arial" w:hAnsi="Arial"/>
          <w:sz w:val="24"/>
        </w:rPr>
        <w:t xml:space="preserve"> April 1. Video description is a transformative tool enjoyed by Americans who are sighted, visually impaired, as well as blind. I agree with ACB that the FCC’s report to inform Congress on the video description marketplace should:</w:t>
      </w:r>
    </w:p>
    <w:p w:rsidR="00E346CF" w:rsidRPr="00E346CF" w:rsidRDefault="00E346CF" w:rsidP="00E346CF">
      <w:pPr>
        <w:rPr>
          <w:rFonts w:ascii="Arial" w:hAnsi="Arial"/>
          <w:sz w:val="24"/>
        </w:rPr>
      </w:pPr>
    </w:p>
    <w:p w:rsidR="00E346CF" w:rsidRPr="00E346CF" w:rsidRDefault="00E346CF" w:rsidP="00E346CF">
      <w:pPr>
        <w:pStyle w:val="ListParagraph"/>
        <w:numPr>
          <w:ilvl w:val="0"/>
          <w:numId w:val="1"/>
        </w:numPr>
        <w:rPr>
          <w:rFonts w:ascii="Arial" w:eastAsia="Times New Roman" w:hAnsi="Arial"/>
          <w:sz w:val="24"/>
        </w:rPr>
      </w:pPr>
      <w:r w:rsidRPr="00E346CF">
        <w:rPr>
          <w:rFonts w:ascii="Arial" w:eastAsia="Times New Roman" w:hAnsi="Arial"/>
          <w:sz w:val="24"/>
        </w:rPr>
        <w:t xml:space="preserve">Recommend the expansion of video description to serve all Americans; </w:t>
      </w:r>
    </w:p>
    <w:p w:rsidR="00E346CF" w:rsidRPr="00E346CF" w:rsidRDefault="00E346CF" w:rsidP="00E346CF">
      <w:pPr>
        <w:pStyle w:val="ListParagraph"/>
        <w:numPr>
          <w:ilvl w:val="0"/>
          <w:numId w:val="1"/>
        </w:numPr>
        <w:rPr>
          <w:rFonts w:ascii="Arial" w:eastAsia="Times New Roman" w:hAnsi="Arial"/>
          <w:sz w:val="24"/>
        </w:rPr>
      </w:pPr>
      <w:r w:rsidRPr="00E346CF">
        <w:rPr>
          <w:rFonts w:ascii="Arial" w:eastAsia="Times New Roman" w:hAnsi="Arial"/>
          <w:sz w:val="24"/>
        </w:rPr>
        <w:t xml:space="preserve">Recommend expanding the required hours of described programming; </w:t>
      </w:r>
    </w:p>
    <w:p w:rsidR="00E346CF" w:rsidRPr="00E346CF" w:rsidRDefault="00E346CF" w:rsidP="00E346CF">
      <w:pPr>
        <w:pStyle w:val="ListParagraph"/>
        <w:numPr>
          <w:ilvl w:val="0"/>
          <w:numId w:val="1"/>
        </w:numPr>
        <w:rPr>
          <w:rFonts w:ascii="Arial" w:eastAsia="Times New Roman" w:hAnsi="Arial"/>
          <w:sz w:val="24"/>
        </w:rPr>
      </w:pPr>
      <w:r w:rsidRPr="00E346CF">
        <w:rPr>
          <w:rFonts w:ascii="Arial" w:eastAsia="Times New Roman" w:hAnsi="Arial"/>
          <w:sz w:val="24"/>
        </w:rPr>
        <w:t>Recommend that video described programming be passed through to consumers, regardless of the means of video delivery; and,</w:t>
      </w:r>
    </w:p>
    <w:p w:rsidR="00E346CF" w:rsidRPr="00E346CF" w:rsidRDefault="00E346CF" w:rsidP="00E346CF">
      <w:pPr>
        <w:pStyle w:val="ListParagraph"/>
        <w:numPr>
          <w:ilvl w:val="0"/>
          <w:numId w:val="1"/>
        </w:numPr>
        <w:rPr>
          <w:rFonts w:ascii="Arial" w:eastAsia="Times New Roman" w:hAnsi="Arial"/>
          <w:sz w:val="24"/>
        </w:rPr>
      </w:pPr>
      <w:r w:rsidRPr="00E346CF">
        <w:rPr>
          <w:rFonts w:ascii="Arial" w:eastAsia="Times New Roman" w:hAnsi="Arial"/>
          <w:sz w:val="24"/>
        </w:rPr>
        <w:t>Recommend the creation of a centralized guide listing for all video described programming.</w:t>
      </w:r>
    </w:p>
    <w:p w:rsidR="00E346CF" w:rsidRPr="00E346CF" w:rsidRDefault="00E346CF" w:rsidP="00E346CF">
      <w:pPr>
        <w:rPr>
          <w:rFonts w:ascii="Arial" w:hAnsi="Arial"/>
          <w:sz w:val="24"/>
        </w:rPr>
      </w:pPr>
    </w:p>
    <w:p w:rsidR="00E346CF" w:rsidRPr="00E346CF" w:rsidRDefault="00E346CF" w:rsidP="00E346CF">
      <w:pPr>
        <w:rPr>
          <w:rFonts w:ascii="Arial" w:hAnsi="Arial"/>
          <w:sz w:val="24"/>
        </w:rPr>
      </w:pPr>
      <w:r w:rsidRPr="00E346CF">
        <w:rPr>
          <w:rFonts w:ascii="Arial" w:hAnsi="Arial"/>
          <w:sz w:val="24"/>
        </w:rPr>
        <w:t>As a performer who is blind I am a big advocate for audio description. I am an avid tv/movie watcher and I am much more likely to watch programing with audio description over one with no AD. Many of my sighted friends also speak to the value of description. Adding description shows the company cares about inclusion and I will pay for that consideration. I firmly believe that equal access is critical. I should not have to hunt for description and should not have to pay and fight to enjoy the same shows as my sighted peers. I am not just a person who happens to be blind. I am a person with the same interests as those who are not blind. I am a contributing person to society who also pays for the same services to enjoy media as my sighted friends. Why would I pay or watch if I can’t enjoy? I can take my business elsewhere. Why should my experience be limited? I would be happy to use a service and pay for more experiences where description is available. I have stopped paying for streaming services because of the lack of audio description on such services as Hulu and regular cable packages.</w:t>
      </w:r>
    </w:p>
    <w:p w:rsidR="00E346CF" w:rsidRPr="00E346CF" w:rsidRDefault="00E346CF" w:rsidP="00E346CF">
      <w:pPr>
        <w:rPr>
          <w:rFonts w:ascii="Arial" w:hAnsi="Arial"/>
          <w:sz w:val="24"/>
        </w:rPr>
      </w:pPr>
    </w:p>
    <w:p w:rsidR="00E346CF" w:rsidRPr="00E346CF" w:rsidRDefault="00E346CF" w:rsidP="00E346CF">
      <w:pPr>
        <w:rPr>
          <w:rFonts w:ascii="Arial" w:hAnsi="Arial"/>
          <w:sz w:val="24"/>
        </w:rPr>
      </w:pPr>
      <w:r w:rsidRPr="00E346CF">
        <w:rPr>
          <w:rFonts w:ascii="Arial" w:hAnsi="Arial"/>
          <w:sz w:val="24"/>
        </w:rPr>
        <w:t>Sincerely,</w:t>
      </w:r>
    </w:p>
    <w:p w:rsidR="00E346CF" w:rsidRPr="00E346CF" w:rsidRDefault="00E346CF" w:rsidP="00E346CF">
      <w:pPr>
        <w:rPr>
          <w:rFonts w:ascii="Arial" w:hAnsi="Arial"/>
          <w:sz w:val="24"/>
        </w:rPr>
      </w:pPr>
    </w:p>
    <w:p w:rsidR="00E346CF" w:rsidRPr="00E346CF" w:rsidRDefault="00E346CF" w:rsidP="00E346CF">
      <w:pPr>
        <w:rPr>
          <w:rFonts w:ascii="Arial" w:hAnsi="Arial"/>
          <w:sz w:val="24"/>
        </w:rPr>
      </w:pPr>
      <w:r w:rsidRPr="00E346CF">
        <w:rPr>
          <w:rFonts w:ascii="Arial" w:hAnsi="Arial"/>
          <w:sz w:val="24"/>
        </w:rPr>
        <w:t>Tiffany Taylor</w:t>
      </w:r>
    </w:p>
    <w:p w:rsidR="00E346CF" w:rsidRPr="00E346CF" w:rsidRDefault="00E346CF" w:rsidP="00E346CF">
      <w:pPr>
        <w:rPr>
          <w:rFonts w:ascii="Arial" w:hAnsi="Arial"/>
          <w:sz w:val="24"/>
        </w:rPr>
      </w:pPr>
    </w:p>
    <w:p w:rsidR="00E346CF" w:rsidRPr="00E346CF" w:rsidRDefault="00E346CF" w:rsidP="00E346CF">
      <w:pPr>
        <w:rPr>
          <w:rFonts w:ascii="Arial" w:hAnsi="Arial"/>
          <w:sz w:val="24"/>
        </w:rPr>
      </w:pPr>
    </w:p>
    <w:p w:rsidR="00E346CF" w:rsidRPr="00E346CF" w:rsidRDefault="00E346CF" w:rsidP="00E346CF">
      <w:pPr>
        <w:rPr>
          <w:rFonts w:ascii="Arial" w:hAnsi="Arial"/>
          <w:sz w:val="24"/>
        </w:rPr>
      </w:pPr>
    </w:p>
    <w:p w:rsidR="00E20041" w:rsidRPr="00E346CF" w:rsidRDefault="00E20041" w:rsidP="00E346CF">
      <w:pPr>
        <w:rPr>
          <w:rFonts w:ascii="Arial" w:hAnsi="Arial"/>
          <w:sz w:val="24"/>
        </w:rPr>
      </w:pPr>
    </w:p>
    <w:sectPr w:rsidR="00E20041" w:rsidRPr="00E346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981BB8"/>
    <w:multiLevelType w:val="hybridMultilevel"/>
    <w:tmpl w:val="EADEF428"/>
    <w:lvl w:ilvl="0" w:tplc="B210AD96">
      <w:start w:val="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041"/>
    <w:rsid w:val="000C6306"/>
    <w:rsid w:val="00475E49"/>
    <w:rsid w:val="004D16B9"/>
    <w:rsid w:val="00AE25DB"/>
    <w:rsid w:val="00B764D5"/>
    <w:rsid w:val="00D06444"/>
    <w:rsid w:val="00DD4A21"/>
    <w:rsid w:val="00E20041"/>
    <w:rsid w:val="00E34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F47BFA-FD4C-4F6B-8161-4031B47CB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46C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346CF"/>
    <w:rPr>
      <w:color w:val="0563C1"/>
      <w:u w:val="single"/>
    </w:rPr>
  </w:style>
  <w:style w:type="paragraph" w:styleId="NoSpacing">
    <w:name w:val="No Spacing"/>
    <w:basedOn w:val="Normal"/>
    <w:uiPriority w:val="1"/>
    <w:qFormat/>
    <w:rsid w:val="00E346CF"/>
    <w:rPr>
      <w:color w:val="000000"/>
    </w:rPr>
  </w:style>
  <w:style w:type="paragraph" w:styleId="ListParagraph">
    <w:name w:val="List Paragraph"/>
    <w:basedOn w:val="Normal"/>
    <w:uiPriority w:val="34"/>
    <w:qFormat/>
    <w:rsid w:val="00E346C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11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5703</TotalTime>
  <Pages>2</Pages>
  <Words>329</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 Rachfal</dc:creator>
  <cp:keywords/>
  <dc:description/>
  <cp:lastModifiedBy>Clark Rachfal</cp:lastModifiedBy>
  <cp:revision>2</cp:revision>
  <dcterms:created xsi:type="dcterms:W3CDTF">2019-04-25T14:02:00Z</dcterms:created>
  <dcterms:modified xsi:type="dcterms:W3CDTF">2019-04-30T14:00:00Z</dcterms:modified>
</cp:coreProperties>
</file>