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673" w:rsidRPr="008F038B" w:rsidRDefault="00CF0CE0" w:rsidP="00477673">
      <w:pPr>
        <w:spacing w:after="0"/>
        <w:jc w:val="center"/>
        <w:rPr>
          <w:rFonts w:ascii="Arial" w:hAnsi="Arial"/>
          <w:b/>
          <w:sz w:val="24"/>
          <w:szCs w:val="24"/>
        </w:rPr>
      </w:pPr>
      <w:r w:rsidRPr="008F038B">
        <w:rPr>
          <w:rFonts w:ascii="Arial" w:hAnsi="Arial"/>
          <w:b/>
          <w:sz w:val="24"/>
          <w:szCs w:val="24"/>
        </w:rPr>
        <w:t>Letter of Appeal</w:t>
      </w:r>
    </w:p>
    <w:p w:rsidR="00477673" w:rsidRPr="008F038B" w:rsidRDefault="00477673" w:rsidP="00477673">
      <w:pPr>
        <w:spacing w:after="0"/>
        <w:jc w:val="center"/>
        <w:rPr>
          <w:rFonts w:ascii="Arial" w:hAnsi="Arial"/>
          <w:b/>
          <w:sz w:val="24"/>
          <w:szCs w:val="24"/>
        </w:rPr>
      </w:pPr>
      <w:r w:rsidRPr="008F038B">
        <w:rPr>
          <w:rFonts w:ascii="Arial" w:hAnsi="Arial"/>
          <w:b/>
          <w:sz w:val="24"/>
          <w:szCs w:val="24"/>
        </w:rPr>
        <w:t xml:space="preserve">Schools and Libraries Division </w:t>
      </w:r>
    </w:p>
    <w:p w:rsidR="00CF0CE0" w:rsidRPr="008F038B" w:rsidRDefault="00CF0CE0" w:rsidP="00477673">
      <w:pPr>
        <w:spacing w:after="0"/>
        <w:jc w:val="center"/>
        <w:rPr>
          <w:rFonts w:ascii="Arial" w:hAnsi="Arial"/>
          <w:b/>
          <w:sz w:val="24"/>
          <w:szCs w:val="24"/>
        </w:rPr>
      </w:pPr>
      <w:r w:rsidRPr="008F038B">
        <w:rPr>
          <w:rFonts w:ascii="Arial" w:hAnsi="Arial"/>
          <w:b/>
          <w:sz w:val="24"/>
          <w:szCs w:val="24"/>
        </w:rPr>
        <w:t>30 Lanidex Plaza West</w:t>
      </w:r>
    </w:p>
    <w:p w:rsidR="00CF0CE0" w:rsidRPr="008F038B" w:rsidRDefault="00CF0CE0" w:rsidP="00477673">
      <w:pPr>
        <w:spacing w:after="0"/>
        <w:jc w:val="center"/>
        <w:rPr>
          <w:rFonts w:ascii="Arial" w:hAnsi="Arial"/>
          <w:b/>
          <w:sz w:val="24"/>
          <w:szCs w:val="24"/>
        </w:rPr>
      </w:pPr>
      <w:r w:rsidRPr="008F038B">
        <w:rPr>
          <w:rFonts w:ascii="Arial" w:hAnsi="Arial"/>
          <w:b/>
          <w:sz w:val="24"/>
          <w:szCs w:val="24"/>
        </w:rPr>
        <w:t>P.O. Box 685</w:t>
      </w:r>
    </w:p>
    <w:p w:rsidR="00CF0CE0" w:rsidRPr="008F038B" w:rsidRDefault="00CF0CE0" w:rsidP="00477673">
      <w:pPr>
        <w:spacing w:after="0"/>
        <w:jc w:val="center"/>
        <w:rPr>
          <w:rFonts w:ascii="Arial" w:hAnsi="Arial"/>
          <w:b/>
          <w:sz w:val="24"/>
          <w:szCs w:val="24"/>
        </w:rPr>
      </w:pPr>
      <w:r w:rsidRPr="008F038B">
        <w:rPr>
          <w:rFonts w:ascii="Arial" w:hAnsi="Arial"/>
          <w:b/>
          <w:sz w:val="24"/>
          <w:szCs w:val="24"/>
        </w:rPr>
        <w:t>Parsippany, NJ 07054</w:t>
      </w:r>
    </w:p>
    <w:p w:rsidR="00477673" w:rsidRPr="008F038B" w:rsidRDefault="00477673" w:rsidP="00477673">
      <w:pPr>
        <w:spacing w:after="0"/>
        <w:jc w:val="center"/>
        <w:rPr>
          <w:rFonts w:ascii="Arial" w:hAnsi="Arial"/>
          <w:b/>
          <w:sz w:val="24"/>
          <w:szCs w:val="24"/>
        </w:rPr>
      </w:pPr>
    </w:p>
    <w:p w:rsidR="00477673" w:rsidRPr="008F038B" w:rsidRDefault="00477673" w:rsidP="00477673">
      <w:pPr>
        <w:spacing w:after="0"/>
        <w:rPr>
          <w:rFonts w:ascii="Arial" w:hAnsi="Arial"/>
          <w:sz w:val="24"/>
          <w:szCs w:val="24"/>
        </w:rPr>
      </w:pPr>
      <w:r w:rsidRPr="008F038B">
        <w:rPr>
          <w:rFonts w:ascii="Arial" w:hAnsi="Arial"/>
          <w:b/>
          <w:sz w:val="24"/>
          <w:szCs w:val="24"/>
        </w:rPr>
        <w:t>In the Matter of:</w:t>
      </w:r>
      <w:r w:rsidRPr="008F038B">
        <w:rPr>
          <w:rFonts w:ascii="Arial" w:hAnsi="Arial"/>
          <w:sz w:val="24"/>
          <w:szCs w:val="24"/>
        </w:rPr>
        <w:tab/>
      </w:r>
      <w:r w:rsidRPr="008F038B">
        <w:rPr>
          <w:rFonts w:ascii="Arial" w:hAnsi="Arial"/>
          <w:sz w:val="24"/>
          <w:szCs w:val="24"/>
        </w:rPr>
        <w:tab/>
      </w:r>
      <w:r w:rsidRPr="008F038B">
        <w:rPr>
          <w:rFonts w:ascii="Arial" w:hAnsi="Arial"/>
          <w:sz w:val="24"/>
          <w:szCs w:val="24"/>
        </w:rPr>
        <w:tab/>
      </w:r>
      <w:r w:rsidRPr="008F038B">
        <w:rPr>
          <w:rFonts w:ascii="Arial" w:hAnsi="Arial"/>
          <w:sz w:val="24"/>
          <w:szCs w:val="24"/>
        </w:rPr>
        <w:tab/>
      </w:r>
      <w:r w:rsidRPr="008F038B">
        <w:rPr>
          <w:rFonts w:ascii="Arial" w:hAnsi="Arial"/>
          <w:sz w:val="24"/>
          <w:szCs w:val="24"/>
        </w:rPr>
        <w:tab/>
      </w:r>
    </w:p>
    <w:p w:rsidR="00477673" w:rsidRPr="008F038B" w:rsidRDefault="00477673" w:rsidP="00477673">
      <w:pPr>
        <w:spacing w:after="0"/>
        <w:rPr>
          <w:rFonts w:ascii="Arial" w:hAnsi="Arial"/>
          <w:sz w:val="24"/>
          <w:szCs w:val="24"/>
        </w:rPr>
      </w:pPr>
      <w:r w:rsidRPr="008F038B">
        <w:rPr>
          <w:rFonts w:ascii="Arial" w:hAnsi="Arial"/>
          <w:sz w:val="24"/>
          <w:szCs w:val="24"/>
        </w:rPr>
        <w:tab/>
      </w:r>
      <w:r w:rsidRPr="008F038B">
        <w:rPr>
          <w:rFonts w:ascii="Arial" w:hAnsi="Arial"/>
          <w:sz w:val="24"/>
          <w:szCs w:val="24"/>
        </w:rPr>
        <w:tab/>
      </w:r>
      <w:r w:rsidRPr="008F038B">
        <w:rPr>
          <w:rFonts w:ascii="Arial" w:hAnsi="Arial"/>
          <w:sz w:val="24"/>
          <w:szCs w:val="24"/>
        </w:rPr>
        <w:tab/>
      </w:r>
      <w:r w:rsidRPr="008F038B">
        <w:rPr>
          <w:rFonts w:ascii="Arial" w:hAnsi="Arial"/>
          <w:sz w:val="24"/>
          <w:szCs w:val="24"/>
        </w:rPr>
        <w:tab/>
      </w:r>
      <w:r w:rsidRPr="008F038B">
        <w:rPr>
          <w:rFonts w:ascii="Arial" w:hAnsi="Arial"/>
          <w:sz w:val="24"/>
          <w:szCs w:val="24"/>
        </w:rPr>
        <w:tab/>
      </w:r>
      <w:r w:rsidRPr="008F038B">
        <w:rPr>
          <w:rFonts w:ascii="Arial" w:hAnsi="Arial"/>
          <w:sz w:val="24"/>
          <w:szCs w:val="24"/>
        </w:rPr>
        <w:tab/>
        <w:t>)</w:t>
      </w:r>
    </w:p>
    <w:p w:rsidR="00477673" w:rsidRPr="008F038B" w:rsidRDefault="00477673" w:rsidP="00477673">
      <w:pPr>
        <w:spacing w:after="0"/>
        <w:rPr>
          <w:rFonts w:ascii="Arial" w:hAnsi="Arial"/>
          <w:sz w:val="24"/>
          <w:szCs w:val="24"/>
        </w:rPr>
      </w:pPr>
      <w:r w:rsidRPr="008F038B">
        <w:rPr>
          <w:rFonts w:ascii="Arial" w:hAnsi="Arial"/>
          <w:sz w:val="24"/>
          <w:szCs w:val="24"/>
        </w:rPr>
        <w:t>Request for Review of a decision</w:t>
      </w:r>
      <w:r w:rsidRPr="008F038B">
        <w:rPr>
          <w:rFonts w:ascii="Arial" w:hAnsi="Arial"/>
          <w:sz w:val="24"/>
          <w:szCs w:val="24"/>
        </w:rPr>
        <w:tab/>
      </w:r>
      <w:r w:rsidRPr="008F038B">
        <w:rPr>
          <w:rFonts w:ascii="Arial" w:hAnsi="Arial"/>
          <w:sz w:val="24"/>
          <w:szCs w:val="24"/>
        </w:rPr>
        <w:tab/>
        <w:t>)</w:t>
      </w:r>
    </w:p>
    <w:p w:rsidR="00477673" w:rsidRPr="008F038B" w:rsidRDefault="00477673" w:rsidP="00477673">
      <w:pPr>
        <w:spacing w:after="0"/>
        <w:rPr>
          <w:rFonts w:ascii="Arial" w:hAnsi="Arial"/>
          <w:sz w:val="24"/>
          <w:szCs w:val="24"/>
        </w:rPr>
      </w:pPr>
      <w:r w:rsidRPr="008F038B">
        <w:rPr>
          <w:rFonts w:ascii="Arial" w:hAnsi="Arial"/>
          <w:sz w:val="24"/>
          <w:szCs w:val="24"/>
        </w:rPr>
        <w:t>by the Schools and Libraries Division</w:t>
      </w:r>
      <w:r w:rsidRPr="008F038B">
        <w:rPr>
          <w:rFonts w:ascii="Arial" w:hAnsi="Arial"/>
          <w:sz w:val="24"/>
          <w:szCs w:val="24"/>
        </w:rPr>
        <w:tab/>
        <w:t>)</w:t>
      </w:r>
      <w:r w:rsidRPr="008F038B">
        <w:rPr>
          <w:rFonts w:ascii="Arial" w:hAnsi="Arial"/>
          <w:sz w:val="24"/>
          <w:szCs w:val="24"/>
        </w:rPr>
        <w:tab/>
        <w:t xml:space="preserve">Administrator Correspondence Dated </w:t>
      </w:r>
    </w:p>
    <w:p w:rsidR="00477673" w:rsidRPr="008F038B" w:rsidRDefault="00477673" w:rsidP="00477673">
      <w:pPr>
        <w:spacing w:after="0"/>
        <w:rPr>
          <w:rFonts w:ascii="Arial" w:hAnsi="Arial"/>
          <w:sz w:val="24"/>
          <w:szCs w:val="24"/>
        </w:rPr>
      </w:pPr>
      <w:r w:rsidRPr="008F038B">
        <w:rPr>
          <w:rFonts w:ascii="Arial" w:hAnsi="Arial"/>
          <w:sz w:val="24"/>
          <w:szCs w:val="24"/>
        </w:rPr>
        <w:t xml:space="preserve">for </w:t>
      </w:r>
      <w:r w:rsidR="00B85611" w:rsidRPr="008F038B">
        <w:rPr>
          <w:rFonts w:ascii="Arial" w:hAnsi="Arial"/>
          <w:sz w:val="24"/>
          <w:szCs w:val="24"/>
        </w:rPr>
        <w:t>Bibb</w:t>
      </w:r>
      <w:r w:rsidRPr="008F038B">
        <w:rPr>
          <w:rFonts w:ascii="Arial" w:hAnsi="Arial"/>
          <w:sz w:val="24"/>
          <w:szCs w:val="24"/>
        </w:rPr>
        <w:t xml:space="preserve"> County</w:t>
      </w:r>
      <w:r w:rsidR="00512C20" w:rsidRPr="008F038B">
        <w:rPr>
          <w:rFonts w:ascii="Arial" w:hAnsi="Arial"/>
          <w:sz w:val="24"/>
          <w:szCs w:val="24"/>
        </w:rPr>
        <w:t xml:space="preserve"> School District</w:t>
      </w:r>
      <w:r w:rsidR="00CA4118" w:rsidRPr="008F038B">
        <w:rPr>
          <w:rFonts w:ascii="Arial" w:hAnsi="Arial"/>
          <w:sz w:val="24"/>
          <w:szCs w:val="24"/>
        </w:rPr>
        <w:t>,</w:t>
      </w:r>
      <w:r w:rsidR="00CA4118" w:rsidRPr="008F038B">
        <w:rPr>
          <w:rFonts w:ascii="Arial" w:hAnsi="Arial"/>
          <w:sz w:val="24"/>
          <w:szCs w:val="24"/>
        </w:rPr>
        <w:tab/>
      </w:r>
      <w:r w:rsidR="00CA4118" w:rsidRPr="008F038B">
        <w:rPr>
          <w:rFonts w:ascii="Arial" w:hAnsi="Arial"/>
          <w:sz w:val="24"/>
          <w:szCs w:val="24"/>
        </w:rPr>
        <w:tab/>
        <w:t>)</w:t>
      </w:r>
      <w:r w:rsidR="00CA4118" w:rsidRPr="008F038B">
        <w:rPr>
          <w:rFonts w:ascii="Arial" w:hAnsi="Arial"/>
          <w:sz w:val="24"/>
          <w:szCs w:val="24"/>
        </w:rPr>
        <w:tab/>
        <w:t>July 31, 2017</w:t>
      </w:r>
    </w:p>
    <w:p w:rsidR="00477673" w:rsidRPr="008F038B" w:rsidRDefault="002F4C53" w:rsidP="00477673">
      <w:pPr>
        <w:spacing w:after="0"/>
        <w:rPr>
          <w:rFonts w:ascii="Arial" w:hAnsi="Arial"/>
          <w:sz w:val="24"/>
          <w:szCs w:val="24"/>
        </w:rPr>
      </w:pPr>
      <w:r w:rsidRPr="008F038B">
        <w:rPr>
          <w:rFonts w:ascii="Arial" w:hAnsi="Arial"/>
          <w:sz w:val="24"/>
          <w:szCs w:val="24"/>
        </w:rPr>
        <w:t>Georgia</w:t>
      </w:r>
      <w:r w:rsidR="00477673" w:rsidRPr="008F038B">
        <w:rPr>
          <w:rFonts w:ascii="Arial" w:hAnsi="Arial"/>
          <w:sz w:val="24"/>
          <w:szCs w:val="24"/>
        </w:rPr>
        <w:tab/>
      </w:r>
      <w:r w:rsidR="00477673" w:rsidRPr="008F038B">
        <w:rPr>
          <w:rFonts w:ascii="Arial" w:hAnsi="Arial"/>
          <w:sz w:val="24"/>
          <w:szCs w:val="24"/>
        </w:rPr>
        <w:tab/>
      </w:r>
      <w:r w:rsidR="00477673" w:rsidRPr="008F038B">
        <w:rPr>
          <w:rFonts w:ascii="Arial" w:hAnsi="Arial"/>
          <w:sz w:val="24"/>
          <w:szCs w:val="24"/>
        </w:rPr>
        <w:tab/>
      </w:r>
      <w:r w:rsidR="00477673" w:rsidRPr="008F038B">
        <w:rPr>
          <w:rFonts w:ascii="Arial" w:hAnsi="Arial"/>
          <w:sz w:val="24"/>
          <w:szCs w:val="24"/>
        </w:rPr>
        <w:tab/>
      </w:r>
      <w:r w:rsidR="00477673" w:rsidRPr="008F038B">
        <w:rPr>
          <w:rFonts w:ascii="Arial" w:hAnsi="Arial"/>
          <w:sz w:val="24"/>
          <w:szCs w:val="24"/>
        </w:rPr>
        <w:tab/>
        <w:t>)</w:t>
      </w:r>
    </w:p>
    <w:p w:rsidR="00477673" w:rsidRPr="008F038B" w:rsidRDefault="00477673" w:rsidP="00477673">
      <w:pPr>
        <w:spacing w:after="0"/>
        <w:rPr>
          <w:rFonts w:ascii="Arial" w:hAnsi="Arial"/>
          <w:sz w:val="24"/>
          <w:szCs w:val="24"/>
        </w:rPr>
      </w:pPr>
      <w:r w:rsidRPr="008F038B">
        <w:rPr>
          <w:rFonts w:ascii="Arial" w:hAnsi="Arial"/>
          <w:sz w:val="24"/>
          <w:szCs w:val="24"/>
        </w:rPr>
        <w:tab/>
      </w:r>
      <w:r w:rsidRPr="008F038B">
        <w:rPr>
          <w:rFonts w:ascii="Arial" w:hAnsi="Arial"/>
          <w:sz w:val="24"/>
          <w:szCs w:val="24"/>
        </w:rPr>
        <w:tab/>
      </w:r>
      <w:r w:rsidRPr="008F038B">
        <w:rPr>
          <w:rFonts w:ascii="Arial" w:hAnsi="Arial"/>
          <w:sz w:val="24"/>
          <w:szCs w:val="24"/>
        </w:rPr>
        <w:tab/>
      </w:r>
      <w:r w:rsidRPr="008F038B">
        <w:rPr>
          <w:rFonts w:ascii="Arial" w:hAnsi="Arial"/>
          <w:sz w:val="24"/>
          <w:szCs w:val="24"/>
        </w:rPr>
        <w:tab/>
      </w:r>
      <w:r w:rsidRPr="008F038B">
        <w:rPr>
          <w:rFonts w:ascii="Arial" w:hAnsi="Arial"/>
          <w:sz w:val="24"/>
          <w:szCs w:val="24"/>
        </w:rPr>
        <w:tab/>
      </w:r>
      <w:r w:rsidRPr="008F038B">
        <w:rPr>
          <w:rFonts w:ascii="Arial" w:hAnsi="Arial"/>
          <w:sz w:val="24"/>
          <w:szCs w:val="24"/>
        </w:rPr>
        <w:tab/>
        <w:t>)</w:t>
      </w:r>
    </w:p>
    <w:p w:rsidR="00477673" w:rsidRPr="008F038B" w:rsidRDefault="00477673" w:rsidP="00477673">
      <w:pPr>
        <w:spacing w:after="0"/>
        <w:rPr>
          <w:rFonts w:ascii="Arial" w:hAnsi="Arial"/>
          <w:sz w:val="24"/>
          <w:szCs w:val="24"/>
        </w:rPr>
      </w:pPr>
      <w:r w:rsidRPr="008F038B">
        <w:rPr>
          <w:rFonts w:ascii="Arial" w:hAnsi="Arial"/>
          <w:sz w:val="24"/>
          <w:szCs w:val="24"/>
        </w:rPr>
        <w:tab/>
      </w:r>
      <w:r w:rsidRPr="008F038B">
        <w:rPr>
          <w:rFonts w:ascii="Arial" w:hAnsi="Arial"/>
          <w:sz w:val="24"/>
          <w:szCs w:val="24"/>
        </w:rPr>
        <w:tab/>
      </w:r>
      <w:r w:rsidRPr="008F038B">
        <w:rPr>
          <w:rFonts w:ascii="Arial" w:hAnsi="Arial"/>
          <w:sz w:val="24"/>
          <w:szCs w:val="24"/>
        </w:rPr>
        <w:tab/>
      </w:r>
      <w:r w:rsidRPr="008F038B">
        <w:rPr>
          <w:rFonts w:ascii="Arial" w:hAnsi="Arial"/>
          <w:sz w:val="24"/>
          <w:szCs w:val="24"/>
        </w:rPr>
        <w:tab/>
      </w:r>
      <w:r w:rsidRPr="008F038B">
        <w:rPr>
          <w:rFonts w:ascii="Arial" w:hAnsi="Arial"/>
          <w:sz w:val="24"/>
          <w:szCs w:val="24"/>
        </w:rPr>
        <w:tab/>
      </w:r>
      <w:r w:rsidRPr="008F038B">
        <w:rPr>
          <w:rFonts w:ascii="Arial" w:hAnsi="Arial"/>
          <w:sz w:val="24"/>
          <w:szCs w:val="24"/>
        </w:rPr>
        <w:tab/>
        <w:t>)</w:t>
      </w:r>
      <w:r w:rsidRPr="008F038B">
        <w:rPr>
          <w:rFonts w:ascii="Arial" w:hAnsi="Arial"/>
          <w:sz w:val="24"/>
          <w:szCs w:val="24"/>
        </w:rPr>
        <w:tab/>
      </w:r>
    </w:p>
    <w:p w:rsidR="00477673" w:rsidRPr="008F038B" w:rsidRDefault="00477673" w:rsidP="00477673">
      <w:pPr>
        <w:spacing w:after="0"/>
        <w:rPr>
          <w:rFonts w:ascii="Arial" w:hAnsi="Arial"/>
          <w:sz w:val="24"/>
          <w:szCs w:val="24"/>
        </w:rPr>
      </w:pPr>
      <w:r w:rsidRPr="008F038B">
        <w:rPr>
          <w:rFonts w:ascii="Arial" w:hAnsi="Arial"/>
          <w:sz w:val="24"/>
          <w:szCs w:val="24"/>
        </w:rPr>
        <w:t>Schools and Libraries Universal Service</w:t>
      </w:r>
      <w:r w:rsidRPr="008F038B">
        <w:rPr>
          <w:rFonts w:ascii="Arial" w:hAnsi="Arial"/>
          <w:sz w:val="24"/>
          <w:szCs w:val="24"/>
        </w:rPr>
        <w:tab/>
        <w:t xml:space="preserve">) </w:t>
      </w:r>
      <w:r w:rsidRPr="008F038B">
        <w:rPr>
          <w:rFonts w:ascii="Arial" w:hAnsi="Arial"/>
          <w:sz w:val="24"/>
          <w:szCs w:val="24"/>
        </w:rPr>
        <w:tab/>
        <w:t>CC Docket No. 02-6</w:t>
      </w:r>
    </w:p>
    <w:p w:rsidR="00477673" w:rsidRPr="008F038B" w:rsidRDefault="00477673" w:rsidP="00477673">
      <w:pPr>
        <w:spacing w:after="0"/>
        <w:rPr>
          <w:rFonts w:ascii="Arial" w:hAnsi="Arial"/>
          <w:sz w:val="24"/>
          <w:szCs w:val="24"/>
        </w:rPr>
      </w:pPr>
      <w:r w:rsidRPr="008F038B">
        <w:rPr>
          <w:rFonts w:ascii="Arial" w:hAnsi="Arial"/>
          <w:sz w:val="24"/>
          <w:szCs w:val="24"/>
        </w:rPr>
        <w:t>Support Mechanism</w:t>
      </w:r>
      <w:r w:rsidRPr="008F038B">
        <w:rPr>
          <w:rFonts w:ascii="Arial" w:hAnsi="Arial"/>
          <w:sz w:val="24"/>
          <w:szCs w:val="24"/>
        </w:rPr>
        <w:tab/>
      </w:r>
      <w:r w:rsidRPr="008F038B">
        <w:rPr>
          <w:rFonts w:ascii="Arial" w:hAnsi="Arial"/>
          <w:sz w:val="24"/>
          <w:szCs w:val="24"/>
        </w:rPr>
        <w:tab/>
      </w:r>
      <w:r w:rsidRPr="008F038B">
        <w:rPr>
          <w:rFonts w:ascii="Arial" w:hAnsi="Arial"/>
          <w:sz w:val="24"/>
          <w:szCs w:val="24"/>
        </w:rPr>
        <w:tab/>
      </w:r>
      <w:r w:rsidRPr="008F038B">
        <w:rPr>
          <w:rFonts w:ascii="Arial" w:hAnsi="Arial"/>
          <w:sz w:val="24"/>
          <w:szCs w:val="24"/>
        </w:rPr>
        <w:tab/>
        <w:t>)</w:t>
      </w:r>
    </w:p>
    <w:p w:rsidR="00477673" w:rsidRPr="008F038B" w:rsidRDefault="00477673" w:rsidP="00477673">
      <w:pPr>
        <w:spacing w:after="0"/>
        <w:rPr>
          <w:rFonts w:ascii="Arial" w:hAnsi="Arial"/>
          <w:sz w:val="24"/>
          <w:szCs w:val="24"/>
        </w:rPr>
      </w:pPr>
    </w:p>
    <w:p w:rsidR="00477673" w:rsidRPr="008F038B" w:rsidRDefault="00477673" w:rsidP="00477673">
      <w:pPr>
        <w:spacing w:after="0"/>
        <w:jc w:val="center"/>
        <w:rPr>
          <w:rFonts w:ascii="Arial" w:hAnsi="Arial"/>
          <w:b/>
          <w:sz w:val="24"/>
          <w:szCs w:val="28"/>
          <w:u w:val="single"/>
        </w:rPr>
      </w:pPr>
      <w:r w:rsidRPr="008F038B">
        <w:rPr>
          <w:rFonts w:ascii="Arial" w:hAnsi="Arial"/>
          <w:b/>
          <w:sz w:val="24"/>
          <w:szCs w:val="28"/>
          <w:u w:val="single"/>
        </w:rPr>
        <w:t>Request for Review</w:t>
      </w:r>
    </w:p>
    <w:p w:rsidR="00477673" w:rsidRPr="008F038B" w:rsidRDefault="00477673" w:rsidP="00477673">
      <w:pPr>
        <w:spacing w:after="0"/>
        <w:jc w:val="center"/>
        <w:rPr>
          <w:rFonts w:ascii="Arial" w:hAnsi="Arial"/>
          <w:b/>
          <w:sz w:val="24"/>
          <w:szCs w:val="28"/>
          <w:u w:val="single"/>
        </w:rPr>
      </w:pPr>
    </w:p>
    <w:p w:rsidR="00477673" w:rsidRPr="008F038B" w:rsidRDefault="00477673" w:rsidP="00477673">
      <w:pPr>
        <w:spacing w:after="0"/>
        <w:rPr>
          <w:rFonts w:ascii="Arial" w:hAnsi="Arial"/>
          <w:b/>
          <w:sz w:val="24"/>
          <w:szCs w:val="24"/>
        </w:rPr>
      </w:pPr>
      <w:r w:rsidRPr="008F038B">
        <w:rPr>
          <w:rFonts w:ascii="Arial" w:hAnsi="Arial"/>
          <w:sz w:val="24"/>
          <w:szCs w:val="24"/>
        </w:rPr>
        <w:t xml:space="preserve">In accordance with Sections 54.719 through 54.721 of the Commission’s Rules, </w:t>
      </w:r>
      <w:r w:rsidR="00746C5D" w:rsidRPr="008F038B">
        <w:rPr>
          <w:rFonts w:ascii="Arial" w:hAnsi="Arial"/>
          <w:sz w:val="24"/>
          <w:szCs w:val="24"/>
        </w:rPr>
        <w:t xml:space="preserve">the </w:t>
      </w:r>
      <w:r w:rsidR="00AF321D" w:rsidRPr="008F038B">
        <w:rPr>
          <w:rFonts w:ascii="Arial" w:hAnsi="Arial"/>
          <w:sz w:val="24"/>
          <w:szCs w:val="24"/>
        </w:rPr>
        <w:t>Bibb</w:t>
      </w:r>
      <w:r w:rsidR="00512C20" w:rsidRPr="008F038B">
        <w:rPr>
          <w:rFonts w:ascii="Arial" w:hAnsi="Arial"/>
          <w:sz w:val="24"/>
          <w:szCs w:val="24"/>
        </w:rPr>
        <w:t xml:space="preserve"> County School District </w:t>
      </w:r>
      <w:r w:rsidR="00D418E9">
        <w:rPr>
          <w:rFonts w:ascii="Arial" w:hAnsi="Arial"/>
          <w:sz w:val="24"/>
          <w:szCs w:val="24"/>
        </w:rPr>
        <w:t>(BCSD</w:t>
      </w:r>
      <w:r w:rsidRPr="008F038B">
        <w:rPr>
          <w:rFonts w:ascii="Arial" w:hAnsi="Arial"/>
          <w:sz w:val="24"/>
          <w:szCs w:val="24"/>
        </w:rPr>
        <w:t xml:space="preserve">) appeals a decision of the Schools and Libraries Division of the Universal Service Administrative Company (Administrator). This appeal comes timely submitted within 60 days of the Administrator decision.  </w:t>
      </w:r>
    </w:p>
    <w:p w:rsidR="00B25475" w:rsidRPr="008F038B" w:rsidRDefault="00B25475" w:rsidP="00477673">
      <w:pPr>
        <w:spacing w:after="0"/>
        <w:rPr>
          <w:rFonts w:ascii="Arial" w:hAnsi="Arial"/>
          <w:sz w:val="24"/>
          <w:szCs w:val="24"/>
        </w:rPr>
      </w:pPr>
    </w:p>
    <w:p w:rsidR="00477673" w:rsidRPr="008F038B" w:rsidRDefault="00477673" w:rsidP="00477673">
      <w:pPr>
        <w:spacing w:after="0"/>
        <w:rPr>
          <w:rFonts w:ascii="Arial" w:hAnsi="Arial"/>
          <w:sz w:val="24"/>
          <w:szCs w:val="24"/>
        </w:rPr>
      </w:pPr>
      <w:r w:rsidRPr="008F038B">
        <w:rPr>
          <w:rFonts w:ascii="Arial" w:hAnsi="Arial"/>
          <w:sz w:val="24"/>
          <w:szCs w:val="24"/>
        </w:rPr>
        <w:t xml:space="preserve">Requestor: </w:t>
      </w:r>
      <w:r w:rsidR="00AF321D" w:rsidRPr="008F038B">
        <w:rPr>
          <w:rFonts w:ascii="Arial" w:hAnsi="Arial"/>
          <w:sz w:val="24"/>
          <w:szCs w:val="24"/>
        </w:rPr>
        <w:t>Bibb</w:t>
      </w:r>
      <w:r w:rsidR="00D539BB" w:rsidRPr="008F038B">
        <w:rPr>
          <w:rFonts w:ascii="Arial" w:hAnsi="Arial"/>
          <w:sz w:val="24"/>
          <w:szCs w:val="24"/>
        </w:rPr>
        <w:t xml:space="preserve"> County School District</w:t>
      </w:r>
      <w:r w:rsidR="00151780" w:rsidRPr="008F038B">
        <w:rPr>
          <w:rFonts w:ascii="Arial" w:hAnsi="Arial"/>
          <w:sz w:val="24"/>
          <w:szCs w:val="24"/>
        </w:rPr>
        <w:t xml:space="preserve"> </w:t>
      </w:r>
    </w:p>
    <w:p w:rsidR="00477673" w:rsidRPr="008F038B" w:rsidRDefault="00AF321D" w:rsidP="00477673">
      <w:pPr>
        <w:spacing w:after="0"/>
        <w:rPr>
          <w:rFonts w:ascii="Arial" w:hAnsi="Arial"/>
          <w:sz w:val="24"/>
          <w:szCs w:val="24"/>
        </w:rPr>
      </w:pPr>
      <w:r w:rsidRPr="008F038B">
        <w:rPr>
          <w:rFonts w:ascii="Arial" w:hAnsi="Arial"/>
          <w:sz w:val="24"/>
          <w:szCs w:val="24"/>
        </w:rPr>
        <w:t>Billed Entity Number: 127456</w:t>
      </w:r>
    </w:p>
    <w:p w:rsidR="00477673" w:rsidRPr="008F038B" w:rsidRDefault="00477673" w:rsidP="00477673">
      <w:pPr>
        <w:spacing w:after="0"/>
        <w:rPr>
          <w:rFonts w:ascii="Arial" w:hAnsi="Arial"/>
          <w:sz w:val="24"/>
          <w:szCs w:val="24"/>
        </w:rPr>
      </w:pPr>
      <w:r w:rsidRPr="008F038B">
        <w:rPr>
          <w:rFonts w:ascii="Arial" w:hAnsi="Arial"/>
          <w:sz w:val="24"/>
          <w:szCs w:val="24"/>
        </w:rPr>
        <w:t xml:space="preserve">FCC Registration Number </w:t>
      </w:r>
      <w:r w:rsidR="00AF321D" w:rsidRPr="008F038B">
        <w:rPr>
          <w:rFonts w:ascii="Arial" w:hAnsi="Arial"/>
          <w:sz w:val="24"/>
          <w:szCs w:val="24"/>
        </w:rPr>
        <w:t>0013414081</w:t>
      </w:r>
    </w:p>
    <w:p w:rsidR="00477673" w:rsidRPr="008F038B" w:rsidRDefault="00477673" w:rsidP="00477673">
      <w:pPr>
        <w:spacing w:after="0"/>
        <w:rPr>
          <w:rFonts w:ascii="Arial" w:hAnsi="Arial"/>
          <w:sz w:val="24"/>
          <w:szCs w:val="24"/>
        </w:rPr>
      </w:pPr>
      <w:r w:rsidRPr="008F038B">
        <w:rPr>
          <w:rFonts w:ascii="Arial" w:hAnsi="Arial"/>
          <w:sz w:val="24"/>
          <w:szCs w:val="24"/>
        </w:rPr>
        <w:t>Fund</w:t>
      </w:r>
      <w:r w:rsidR="00AF321D" w:rsidRPr="008F038B">
        <w:rPr>
          <w:rFonts w:ascii="Arial" w:hAnsi="Arial"/>
          <w:sz w:val="24"/>
          <w:szCs w:val="24"/>
        </w:rPr>
        <w:t>i</w:t>
      </w:r>
      <w:r w:rsidRPr="008F038B">
        <w:rPr>
          <w:rFonts w:ascii="Arial" w:hAnsi="Arial"/>
          <w:sz w:val="24"/>
          <w:szCs w:val="24"/>
        </w:rPr>
        <w:t xml:space="preserve">ng Request Number: </w:t>
      </w:r>
      <w:r w:rsidR="00EB3044">
        <w:rPr>
          <w:rFonts w:ascii="Arial" w:hAnsi="Arial"/>
          <w:sz w:val="24"/>
        </w:rPr>
        <w:t>2548231</w:t>
      </w:r>
    </w:p>
    <w:p w:rsidR="00477673" w:rsidRDefault="00477673" w:rsidP="00477673">
      <w:pPr>
        <w:spacing w:after="0"/>
        <w:rPr>
          <w:rFonts w:ascii="Arial" w:hAnsi="Arial"/>
          <w:sz w:val="24"/>
          <w:szCs w:val="24"/>
        </w:rPr>
      </w:pPr>
      <w:r w:rsidRPr="008F038B">
        <w:rPr>
          <w:rFonts w:ascii="Arial" w:hAnsi="Arial"/>
          <w:sz w:val="24"/>
          <w:szCs w:val="24"/>
        </w:rPr>
        <w:t>Form 471 Number</w:t>
      </w:r>
      <w:r w:rsidR="00E80A32" w:rsidRPr="008F038B">
        <w:rPr>
          <w:rFonts w:ascii="Arial" w:hAnsi="Arial"/>
          <w:sz w:val="24"/>
          <w:szCs w:val="24"/>
        </w:rPr>
        <w:t>s</w:t>
      </w:r>
      <w:r w:rsidRPr="008F038B">
        <w:rPr>
          <w:rFonts w:ascii="Arial" w:hAnsi="Arial"/>
          <w:sz w:val="24"/>
          <w:szCs w:val="24"/>
        </w:rPr>
        <w:t xml:space="preserve">: </w:t>
      </w:r>
      <w:r w:rsidR="00EB3044">
        <w:rPr>
          <w:rFonts w:ascii="Arial" w:hAnsi="Arial"/>
          <w:sz w:val="24"/>
          <w:szCs w:val="24"/>
        </w:rPr>
        <w:t>932572</w:t>
      </w:r>
    </w:p>
    <w:p w:rsidR="006E6B93" w:rsidRDefault="006E6B93" w:rsidP="00477673">
      <w:pPr>
        <w:spacing w:after="0"/>
        <w:rPr>
          <w:rFonts w:ascii="Arial" w:hAnsi="Arial"/>
          <w:sz w:val="24"/>
          <w:szCs w:val="24"/>
        </w:rPr>
      </w:pPr>
    </w:p>
    <w:p w:rsidR="006E6B93" w:rsidRDefault="006E6B93" w:rsidP="00477673">
      <w:pPr>
        <w:spacing w:after="0"/>
        <w:rPr>
          <w:rFonts w:ascii="Arial" w:hAnsi="Arial"/>
          <w:sz w:val="24"/>
          <w:szCs w:val="24"/>
        </w:rPr>
      </w:pPr>
      <w:r>
        <w:rPr>
          <w:rFonts w:ascii="Arial" w:hAnsi="Arial"/>
          <w:sz w:val="24"/>
          <w:szCs w:val="24"/>
        </w:rPr>
        <w:t xml:space="preserve">Contact:  </w:t>
      </w:r>
      <w:r>
        <w:rPr>
          <w:rFonts w:ascii="Arial" w:hAnsi="Arial"/>
          <w:sz w:val="24"/>
          <w:szCs w:val="24"/>
        </w:rPr>
        <w:tab/>
        <w:t>Hugh Manning, Consultant for Bibb County Schools</w:t>
      </w:r>
    </w:p>
    <w:p w:rsidR="006E6B93" w:rsidRDefault="006E6B93" w:rsidP="00477673">
      <w:pPr>
        <w:spacing w:after="0"/>
        <w:rPr>
          <w:rFonts w:ascii="Arial" w:hAnsi="Arial"/>
          <w:sz w:val="24"/>
          <w:szCs w:val="24"/>
        </w:rPr>
      </w:pPr>
      <w:r>
        <w:rPr>
          <w:rFonts w:ascii="Arial" w:hAnsi="Arial"/>
          <w:sz w:val="24"/>
          <w:szCs w:val="24"/>
        </w:rPr>
        <w:tab/>
      </w:r>
      <w:r>
        <w:rPr>
          <w:rFonts w:ascii="Arial" w:hAnsi="Arial"/>
          <w:sz w:val="24"/>
          <w:szCs w:val="24"/>
        </w:rPr>
        <w:tab/>
        <w:t>Phone: 724-350-4380</w:t>
      </w:r>
    </w:p>
    <w:p w:rsidR="006E6B93" w:rsidRDefault="006E6B93" w:rsidP="00477673">
      <w:pPr>
        <w:spacing w:after="0"/>
        <w:rPr>
          <w:rFonts w:ascii="Arial" w:hAnsi="Arial"/>
          <w:sz w:val="24"/>
          <w:szCs w:val="24"/>
        </w:rPr>
      </w:pPr>
      <w:r>
        <w:rPr>
          <w:rFonts w:ascii="Arial" w:hAnsi="Arial"/>
          <w:sz w:val="24"/>
          <w:szCs w:val="24"/>
        </w:rPr>
        <w:tab/>
      </w:r>
      <w:r>
        <w:rPr>
          <w:rFonts w:ascii="Arial" w:hAnsi="Arial"/>
          <w:sz w:val="24"/>
          <w:szCs w:val="24"/>
        </w:rPr>
        <w:tab/>
        <w:t xml:space="preserve">Email: </w:t>
      </w:r>
      <w:hyperlink r:id="rId7" w:history="1">
        <w:r w:rsidRPr="007E68C8">
          <w:rPr>
            <w:rStyle w:val="Hyperlink"/>
            <w:rFonts w:ascii="Arial" w:hAnsi="Arial"/>
            <w:sz w:val="24"/>
            <w:szCs w:val="24"/>
          </w:rPr>
          <w:t>hugh@k12consultants.com</w:t>
        </w:r>
      </w:hyperlink>
    </w:p>
    <w:p w:rsidR="006E6B93" w:rsidRPr="008F038B" w:rsidRDefault="006E6B93" w:rsidP="00477673">
      <w:pPr>
        <w:spacing w:after="0"/>
        <w:rPr>
          <w:rFonts w:ascii="Arial" w:hAnsi="Arial"/>
          <w:sz w:val="24"/>
          <w:szCs w:val="24"/>
        </w:rPr>
      </w:pPr>
      <w:r>
        <w:rPr>
          <w:rFonts w:ascii="Arial" w:hAnsi="Arial"/>
          <w:sz w:val="24"/>
          <w:szCs w:val="24"/>
        </w:rPr>
        <w:tab/>
      </w:r>
      <w:r>
        <w:rPr>
          <w:rFonts w:ascii="Arial" w:hAnsi="Arial"/>
          <w:sz w:val="24"/>
          <w:szCs w:val="24"/>
        </w:rPr>
        <w:tab/>
        <w:t>Address:  5245 Williams Drive, Fort Myers Beach, FL  33931</w:t>
      </w:r>
    </w:p>
    <w:p w:rsidR="00C648E4" w:rsidRPr="008F038B" w:rsidRDefault="00C648E4" w:rsidP="00C648E4">
      <w:pPr>
        <w:rPr>
          <w:rFonts w:ascii="Arial" w:hAnsi="Arial"/>
          <w:sz w:val="24"/>
          <w:szCs w:val="24"/>
        </w:rPr>
      </w:pPr>
    </w:p>
    <w:p w:rsidR="00151780" w:rsidRPr="008F038B" w:rsidRDefault="00151780" w:rsidP="00151780">
      <w:pPr>
        <w:rPr>
          <w:rFonts w:ascii="Arial" w:hAnsi="Arial"/>
          <w:sz w:val="24"/>
          <w:szCs w:val="24"/>
        </w:rPr>
      </w:pPr>
      <w:r w:rsidRPr="008F038B">
        <w:rPr>
          <w:rFonts w:ascii="Arial" w:hAnsi="Arial"/>
          <w:sz w:val="24"/>
          <w:szCs w:val="24"/>
        </w:rPr>
        <w:t xml:space="preserve">BCSD received the attached Notification of Commitment Adjustment letter on July 31, </w:t>
      </w:r>
    </w:p>
    <w:p w:rsidR="00151780" w:rsidRPr="008F038B" w:rsidRDefault="00151780" w:rsidP="00151780">
      <w:pPr>
        <w:rPr>
          <w:rFonts w:ascii="Arial" w:hAnsi="Arial"/>
          <w:sz w:val="24"/>
          <w:szCs w:val="24"/>
        </w:rPr>
      </w:pPr>
      <w:r w:rsidRPr="008F038B">
        <w:rPr>
          <w:rFonts w:ascii="Arial" w:hAnsi="Arial"/>
          <w:sz w:val="24"/>
          <w:szCs w:val="24"/>
        </w:rPr>
        <w:t>2017 that indicated “…it has been determined that this funding commitment</w:t>
      </w:r>
    </w:p>
    <w:p w:rsidR="00151780" w:rsidRPr="008F038B" w:rsidRDefault="00151780" w:rsidP="00151780">
      <w:pPr>
        <w:rPr>
          <w:rFonts w:ascii="Arial" w:hAnsi="Arial"/>
          <w:sz w:val="24"/>
          <w:szCs w:val="24"/>
        </w:rPr>
      </w:pPr>
      <w:r w:rsidRPr="008F038B">
        <w:rPr>
          <w:rFonts w:ascii="Arial" w:hAnsi="Arial"/>
          <w:sz w:val="24"/>
          <w:szCs w:val="24"/>
        </w:rPr>
        <w:t>must be rescinded in full. It was determined that Bibb County School District</w:t>
      </w:r>
    </w:p>
    <w:p w:rsidR="00151780" w:rsidRPr="008F038B" w:rsidRDefault="00151780" w:rsidP="00151780">
      <w:pPr>
        <w:rPr>
          <w:rFonts w:ascii="Arial" w:hAnsi="Arial"/>
          <w:sz w:val="24"/>
          <w:szCs w:val="24"/>
        </w:rPr>
      </w:pPr>
      <w:r w:rsidRPr="008F038B">
        <w:rPr>
          <w:rFonts w:ascii="Arial" w:hAnsi="Arial"/>
          <w:sz w:val="24"/>
          <w:szCs w:val="24"/>
        </w:rPr>
        <w:lastRenderedPageBreak/>
        <w:t>failed to demonstrate that the price of eligible products and services was the</w:t>
      </w:r>
    </w:p>
    <w:p w:rsidR="00151780" w:rsidRPr="008F038B" w:rsidRDefault="00151780" w:rsidP="00151780">
      <w:pPr>
        <w:rPr>
          <w:rFonts w:ascii="Arial" w:hAnsi="Arial"/>
          <w:sz w:val="24"/>
          <w:szCs w:val="24"/>
        </w:rPr>
      </w:pPr>
      <w:r w:rsidRPr="008F038B">
        <w:rPr>
          <w:rFonts w:ascii="Arial" w:hAnsi="Arial"/>
          <w:sz w:val="24"/>
          <w:szCs w:val="24"/>
        </w:rPr>
        <w:t>primary factor in the vendor selection process. Bibb County School District failed</w:t>
      </w:r>
    </w:p>
    <w:p w:rsidR="00151780" w:rsidRPr="008F038B" w:rsidRDefault="00151780" w:rsidP="00151780">
      <w:pPr>
        <w:rPr>
          <w:rFonts w:ascii="Arial" w:hAnsi="Arial"/>
          <w:sz w:val="24"/>
          <w:szCs w:val="24"/>
        </w:rPr>
      </w:pPr>
      <w:r w:rsidRPr="008F038B">
        <w:rPr>
          <w:rFonts w:ascii="Arial" w:hAnsi="Arial"/>
          <w:sz w:val="24"/>
          <w:szCs w:val="24"/>
        </w:rPr>
        <w:t>to provide bid evaluation sheets or any other evidence that price was the primary</w:t>
      </w:r>
    </w:p>
    <w:p w:rsidR="00151780" w:rsidRPr="008F038B" w:rsidRDefault="00151780" w:rsidP="00151780">
      <w:pPr>
        <w:rPr>
          <w:rFonts w:ascii="Arial" w:hAnsi="Arial"/>
          <w:sz w:val="24"/>
          <w:szCs w:val="24"/>
        </w:rPr>
      </w:pPr>
      <w:r w:rsidRPr="008F038B">
        <w:rPr>
          <w:rFonts w:ascii="Arial" w:hAnsi="Arial"/>
          <w:sz w:val="24"/>
          <w:szCs w:val="24"/>
        </w:rPr>
        <w:t>factor in the vendor selection process and stated that they "did not prepare a</w:t>
      </w:r>
    </w:p>
    <w:p w:rsidR="00151780" w:rsidRPr="008F038B" w:rsidRDefault="00151780" w:rsidP="00151780">
      <w:pPr>
        <w:rPr>
          <w:rFonts w:ascii="Arial" w:hAnsi="Arial"/>
          <w:sz w:val="24"/>
          <w:szCs w:val="24"/>
        </w:rPr>
      </w:pPr>
      <w:r w:rsidRPr="008F038B">
        <w:rPr>
          <w:rFonts w:ascii="Arial" w:hAnsi="Arial"/>
          <w:sz w:val="24"/>
          <w:szCs w:val="24"/>
        </w:rPr>
        <w:t>formal vendor evaluation." FCC rules require that applicants select the most</w:t>
      </w:r>
    </w:p>
    <w:p w:rsidR="00151780" w:rsidRPr="008F038B" w:rsidRDefault="00151780" w:rsidP="00151780">
      <w:pPr>
        <w:rPr>
          <w:rFonts w:ascii="Arial" w:hAnsi="Arial"/>
          <w:sz w:val="24"/>
          <w:szCs w:val="24"/>
        </w:rPr>
      </w:pPr>
      <w:r w:rsidRPr="008F038B">
        <w:rPr>
          <w:rFonts w:ascii="Arial" w:hAnsi="Arial"/>
          <w:sz w:val="24"/>
          <w:szCs w:val="24"/>
        </w:rPr>
        <w:t>cost-effective product and/or service offering with price being the primary factor</w:t>
      </w:r>
    </w:p>
    <w:p w:rsidR="00151780" w:rsidRPr="008F038B" w:rsidRDefault="00151780" w:rsidP="00151780">
      <w:pPr>
        <w:rPr>
          <w:rFonts w:ascii="Arial" w:hAnsi="Arial"/>
          <w:sz w:val="24"/>
          <w:szCs w:val="24"/>
        </w:rPr>
      </w:pPr>
      <w:r w:rsidRPr="008F038B">
        <w:rPr>
          <w:rFonts w:ascii="Arial" w:hAnsi="Arial"/>
          <w:sz w:val="24"/>
          <w:szCs w:val="24"/>
        </w:rPr>
        <w:t>in the vendor selection process….”</w:t>
      </w:r>
    </w:p>
    <w:p w:rsidR="00151780" w:rsidRPr="008F038B" w:rsidRDefault="00151780" w:rsidP="00151780">
      <w:pPr>
        <w:rPr>
          <w:rFonts w:ascii="Arial" w:hAnsi="Arial"/>
          <w:sz w:val="24"/>
          <w:szCs w:val="24"/>
        </w:rPr>
      </w:pPr>
    </w:p>
    <w:p w:rsidR="008F038B" w:rsidRPr="008F038B" w:rsidRDefault="008F038B" w:rsidP="008F038B">
      <w:pPr>
        <w:rPr>
          <w:rFonts w:ascii="Arial" w:hAnsi="Arial"/>
          <w:sz w:val="24"/>
          <w:szCs w:val="24"/>
        </w:rPr>
      </w:pPr>
      <w:r w:rsidRPr="008F038B">
        <w:rPr>
          <w:rFonts w:ascii="Arial" w:hAnsi="Arial"/>
          <w:sz w:val="24"/>
          <w:szCs w:val="24"/>
        </w:rPr>
        <w:t>BCSD RESPONSE:    District personnel made a clerical error by using the 2012 470 number on the 471, when they should have used the 2010 470 number instead.</w:t>
      </w:r>
    </w:p>
    <w:p w:rsidR="008F038B" w:rsidRPr="008F038B" w:rsidRDefault="008F038B" w:rsidP="008F038B">
      <w:pPr>
        <w:rPr>
          <w:rFonts w:ascii="Arial" w:hAnsi="Arial"/>
          <w:sz w:val="24"/>
          <w:szCs w:val="24"/>
        </w:rPr>
      </w:pPr>
      <w:r w:rsidRPr="008F038B">
        <w:rPr>
          <w:rFonts w:ascii="Arial" w:hAnsi="Arial"/>
          <w:sz w:val="24"/>
          <w:szCs w:val="24"/>
        </w:rPr>
        <w:t>A 2010 agreement with Schoolwires was already in place.  The district made no decision to change the existing service.  The 2012 470 was set aside.  Ultimately an addendum (attached) was executed to simply continue the existing services.   Here is the timeline and actions that support our response:</w:t>
      </w:r>
    </w:p>
    <w:p w:rsidR="008F038B" w:rsidRPr="008F038B" w:rsidRDefault="008F038B" w:rsidP="008F038B">
      <w:pPr>
        <w:rPr>
          <w:rFonts w:ascii="Arial" w:hAnsi="Arial"/>
          <w:sz w:val="24"/>
          <w:szCs w:val="24"/>
        </w:rPr>
      </w:pPr>
      <w:r w:rsidRPr="008F038B">
        <w:rPr>
          <w:rFonts w:ascii="Arial" w:hAnsi="Arial"/>
          <w:sz w:val="24"/>
          <w:szCs w:val="24"/>
        </w:rPr>
        <w:t>1.</w:t>
      </w:r>
      <w:r w:rsidRPr="008F038B">
        <w:rPr>
          <w:rFonts w:ascii="Arial" w:hAnsi="Arial"/>
          <w:sz w:val="24"/>
          <w:szCs w:val="24"/>
        </w:rPr>
        <w:tab/>
        <w:t>BCSD executed a con</w:t>
      </w:r>
      <w:r w:rsidR="00645813">
        <w:rPr>
          <w:rFonts w:ascii="Arial" w:hAnsi="Arial"/>
          <w:sz w:val="24"/>
          <w:szCs w:val="24"/>
        </w:rPr>
        <w:t xml:space="preserve">tract with Schoolwires in </w:t>
      </w:r>
      <w:r w:rsidRPr="008F038B">
        <w:rPr>
          <w:rFonts w:ascii="Arial" w:hAnsi="Arial"/>
          <w:sz w:val="24"/>
          <w:szCs w:val="24"/>
        </w:rPr>
        <w:t>2010 for webhosting services.  This contract provided for services from 7/1/10 through 6/30/12.</w:t>
      </w:r>
    </w:p>
    <w:p w:rsidR="008F038B" w:rsidRPr="008F038B" w:rsidRDefault="008F038B" w:rsidP="008F038B">
      <w:pPr>
        <w:rPr>
          <w:rFonts w:ascii="Arial" w:hAnsi="Arial"/>
          <w:sz w:val="24"/>
          <w:szCs w:val="24"/>
        </w:rPr>
      </w:pPr>
      <w:r w:rsidRPr="008F038B">
        <w:rPr>
          <w:rFonts w:ascii="Arial" w:hAnsi="Arial"/>
          <w:sz w:val="24"/>
          <w:szCs w:val="24"/>
        </w:rPr>
        <w:t>2.</w:t>
      </w:r>
      <w:r w:rsidRPr="008F038B">
        <w:rPr>
          <w:rFonts w:ascii="Arial" w:hAnsi="Arial"/>
          <w:sz w:val="24"/>
          <w:szCs w:val="24"/>
        </w:rPr>
        <w:tab/>
        <w:t>An addendum (attached) to the 2010 agreement was executed by BCSD on 3/13/12 to extend the original contract to 6/30/15.</w:t>
      </w:r>
    </w:p>
    <w:p w:rsidR="008F038B" w:rsidRPr="008F038B" w:rsidRDefault="008F038B" w:rsidP="008F038B">
      <w:pPr>
        <w:rPr>
          <w:rFonts w:ascii="Arial" w:hAnsi="Arial"/>
          <w:sz w:val="24"/>
          <w:szCs w:val="24"/>
        </w:rPr>
      </w:pPr>
      <w:r w:rsidRPr="008F038B">
        <w:rPr>
          <w:rFonts w:ascii="Arial" w:hAnsi="Arial"/>
          <w:sz w:val="24"/>
          <w:szCs w:val="24"/>
        </w:rPr>
        <w:t>3.</w:t>
      </w:r>
      <w:r w:rsidRPr="008F038B">
        <w:rPr>
          <w:rFonts w:ascii="Arial" w:hAnsi="Arial"/>
          <w:sz w:val="24"/>
          <w:szCs w:val="24"/>
        </w:rPr>
        <w:tab/>
        <w:t>E-rate funding for Schoolwires remained virtually the same from 2010-2014.  This critical fact supports the conclusion that services properly structured in 2010 were never changed all the way through 2014.</w:t>
      </w:r>
    </w:p>
    <w:p w:rsidR="008F038B" w:rsidRPr="008F038B" w:rsidRDefault="008F038B" w:rsidP="008F038B">
      <w:pPr>
        <w:rPr>
          <w:rFonts w:ascii="Arial" w:hAnsi="Arial"/>
          <w:sz w:val="24"/>
          <w:szCs w:val="24"/>
        </w:rPr>
      </w:pPr>
      <w:r w:rsidRPr="008F038B">
        <w:rPr>
          <w:rFonts w:ascii="Arial" w:hAnsi="Arial"/>
          <w:sz w:val="24"/>
          <w:szCs w:val="24"/>
        </w:rPr>
        <w:t>4.</w:t>
      </w:r>
      <w:r w:rsidRPr="008F038B">
        <w:rPr>
          <w:rFonts w:ascii="Arial" w:hAnsi="Arial"/>
          <w:sz w:val="24"/>
          <w:szCs w:val="24"/>
        </w:rPr>
        <w:tab/>
        <w:t>BCSD made a clerical</w:t>
      </w:r>
      <w:r w:rsidR="00EB3044">
        <w:rPr>
          <w:rFonts w:ascii="Arial" w:hAnsi="Arial"/>
          <w:sz w:val="24"/>
          <w:szCs w:val="24"/>
        </w:rPr>
        <w:t xml:space="preserve"> error in the filing of the 2013</w:t>
      </w:r>
      <w:r w:rsidRPr="008F038B">
        <w:rPr>
          <w:rFonts w:ascii="Arial" w:hAnsi="Arial"/>
          <w:sz w:val="24"/>
          <w:szCs w:val="24"/>
        </w:rPr>
        <w:t xml:space="preserve"> 47</w:t>
      </w:r>
      <w:r w:rsidR="00EB3044">
        <w:rPr>
          <w:rFonts w:ascii="Arial" w:hAnsi="Arial"/>
          <w:sz w:val="24"/>
          <w:szCs w:val="24"/>
        </w:rPr>
        <w:t>1.  The Schoolwires FRN for 2013</w:t>
      </w:r>
      <w:r w:rsidRPr="008F038B">
        <w:rPr>
          <w:rFonts w:ascii="Arial" w:hAnsi="Arial"/>
          <w:sz w:val="24"/>
          <w:szCs w:val="24"/>
        </w:rPr>
        <w:t xml:space="preserve"> should have referenced the 2010 470 as the establishing 470.  Again, this is supported by the executed Addendum signed on March 2012.  It was an Addendum, NOT a new contract.</w:t>
      </w:r>
    </w:p>
    <w:p w:rsidR="00C648E4" w:rsidRPr="008F038B" w:rsidRDefault="008F038B" w:rsidP="00151780">
      <w:pPr>
        <w:rPr>
          <w:rFonts w:ascii="Arial" w:hAnsi="Arial"/>
          <w:sz w:val="24"/>
          <w:szCs w:val="24"/>
        </w:rPr>
      </w:pPr>
      <w:r w:rsidRPr="008F038B">
        <w:rPr>
          <w:rFonts w:ascii="Arial" w:hAnsi="Arial"/>
          <w:sz w:val="24"/>
          <w:szCs w:val="24"/>
        </w:rPr>
        <w:t xml:space="preserve">Remedy requested:  </w:t>
      </w:r>
      <w:r w:rsidR="00151780" w:rsidRPr="008F038B">
        <w:rPr>
          <w:rFonts w:ascii="Arial" w:hAnsi="Arial"/>
          <w:sz w:val="24"/>
          <w:szCs w:val="24"/>
        </w:rPr>
        <w:t xml:space="preserve">We </w:t>
      </w:r>
      <w:r w:rsidRPr="008F038B">
        <w:rPr>
          <w:rFonts w:ascii="Arial" w:hAnsi="Arial"/>
          <w:sz w:val="24"/>
          <w:szCs w:val="24"/>
        </w:rPr>
        <w:t>request that USAC approve this FRN and retain the funding committed.</w:t>
      </w:r>
    </w:p>
    <w:p w:rsidR="00645813" w:rsidRDefault="00C648E4" w:rsidP="00C648E4">
      <w:pPr>
        <w:rPr>
          <w:rFonts w:ascii="Arial" w:hAnsi="Arial"/>
          <w:sz w:val="24"/>
          <w:szCs w:val="24"/>
        </w:rPr>
      </w:pPr>
      <w:r w:rsidRPr="008F038B">
        <w:rPr>
          <w:rFonts w:ascii="Arial" w:hAnsi="Arial"/>
          <w:sz w:val="24"/>
          <w:szCs w:val="24"/>
        </w:rPr>
        <w:t>Sincerely yours,</w:t>
      </w:r>
    </w:p>
    <w:p w:rsidR="00645813" w:rsidRPr="008F038B" w:rsidRDefault="00645813" w:rsidP="00C648E4">
      <w:pPr>
        <w:rPr>
          <w:rFonts w:ascii="Arial" w:hAnsi="Arial"/>
          <w:sz w:val="24"/>
          <w:szCs w:val="24"/>
        </w:rPr>
      </w:pPr>
      <w:r>
        <w:rPr>
          <w:rFonts w:ascii="Arial" w:hAnsi="Arial"/>
          <w:sz w:val="24"/>
          <w:szCs w:val="24"/>
        </w:rPr>
        <w:t>Hugh Manning, Consultant for Bibb County School District</w:t>
      </w:r>
    </w:p>
    <w:p w:rsidR="008F038B" w:rsidRPr="008F038B" w:rsidRDefault="008F038B" w:rsidP="00C648E4">
      <w:pPr>
        <w:rPr>
          <w:rFonts w:ascii="Arial" w:hAnsi="Arial"/>
          <w:sz w:val="24"/>
          <w:szCs w:val="24"/>
        </w:rPr>
      </w:pPr>
      <w:bookmarkStart w:id="0" w:name="_GoBack"/>
      <w:bookmarkEnd w:id="0"/>
    </w:p>
    <w:sectPr w:rsidR="008F038B" w:rsidRPr="008F038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178" w:rsidRDefault="00B76178" w:rsidP="00186A1C">
      <w:pPr>
        <w:spacing w:after="0" w:line="240" w:lineRule="auto"/>
      </w:pPr>
      <w:r>
        <w:separator/>
      </w:r>
    </w:p>
  </w:endnote>
  <w:endnote w:type="continuationSeparator" w:id="0">
    <w:p w:rsidR="00B76178" w:rsidRDefault="00B76178" w:rsidP="00186A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178" w:rsidRDefault="00B76178" w:rsidP="00186A1C">
      <w:pPr>
        <w:spacing w:after="0" w:line="240" w:lineRule="auto"/>
      </w:pPr>
      <w:r>
        <w:separator/>
      </w:r>
    </w:p>
  </w:footnote>
  <w:footnote w:type="continuationSeparator" w:id="0">
    <w:p w:rsidR="00B76178" w:rsidRDefault="00B76178" w:rsidP="00186A1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673"/>
    <w:rsid w:val="00037EF6"/>
    <w:rsid w:val="0004044D"/>
    <w:rsid w:val="000567E3"/>
    <w:rsid w:val="00060E48"/>
    <w:rsid w:val="000660E1"/>
    <w:rsid w:val="00066D29"/>
    <w:rsid w:val="00077D99"/>
    <w:rsid w:val="000A5922"/>
    <w:rsid w:val="000A622A"/>
    <w:rsid w:val="000B2754"/>
    <w:rsid w:val="000B568A"/>
    <w:rsid w:val="000C5AB1"/>
    <w:rsid w:val="000D5E26"/>
    <w:rsid w:val="000E4710"/>
    <w:rsid w:val="000F0ECB"/>
    <w:rsid w:val="00102EFE"/>
    <w:rsid w:val="001037E7"/>
    <w:rsid w:val="00103F5C"/>
    <w:rsid w:val="00105CA5"/>
    <w:rsid w:val="00112D59"/>
    <w:rsid w:val="00126911"/>
    <w:rsid w:val="0013204B"/>
    <w:rsid w:val="00146CF6"/>
    <w:rsid w:val="00151780"/>
    <w:rsid w:val="00155941"/>
    <w:rsid w:val="00162A93"/>
    <w:rsid w:val="00165EB0"/>
    <w:rsid w:val="00186A1C"/>
    <w:rsid w:val="00196B93"/>
    <w:rsid w:val="001A649B"/>
    <w:rsid w:val="001B7534"/>
    <w:rsid w:val="001D0A5A"/>
    <w:rsid w:val="001D0BF1"/>
    <w:rsid w:val="001E0B85"/>
    <w:rsid w:val="001F3BA6"/>
    <w:rsid w:val="00201049"/>
    <w:rsid w:val="002170F7"/>
    <w:rsid w:val="00244177"/>
    <w:rsid w:val="00247EAA"/>
    <w:rsid w:val="00253E5C"/>
    <w:rsid w:val="00261861"/>
    <w:rsid w:val="002653CF"/>
    <w:rsid w:val="002742BB"/>
    <w:rsid w:val="0027667B"/>
    <w:rsid w:val="00277384"/>
    <w:rsid w:val="00284295"/>
    <w:rsid w:val="002A602B"/>
    <w:rsid w:val="002A6B53"/>
    <w:rsid w:val="002A7BCC"/>
    <w:rsid w:val="002B11BD"/>
    <w:rsid w:val="002B775A"/>
    <w:rsid w:val="002C0B27"/>
    <w:rsid w:val="002E0563"/>
    <w:rsid w:val="002F4C53"/>
    <w:rsid w:val="00311E2F"/>
    <w:rsid w:val="00331B9C"/>
    <w:rsid w:val="0035541E"/>
    <w:rsid w:val="00361803"/>
    <w:rsid w:val="00367C20"/>
    <w:rsid w:val="003777E9"/>
    <w:rsid w:val="00385EA4"/>
    <w:rsid w:val="003900D8"/>
    <w:rsid w:val="003A4749"/>
    <w:rsid w:val="003A5773"/>
    <w:rsid w:val="003B4965"/>
    <w:rsid w:val="003C22D4"/>
    <w:rsid w:val="003D7DA6"/>
    <w:rsid w:val="003E7674"/>
    <w:rsid w:val="00400608"/>
    <w:rsid w:val="00416EBF"/>
    <w:rsid w:val="0042259A"/>
    <w:rsid w:val="004232F8"/>
    <w:rsid w:val="00436AD7"/>
    <w:rsid w:val="00436C0C"/>
    <w:rsid w:val="00457129"/>
    <w:rsid w:val="00477673"/>
    <w:rsid w:val="004906DA"/>
    <w:rsid w:val="00492415"/>
    <w:rsid w:val="004D3FDA"/>
    <w:rsid w:val="004D6112"/>
    <w:rsid w:val="004F3027"/>
    <w:rsid w:val="00512C20"/>
    <w:rsid w:val="005524E3"/>
    <w:rsid w:val="00554867"/>
    <w:rsid w:val="00565726"/>
    <w:rsid w:val="005658CE"/>
    <w:rsid w:val="00577D0F"/>
    <w:rsid w:val="00580D67"/>
    <w:rsid w:val="005A35B6"/>
    <w:rsid w:val="005A46A4"/>
    <w:rsid w:val="005B1453"/>
    <w:rsid w:val="005B570A"/>
    <w:rsid w:val="005D72E3"/>
    <w:rsid w:val="00617F63"/>
    <w:rsid w:val="0062019E"/>
    <w:rsid w:val="006425A7"/>
    <w:rsid w:val="006456D2"/>
    <w:rsid w:val="00645813"/>
    <w:rsid w:val="00656731"/>
    <w:rsid w:val="0068222C"/>
    <w:rsid w:val="00693E9D"/>
    <w:rsid w:val="006A260F"/>
    <w:rsid w:val="006A39E3"/>
    <w:rsid w:val="006B7B0C"/>
    <w:rsid w:val="006C06EA"/>
    <w:rsid w:val="006D2776"/>
    <w:rsid w:val="006E6B93"/>
    <w:rsid w:val="00712443"/>
    <w:rsid w:val="00713868"/>
    <w:rsid w:val="0071442C"/>
    <w:rsid w:val="0071607E"/>
    <w:rsid w:val="00720565"/>
    <w:rsid w:val="00723374"/>
    <w:rsid w:val="00746C5D"/>
    <w:rsid w:val="00754F8F"/>
    <w:rsid w:val="0076239F"/>
    <w:rsid w:val="00785A96"/>
    <w:rsid w:val="00786B85"/>
    <w:rsid w:val="007A4428"/>
    <w:rsid w:val="007A4A13"/>
    <w:rsid w:val="007A782F"/>
    <w:rsid w:val="007F73DA"/>
    <w:rsid w:val="008048C5"/>
    <w:rsid w:val="00813A79"/>
    <w:rsid w:val="00830784"/>
    <w:rsid w:val="00855391"/>
    <w:rsid w:val="00876FA4"/>
    <w:rsid w:val="00891D0F"/>
    <w:rsid w:val="00891EEE"/>
    <w:rsid w:val="008A545D"/>
    <w:rsid w:val="008B4152"/>
    <w:rsid w:val="008E253C"/>
    <w:rsid w:val="008F038B"/>
    <w:rsid w:val="008F13C7"/>
    <w:rsid w:val="008F490F"/>
    <w:rsid w:val="0090043B"/>
    <w:rsid w:val="00907A74"/>
    <w:rsid w:val="00907CB6"/>
    <w:rsid w:val="00922ABF"/>
    <w:rsid w:val="0092312E"/>
    <w:rsid w:val="00993CB9"/>
    <w:rsid w:val="00993EE7"/>
    <w:rsid w:val="009B7DB5"/>
    <w:rsid w:val="009D48C8"/>
    <w:rsid w:val="009D75CB"/>
    <w:rsid w:val="009E0D25"/>
    <w:rsid w:val="009E3B52"/>
    <w:rsid w:val="009F0BF0"/>
    <w:rsid w:val="00A00788"/>
    <w:rsid w:val="00A01BFD"/>
    <w:rsid w:val="00A03F9F"/>
    <w:rsid w:val="00A055BF"/>
    <w:rsid w:val="00A056FD"/>
    <w:rsid w:val="00A13A71"/>
    <w:rsid w:val="00A37F94"/>
    <w:rsid w:val="00A46DD7"/>
    <w:rsid w:val="00A50FDC"/>
    <w:rsid w:val="00A96B90"/>
    <w:rsid w:val="00AA51E3"/>
    <w:rsid w:val="00AF321D"/>
    <w:rsid w:val="00AF479E"/>
    <w:rsid w:val="00AF527D"/>
    <w:rsid w:val="00B05D6F"/>
    <w:rsid w:val="00B1128C"/>
    <w:rsid w:val="00B1652F"/>
    <w:rsid w:val="00B21F1C"/>
    <w:rsid w:val="00B25475"/>
    <w:rsid w:val="00B30E8D"/>
    <w:rsid w:val="00B366E1"/>
    <w:rsid w:val="00B37D33"/>
    <w:rsid w:val="00B76178"/>
    <w:rsid w:val="00B770F2"/>
    <w:rsid w:val="00B82F67"/>
    <w:rsid w:val="00B83F0A"/>
    <w:rsid w:val="00B85611"/>
    <w:rsid w:val="00B879EE"/>
    <w:rsid w:val="00B96EE3"/>
    <w:rsid w:val="00BA3BC2"/>
    <w:rsid w:val="00BA4F38"/>
    <w:rsid w:val="00BB334B"/>
    <w:rsid w:val="00BC7D95"/>
    <w:rsid w:val="00BE40AE"/>
    <w:rsid w:val="00BE40F1"/>
    <w:rsid w:val="00BE50F5"/>
    <w:rsid w:val="00BE7B1E"/>
    <w:rsid w:val="00BE7E2E"/>
    <w:rsid w:val="00BF1C40"/>
    <w:rsid w:val="00BF4620"/>
    <w:rsid w:val="00BF56FA"/>
    <w:rsid w:val="00C02E91"/>
    <w:rsid w:val="00C36328"/>
    <w:rsid w:val="00C648E4"/>
    <w:rsid w:val="00C669A5"/>
    <w:rsid w:val="00C7121E"/>
    <w:rsid w:val="00C809EE"/>
    <w:rsid w:val="00CA4118"/>
    <w:rsid w:val="00CB5EBD"/>
    <w:rsid w:val="00CC0104"/>
    <w:rsid w:val="00CC6733"/>
    <w:rsid w:val="00CD1268"/>
    <w:rsid w:val="00CF0CE0"/>
    <w:rsid w:val="00D05614"/>
    <w:rsid w:val="00D3225F"/>
    <w:rsid w:val="00D36B3D"/>
    <w:rsid w:val="00D418E9"/>
    <w:rsid w:val="00D4397E"/>
    <w:rsid w:val="00D46CA5"/>
    <w:rsid w:val="00D539BB"/>
    <w:rsid w:val="00D55589"/>
    <w:rsid w:val="00D56DD6"/>
    <w:rsid w:val="00D9437F"/>
    <w:rsid w:val="00DA20BB"/>
    <w:rsid w:val="00DA5752"/>
    <w:rsid w:val="00DA6DB0"/>
    <w:rsid w:val="00DB2298"/>
    <w:rsid w:val="00DF613B"/>
    <w:rsid w:val="00DF7100"/>
    <w:rsid w:val="00E20306"/>
    <w:rsid w:val="00E2602C"/>
    <w:rsid w:val="00E27B55"/>
    <w:rsid w:val="00E354C7"/>
    <w:rsid w:val="00E418B0"/>
    <w:rsid w:val="00E54B37"/>
    <w:rsid w:val="00E56E37"/>
    <w:rsid w:val="00E776C6"/>
    <w:rsid w:val="00E80A32"/>
    <w:rsid w:val="00E818D5"/>
    <w:rsid w:val="00E9216C"/>
    <w:rsid w:val="00EB3044"/>
    <w:rsid w:val="00EB6B6F"/>
    <w:rsid w:val="00EB7F7F"/>
    <w:rsid w:val="00F05C8D"/>
    <w:rsid w:val="00F06E72"/>
    <w:rsid w:val="00F20DC4"/>
    <w:rsid w:val="00F50117"/>
    <w:rsid w:val="00F5059D"/>
    <w:rsid w:val="00F83A5D"/>
    <w:rsid w:val="00FA396F"/>
    <w:rsid w:val="00FA3A69"/>
    <w:rsid w:val="00FA4245"/>
    <w:rsid w:val="00FA5A86"/>
    <w:rsid w:val="00FD66A1"/>
    <w:rsid w:val="00FE04A4"/>
    <w:rsid w:val="00FE1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DAC50"/>
  <w15:docId w15:val="{F6EACA87-3E1B-4313-9468-62C3C4B05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77673"/>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86A1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86A1C"/>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186A1C"/>
    <w:rPr>
      <w:vertAlign w:val="superscript"/>
    </w:rPr>
  </w:style>
  <w:style w:type="character" w:styleId="Hyperlink">
    <w:name w:val="Hyperlink"/>
    <w:basedOn w:val="DefaultParagraphFont"/>
    <w:uiPriority w:val="99"/>
    <w:unhideWhenUsed/>
    <w:rsid w:val="00B82F67"/>
    <w:rPr>
      <w:color w:val="0000FF" w:themeColor="hyperlink"/>
      <w:u w:val="single"/>
    </w:rPr>
  </w:style>
  <w:style w:type="paragraph" w:styleId="BalloonText">
    <w:name w:val="Balloon Text"/>
    <w:basedOn w:val="Normal"/>
    <w:link w:val="BalloonTextChar"/>
    <w:uiPriority w:val="99"/>
    <w:semiHidden/>
    <w:unhideWhenUsed/>
    <w:rsid w:val="00CF0C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0CE0"/>
    <w:rPr>
      <w:rFonts w:ascii="Tahoma" w:eastAsia="Calibri" w:hAnsi="Tahoma" w:cs="Tahoma"/>
      <w:sz w:val="16"/>
      <w:szCs w:val="16"/>
    </w:rPr>
  </w:style>
  <w:style w:type="paragraph" w:styleId="NormalWeb">
    <w:name w:val="Normal (Web)"/>
    <w:basedOn w:val="Normal"/>
    <w:uiPriority w:val="99"/>
    <w:semiHidden/>
    <w:unhideWhenUsed/>
    <w:rsid w:val="00DF613B"/>
    <w:pPr>
      <w:spacing w:before="150" w:after="150" w:line="240" w:lineRule="auto"/>
    </w:pPr>
    <w:rPr>
      <w:rFonts w:ascii="Times New Roman" w:eastAsia="Times New Roman" w:hAnsi="Times New Roman"/>
      <w:sz w:val="24"/>
      <w:szCs w:val="24"/>
    </w:rPr>
  </w:style>
  <w:style w:type="character" w:styleId="Mention">
    <w:name w:val="Mention"/>
    <w:basedOn w:val="DefaultParagraphFont"/>
    <w:uiPriority w:val="99"/>
    <w:semiHidden/>
    <w:unhideWhenUsed/>
    <w:rsid w:val="006E6B93"/>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1297251">
      <w:bodyDiv w:val="1"/>
      <w:marLeft w:val="0"/>
      <w:marRight w:val="0"/>
      <w:marTop w:val="0"/>
      <w:marBottom w:val="0"/>
      <w:divBdr>
        <w:top w:val="single" w:sz="2" w:space="0" w:color="F9F9F9"/>
        <w:left w:val="single" w:sz="2" w:space="0" w:color="F9F9F9"/>
        <w:bottom w:val="single" w:sz="2" w:space="0" w:color="F9F9F9"/>
        <w:right w:val="single" w:sz="2" w:space="0" w:color="F9F9F9"/>
      </w:divBdr>
      <w:divsChild>
        <w:div w:id="295525127">
          <w:marLeft w:val="0"/>
          <w:marRight w:val="0"/>
          <w:marTop w:val="0"/>
          <w:marBottom w:val="0"/>
          <w:divBdr>
            <w:top w:val="none" w:sz="0" w:space="0" w:color="auto"/>
            <w:left w:val="single" w:sz="2" w:space="26" w:color="F9F9F9"/>
            <w:bottom w:val="none" w:sz="0" w:space="0" w:color="auto"/>
            <w:right w:val="single" w:sz="2" w:space="23" w:color="F9F9F9"/>
          </w:divBdr>
          <w:divsChild>
            <w:div w:id="965038666">
              <w:marLeft w:val="0"/>
              <w:marRight w:val="0"/>
              <w:marTop w:val="0"/>
              <w:marBottom w:val="0"/>
              <w:divBdr>
                <w:top w:val="single" w:sz="2" w:space="0" w:color="FF0066"/>
                <w:left w:val="single" w:sz="2" w:space="0" w:color="FF0066"/>
                <w:bottom w:val="single" w:sz="2" w:space="0" w:color="FF0066"/>
                <w:right w:val="single" w:sz="2" w:space="0" w:color="FF0066"/>
              </w:divBdr>
              <w:divsChild>
                <w:div w:id="439492945">
                  <w:marLeft w:val="750"/>
                  <w:marRight w:val="0"/>
                  <w:marTop w:val="150"/>
                  <w:marBottom w:val="0"/>
                  <w:divBdr>
                    <w:top w:val="single" w:sz="2" w:space="0" w:color="CC9900"/>
                    <w:left w:val="single" w:sz="2" w:space="0" w:color="CC9900"/>
                    <w:bottom w:val="single" w:sz="2" w:space="23" w:color="CC9900"/>
                    <w:right w:val="single" w:sz="2" w:space="0" w:color="CC9900"/>
                  </w:divBdr>
                  <w:divsChild>
                    <w:div w:id="696856016">
                      <w:marLeft w:val="0"/>
                      <w:marRight w:val="0"/>
                      <w:marTop w:val="0"/>
                      <w:marBottom w:val="0"/>
                      <w:divBdr>
                        <w:top w:val="single" w:sz="2" w:space="0" w:color="E5E5E5"/>
                        <w:left w:val="single" w:sz="2" w:space="0" w:color="E5E5E5"/>
                        <w:bottom w:val="single" w:sz="2" w:space="0" w:color="E5E5E5"/>
                        <w:right w:val="single" w:sz="2" w:space="0" w:color="E5E5E5"/>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hugh@k12consultants.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EB6308-D60A-4252-9B8B-2F89897AA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487</Words>
  <Characters>2778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Gregory W. Weisiger</dc:creator>
  <cp:lastModifiedBy>hdm@hky.com</cp:lastModifiedBy>
  <cp:revision>3</cp:revision>
  <cp:lastPrinted>2015-08-21T19:52:00Z</cp:lastPrinted>
  <dcterms:created xsi:type="dcterms:W3CDTF">2017-09-24T22:33:00Z</dcterms:created>
  <dcterms:modified xsi:type="dcterms:W3CDTF">2017-09-24T22:34:00Z</dcterms:modified>
</cp:coreProperties>
</file>