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Torah Day School of Atlanta                           Service Provider:  Comcast Business Comm.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32377                                                          Spin #143003990</w:t>
      </w:r>
    </w:p>
    <w:p w:rsidR="00C00C6D" w:rsidRDefault="00D07070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RE: FRN 17</w:t>
      </w:r>
      <w:r w:rsidR="0035694A">
        <w:rPr>
          <w:sz w:val="24"/>
          <w:szCs w:val="24"/>
        </w:rPr>
        <w:t>99002391, FY 2017</w:t>
      </w:r>
    </w:p>
    <w:p w:rsidR="00C00C6D" w:rsidRDefault="00C00C6D" w:rsidP="00C00C6D">
      <w:pPr>
        <w:pStyle w:val="NoSpacing"/>
        <w:rPr>
          <w:sz w:val="24"/>
          <w:szCs w:val="24"/>
        </w:rPr>
      </w:pP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Contact: Kay Fink, Torah Day School of Atlanta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Address: 1985 </w:t>
      </w:r>
      <w:proofErr w:type="spellStart"/>
      <w:r>
        <w:rPr>
          <w:sz w:val="24"/>
          <w:szCs w:val="24"/>
        </w:rPr>
        <w:t>Lavista</w:t>
      </w:r>
      <w:proofErr w:type="spellEnd"/>
      <w:r>
        <w:rPr>
          <w:sz w:val="24"/>
          <w:szCs w:val="24"/>
        </w:rPr>
        <w:t xml:space="preserve"> Rd., Atlanta, GA  30329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Phone:  (404)982-0800 x 103; email: kfink@torahday.org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</w:p>
    <w:p w:rsidR="00756ECB" w:rsidRPr="00756ECB" w:rsidRDefault="00756ECB" w:rsidP="00044AD0">
      <w:pPr>
        <w:pStyle w:val="NoSpacing"/>
        <w:rPr>
          <w:b/>
          <w:i/>
          <w:sz w:val="24"/>
          <w:szCs w:val="24"/>
        </w:rPr>
      </w:pPr>
      <w:r w:rsidRPr="00756ECB">
        <w:rPr>
          <w:b/>
          <w:i/>
          <w:sz w:val="24"/>
          <w:szCs w:val="24"/>
        </w:rPr>
        <w:t>This is a re-submission o</w:t>
      </w:r>
      <w:r>
        <w:rPr>
          <w:b/>
          <w:i/>
          <w:sz w:val="24"/>
          <w:szCs w:val="24"/>
        </w:rPr>
        <w:t>f a previous waiver request which had</w:t>
      </w:r>
      <w:bookmarkStart w:id="0" w:name="_GoBack"/>
      <w:bookmarkEnd w:id="0"/>
      <w:r w:rsidRPr="00756ECB">
        <w:rPr>
          <w:b/>
          <w:i/>
          <w:sz w:val="24"/>
          <w:szCs w:val="24"/>
        </w:rPr>
        <w:t xml:space="preserve"> an incorrect FRN#</w:t>
      </w:r>
      <w:r>
        <w:rPr>
          <w:b/>
          <w:i/>
          <w:sz w:val="24"/>
          <w:szCs w:val="24"/>
        </w:rPr>
        <w:t>.</w:t>
      </w:r>
    </w:p>
    <w:p w:rsidR="00756ECB" w:rsidRDefault="00756ECB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funding year 2015, after completing the required competitive bidding process, we entered into a three year contract with Comcast Business Communications. The service was for 50mgb speed for our internet service and telecommunications.  Our 470 application number is #208720001296766 and the Comcast Contract is #GA-391323-031615-01.  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</w:t>
      </w:r>
      <w:r w:rsidR="00CF23D3">
        <w:rPr>
          <w:sz w:val="24"/>
          <w:szCs w:val="24"/>
        </w:rPr>
        <w:t>are requesting a waiver of the 6</w:t>
      </w:r>
      <w:r>
        <w:rPr>
          <w:sz w:val="24"/>
          <w:szCs w:val="24"/>
        </w:rPr>
        <w:t>0 day appe</w:t>
      </w:r>
      <w:r w:rsidR="0035694A">
        <w:rPr>
          <w:sz w:val="24"/>
          <w:szCs w:val="24"/>
        </w:rPr>
        <w:t>al process for funding year 2017</w:t>
      </w:r>
      <w:r>
        <w:rPr>
          <w:sz w:val="24"/>
          <w:szCs w:val="24"/>
        </w:rPr>
        <w:t>.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received a</w:t>
      </w:r>
      <w:r w:rsidR="0035694A">
        <w:rPr>
          <w:sz w:val="24"/>
          <w:szCs w:val="24"/>
        </w:rPr>
        <w:t xml:space="preserve"> FCDL for the above FRN for 2017.  </w:t>
      </w:r>
      <w:r>
        <w:rPr>
          <w:sz w:val="24"/>
          <w:szCs w:val="24"/>
        </w:rPr>
        <w:t xml:space="preserve">After an internal audit at Comcast which took place this past fall/winter, 2017, it was decided by Comcast that our speed on our 470 differed from the actual speed on our 471 for 2016. Our funding for </w:t>
      </w:r>
      <w:r w:rsidR="00680837">
        <w:rPr>
          <w:sz w:val="24"/>
          <w:szCs w:val="24"/>
        </w:rPr>
        <w:t>FY</w:t>
      </w:r>
      <w:r>
        <w:rPr>
          <w:sz w:val="24"/>
          <w:szCs w:val="24"/>
        </w:rPr>
        <w:t>2016 was returned.</w:t>
      </w:r>
      <w:r w:rsidR="0035694A">
        <w:rPr>
          <w:sz w:val="24"/>
          <w:szCs w:val="24"/>
        </w:rPr>
        <w:t xml:space="preserve"> </w:t>
      </w:r>
      <w:r>
        <w:rPr>
          <w:sz w:val="24"/>
          <w:szCs w:val="24"/>
        </w:rPr>
        <w:t>We were not made aware of this until December, 2017.  We have been in contact with E-rate and USAC.  After much communication, we were advised</w:t>
      </w:r>
      <w:r w:rsidR="0035694A">
        <w:rPr>
          <w:sz w:val="24"/>
          <w:szCs w:val="24"/>
        </w:rPr>
        <w:t xml:space="preserve"> to file a</w:t>
      </w:r>
      <w:r w:rsidR="004159DD">
        <w:rPr>
          <w:sz w:val="24"/>
          <w:szCs w:val="24"/>
        </w:rPr>
        <w:t xml:space="preserve"> </w:t>
      </w:r>
      <w:r w:rsidR="00C00C6D">
        <w:rPr>
          <w:sz w:val="24"/>
          <w:szCs w:val="24"/>
        </w:rPr>
        <w:t xml:space="preserve">Competitive Bidding </w:t>
      </w:r>
      <w:r w:rsidR="004159DD">
        <w:rPr>
          <w:sz w:val="24"/>
          <w:szCs w:val="24"/>
        </w:rPr>
        <w:t>appeal/waiver</w:t>
      </w:r>
      <w:r w:rsidR="0035694A">
        <w:rPr>
          <w:sz w:val="24"/>
          <w:szCs w:val="24"/>
        </w:rPr>
        <w:t xml:space="preserve"> for this case for FY 2017 (we have already filed for 2016).</w:t>
      </w:r>
      <w:r>
        <w:rPr>
          <w:sz w:val="24"/>
          <w:szCs w:val="24"/>
        </w:rPr>
        <w:t xml:space="preserve">  We </w:t>
      </w:r>
      <w:r w:rsidR="00CF23D3">
        <w:rPr>
          <w:sz w:val="24"/>
          <w:szCs w:val="24"/>
        </w:rPr>
        <w:t>are requesting a waiver of the 6</w:t>
      </w:r>
      <w:r>
        <w:rPr>
          <w:sz w:val="24"/>
          <w:szCs w:val="24"/>
        </w:rPr>
        <w:t>0 appeal</w:t>
      </w:r>
      <w:r w:rsidR="004159DD">
        <w:rPr>
          <w:sz w:val="24"/>
          <w:szCs w:val="24"/>
        </w:rPr>
        <w:t xml:space="preserve"> process</w:t>
      </w:r>
      <w:r>
        <w:rPr>
          <w:sz w:val="24"/>
          <w:szCs w:val="24"/>
        </w:rPr>
        <w:t>.  We have a FCDL for the above FRN and did not realize that there was any issue with our funding until</w:t>
      </w:r>
      <w:r w:rsidR="004159DD">
        <w:rPr>
          <w:sz w:val="24"/>
          <w:szCs w:val="24"/>
        </w:rPr>
        <w:t xml:space="preserve"> considerably</w:t>
      </w:r>
      <w:r w:rsidR="00C00C6D">
        <w:rPr>
          <w:sz w:val="24"/>
          <w:szCs w:val="24"/>
        </w:rPr>
        <w:t xml:space="preserve"> past the 60</w:t>
      </w:r>
      <w:r>
        <w:rPr>
          <w:sz w:val="24"/>
          <w:szCs w:val="24"/>
        </w:rPr>
        <w:t xml:space="preserve"> day window.</w:t>
      </w:r>
    </w:p>
    <w:p w:rsidR="0035694A" w:rsidRDefault="0035694A" w:rsidP="00044AD0">
      <w:pPr>
        <w:pStyle w:val="NoSpacing"/>
        <w:rPr>
          <w:sz w:val="24"/>
          <w:szCs w:val="24"/>
        </w:rPr>
      </w:pPr>
    </w:p>
    <w:p w:rsidR="0035694A" w:rsidRDefault="00756ECB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would like Comcast not to return </w:t>
      </w:r>
      <w:r w:rsidR="0035694A">
        <w:rPr>
          <w:sz w:val="24"/>
          <w:szCs w:val="24"/>
        </w:rPr>
        <w:t>our funding for FY 2017</w:t>
      </w:r>
      <w:r w:rsidR="00680837">
        <w:rPr>
          <w:sz w:val="24"/>
          <w:szCs w:val="24"/>
        </w:rPr>
        <w:t>, as they have done in 2016.  W</w:t>
      </w:r>
      <w:r w:rsidR="0035694A">
        <w:rPr>
          <w:sz w:val="24"/>
          <w:szCs w:val="24"/>
        </w:rPr>
        <w:t xml:space="preserve">e presently have positive FCDL for 2017. </w:t>
      </w:r>
    </w:p>
    <w:p w:rsidR="002D53ED" w:rsidRDefault="002D53ED"/>
    <w:sectPr w:rsidR="002D5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44AD0"/>
    <w:rsid w:val="002D53ED"/>
    <w:rsid w:val="0035694A"/>
    <w:rsid w:val="004159DD"/>
    <w:rsid w:val="00680837"/>
    <w:rsid w:val="00756ECB"/>
    <w:rsid w:val="00C00C6D"/>
    <w:rsid w:val="00CF23D3"/>
    <w:rsid w:val="00D0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4A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4A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finance</cp:lastModifiedBy>
  <cp:revision>3</cp:revision>
  <dcterms:created xsi:type="dcterms:W3CDTF">2018-05-10T21:13:00Z</dcterms:created>
  <dcterms:modified xsi:type="dcterms:W3CDTF">2018-05-14T17:53:00Z</dcterms:modified>
</cp:coreProperties>
</file>