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AE2A8C">
      <w:pPr>
        <w:tabs>
          <w:tab w:val="left" w:pos="5040"/>
        </w:tabs>
        <w:rPr>
          <w:rFonts w:ascii="Calibri" w:eastAsia="Calibri" w:hAnsi="Calibri" w:cs="Calibri"/>
          <w:b/>
          <w:color w:val="auto"/>
          <w:sz w:val="24"/>
        </w:rPr>
      </w:pPr>
      <w:bookmarkStart w:id="0" w:name="_Hlk487482715"/>
      <w:proofErr w:type="spellStart"/>
      <w:r>
        <w:rPr>
          <w:rFonts w:ascii="Calibri" w:eastAsia="Calibri" w:hAnsi="Calibri" w:cs="Calibri"/>
          <w:b/>
          <w:color w:val="auto"/>
          <w:sz w:val="24"/>
        </w:rPr>
        <w:t>Northboro</w:t>
      </w:r>
      <w:proofErr w:type="spellEnd"/>
      <w:r>
        <w:rPr>
          <w:rFonts w:ascii="Calibri" w:eastAsia="Calibri" w:hAnsi="Calibri" w:cs="Calibri"/>
          <w:b/>
          <w:color w:val="auto"/>
          <w:sz w:val="24"/>
        </w:rPr>
        <w:t xml:space="preserve"> Public Schools</w:t>
      </w:r>
    </w:p>
    <w:bookmarkEnd w:id="0"/>
    <w:p w:rsidR="003F523D" w:rsidRDefault="00AE2A8C">
      <w:pPr>
        <w:tabs>
          <w:tab w:val="left" w:pos="5040"/>
        </w:tabs>
        <w:rPr>
          <w:rFonts w:ascii="Calibri" w:eastAsia="Calibri" w:hAnsi="Calibri" w:cs="Calibri"/>
          <w:b/>
          <w:sz w:val="24"/>
        </w:rPr>
      </w:pPr>
      <w:r>
        <w:rPr>
          <w:rFonts w:ascii="Calibri" w:eastAsia="Calibri" w:hAnsi="Calibri" w:cs="Calibri"/>
          <w:b/>
          <w:sz w:val="24"/>
        </w:rPr>
        <w:t xml:space="preserve">53 </w:t>
      </w:r>
      <w:proofErr w:type="spellStart"/>
      <w:r>
        <w:rPr>
          <w:rFonts w:ascii="Calibri" w:eastAsia="Calibri" w:hAnsi="Calibri" w:cs="Calibri"/>
          <w:b/>
          <w:sz w:val="24"/>
        </w:rPr>
        <w:t>Parkerville</w:t>
      </w:r>
      <w:proofErr w:type="spellEnd"/>
      <w:r>
        <w:rPr>
          <w:rFonts w:ascii="Calibri" w:eastAsia="Calibri" w:hAnsi="Calibri" w:cs="Calibri"/>
          <w:b/>
          <w:sz w:val="24"/>
        </w:rPr>
        <w:t xml:space="preserve"> Rd.</w:t>
      </w:r>
    </w:p>
    <w:p w:rsidR="000068A0" w:rsidRDefault="00AE2A8C">
      <w:pPr>
        <w:tabs>
          <w:tab w:val="left" w:pos="5040"/>
        </w:tabs>
      </w:pPr>
      <w:r>
        <w:rPr>
          <w:rFonts w:ascii="Calibri" w:eastAsia="Calibri" w:hAnsi="Calibri" w:cs="Calibri"/>
          <w:b/>
          <w:sz w:val="24"/>
        </w:rPr>
        <w:t>Southborough</w:t>
      </w:r>
      <w:r w:rsidR="00235A4A">
        <w:rPr>
          <w:rFonts w:ascii="Calibri" w:eastAsia="Calibri" w:hAnsi="Calibri" w:cs="Calibri"/>
          <w:b/>
          <w:sz w:val="24"/>
        </w:rPr>
        <w:t xml:space="preserve">, MA </w:t>
      </w:r>
      <w:r>
        <w:rPr>
          <w:rFonts w:ascii="Calibri" w:eastAsia="Calibri" w:hAnsi="Calibri" w:cs="Calibri"/>
          <w:b/>
          <w:sz w:val="24"/>
        </w:rPr>
        <w:t>01772</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AE2A8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AE2A8C" w:rsidRPr="00AE2A8C">
        <w:rPr>
          <w:rFonts w:ascii="Calibri" w:eastAsia="Calibri" w:hAnsi="Calibri" w:cs="Calibri"/>
          <w:b/>
          <w:color w:val="auto"/>
          <w:sz w:val="24"/>
        </w:rPr>
        <w:t xml:space="preserve">120265 </w:t>
      </w:r>
    </w:p>
    <w:p w:rsidR="008C3062" w:rsidRDefault="00045C37">
      <w:pPr>
        <w:tabs>
          <w:tab w:val="left" w:pos="5040"/>
        </w:tabs>
      </w:pPr>
      <w:r>
        <w:rPr>
          <w:rFonts w:ascii="Calibri" w:eastAsia="Calibri" w:hAnsi="Calibri" w:cs="Calibri"/>
          <w:color w:val="auto"/>
          <w:sz w:val="24"/>
        </w:rPr>
        <w:t xml:space="preserve">471: </w:t>
      </w:r>
      <w:r w:rsidR="00AE2A8C" w:rsidRPr="00AE2A8C">
        <w:rPr>
          <w:rFonts w:ascii="Calibri" w:eastAsia="Calibri" w:hAnsi="Calibri" w:cs="Calibri"/>
          <w:b/>
          <w:color w:val="auto"/>
          <w:sz w:val="24"/>
        </w:rPr>
        <w:t>181041761</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521F55"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AE2A8C" w:rsidRPr="00AE2A8C">
        <w:rPr>
          <w:rFonts w:ascii="Calibri" w:eastAsia="Calibri" w:hAnsi="Calibri" w:cs="Calibri"/>
          <w:b/>
          <w:color w:val="auto"/>
          <w:sz w:val="24"/>
        </w:rPr>
        <w:t>181041761</w:t>
      </w:r>
    </w:p>
    <w:p w:rsidR="00943952" w:rsidRDefault="00943952">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proofErr w:type="spellStart"/>
      <w:r w:rsidR="00AE2A8C">
        <w:rPr>
          <w:rFonts w:ascii="Calibri" w:eastAsia="Calibri" w:hAnsi="Calibri" w:cs="Calibri"/>
          <w:b/>
          <w:color w:val="auto"/>
          <w:sz w:val="24"/>
        </w:rPr>
        <w:t>Northboro</w:t>
      </w:r>
      <w:proofErr w:type="spellEnd"/>
      <w:r w:rsidR="00AE2A8C">
        <w:rPr>
          <w:rFonts w:ascii="Calibri" w:eastAsia="Calibri" w:hAnsi="Calibri" w:cs="Calibri"/>
          <w:b/>
          <w:color w:val="auto"/>
          <w:sz w:val="24"/>
        </w:rPr>
        <w:t xml:space="preserve"> Public Schools</w:t>
      </w:r>
      <w:r w:rsidR="00AE2A8C" w:rsidRPr="00916B89">
        <w:rPr>
          <w:rFonts w:ascii="Calibri" w:eastAsia="Calibri" w:hAnsi="Calibri" w:cs="Calibri"/>
          <w:sz w:val="24"/>
          <w:szCs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943952" w:rsidRPr="00943952">
        <w:rPr>
          <w:rFonts w:ascii="Calibri" w:eastAsia="Calibri" w:hAnsi="Calibri" w:cs="Calibri"/>
          <w:b/>
          <w:color w:val="auto"/>
          <w:sz w:val="24"/>
        </w:rPr>
        <w:t>181042020</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1C09E2">
        <w:rPr>
          <w:rFonts w:ascii="Calibri" w:eastAsia="Calibri" w:hAnsi="Calibri" w:cs="Calibri"/>
          <w:b/>
          <w:color w:val="auto"/>
          <w:sz w:val="24"/>
          <w:szCs w:val="24"/>
        </w:rPr>
        <w:t>March 2</w:t>
      </w:r>
      <w:r w:rsidR="00AE2A8C">
        <w:rPr>
          <w:rFonts w:ascii="Calibri" w:eastAsia="Calibri" w:hAnsi="Calibri" w:cs="Calibri"/>
          <w:b/>
          <w:color w:val="auto"/>
          <w:sz w:val="24"/>
          <w:szCs w:val="24"/>
        </w:rPr>
        <w:t>5</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AE2A8C">
        <w:rPr>
          <w:rFonts w:ascii="Calibri" w:eastAsia="Calibri" w:hAnsi="Calibri" w:cs="Calibri"/>
          <w:b/>
          <w:color w:val="auto"/>
          <w:sz w:val="24"/>
          <w:szCs w:val="24"/>
        </w:rPr>
        <w:t>3</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proofErr w:type="spellStart"/>
      <w:r w:rsidR="00AE2A8C">
        <w:rPr>
          <w:rFonts w:ascii="Calibri" w:eastAsia="Calibri" w:hAnsi="Calibri" w:cs="Calibri"/>
          <w:b/>
          <w:color w:val="auto"/>
          <w:sz w:val="24"/>
        </w:rPr>
        <w:t>Northboro</w:t>
      </w:r>
      <w:proofErr w:type="spellEnd"/>
      <w:r w:rsidR="00AE2A8C">
        <w:rPr>
          <w:rFonts w:ascii="Calibri" w:eastAsia="Calibri" w:hAnsi="Calibri" w:cs="Calibri"/>
          <w:b/>
          <w:color w:val="auto"/>
          <w:sz w:val="24"/>
        </w:rPr>
        <w:t xml:space="preserve"> Public Schools</w:t>
      </w:r>
      <w:r w:rsidR="00AE2A8C" w:rsidRPr="00916B89">
        <w:rPr>
          <w:rFonts w:ascii="Calibri" w:eastAsia="Calibri" w:hAnsi="Calibri" w:cs="Calibri"/>
          <w:sz w:val="24"/>
          <w:szCs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lastRenderedPageBreak/>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AE2A8C" w:rsidP="00B310DC">
      <w:pPr>
        <w:tabs>
          <w:tab w:val="left" w:pos="5040"/>
        </w:tabs>
        <w:rPr>
          <w:rFonts w:ascii="Calibri" w:eastAsia="Calibri" w:hAnsi="Calibri" w:cs="Calibri"/>
          <w:b/>
          <w:color w:val="auto"/>
          <w:sz w:val="24"/>
        </w:rPr>
      </w:pPr>
      <w:proofErr w:type="spellStart"/>
      <w:r>
        <w:rPr>
          <w:rFonts w:ascii="Calibri" w:eastAsia="Calibri" w:hAnsi="Calibri" w:cs="Calibri"/>
          <w:b/>
          <w:color w:val="auto"/>
          <w:sz w:val="24"/>
        </w:rPr>
        <w:t>Northboro</w:t>
      </w:r>
      <w:proofErr w:type="spellEnd"/>
      <w:r>
        <w:rPr>
          <w:rFonts w:ascii="Calibri" w:eastAsia="Calibri" w:hAnsi="Calibri" w:cs="Calibri"/>
          <w:b/>
          <w:color w:val="auto"/>
          <w:sz w:val="24"/>
        </w:rPr>
        <w:t xml:space="preserve"> Public Schools</w:t>
      </w:r>
      <w:r w:rsidRPr="00916B89">
        <w:rPr>
          <w:rFonts w:ascii="Calibri" w:eastAsia="Calibri" w:hAnsi="Calibri" w:cs="Calibri"/>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AE2A8C">
        <w:rPr>
          <w:rFonts w:ascii="Calibri" w:eastAsia="Calibri" w:hAnsi="Calibri" w:cs="Calibri"/>
          <w:b/>
          <w:color w:val="auto"/>
          <w:sz w:val="24"/>
        </w:rPr>
        <w:t>120265</w:t>
      </w:r>
      <w:r w:rsidR="007D090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AE2A8C">
        <w:rPr>
          <w:rFonts w:ascii="Calibri" w:eastAsia="Calibri" w:hAnsi="Calibri" w:cs="Calibri"/>
          <w:b/>
          <w:color w:val="auto"/>
          <w:sz w:val="24"/>
        </w:rPr>
        <w:t>181041761</w:t>
      </w:r>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447A" w:rsidRDefault="009D447A" w:rsidP="00A82A11">
      <w:pPr>
        <w:spacing w:line="240" w:lineRule="auto"/>
      </w:pPr>
      <w:r>
        <w:separator/>
      </w:r>
    </w:p>
  </w:endnote>
  <w:endnote w:type="continuationSeparator" w:id="0">
    <w:p w:rsidR="009D447A" w:rsidRDefault="009D447A"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447A" w:rsidRDefault="009D447A" w:rsidP="00A82A11">
      <w:pPr>
        <w:spacing w:line="240" w:lineRule="auto"/>
      </w:pPr>
      <w:r>
        <w:separator/>
      </w:r>
    </w:p>
  </w:footnote>
  <w:footnote w:type="continuationSeparator" w:id="0">
    <w:p w:rsidR="009D447A" w:rsidRDefault="009D447A"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5A4A"/>
    <w:rsid w:val="002360EA"/>
    <w:rsid w:val="00266C17"/>
    <w:rsid w:val="00313AE2"/>
    <w:rsid w:val="003F523D"/>
    <w:rsid w:val="00427C73"/>
    <w:rsid w:val="00442B94"/>
    <w:rsid w:val="004778D5"/>
    <w:rsid w:val="00484B3C"/>
    <w:rsid w:val="004F6B62"/>
    <w:rsid w:val="00521F55"/>
    <w:rsid w:val="00692F5B"/>
    <w:rsid w:val="0074059F"/>
    <w:rsid w:val="007415D4"/>
    <w:rsid w:val="00756E75"/>
    <w:rsid w:val="00786EEE"/>
    <w:rsid w:val="007D0904"/>
    <w:rsid w:val="008C3062"/>
    <w:rsid w:val="008C3F17"/>
    <w:rsid w:val="00916B89"/>
    <w:rsid w:val="00943952"/>
    <w:rsid w:val="009B0E68"/>
    <w:rsid w:val="009D447A"/>
    <w:rsid w:val="00A82A11"/>
    <w:rsid w:val="00AE2A8C"/>
    <w:rsid w:val="00B310DC"/>
    <w:rsid w:val="00C1105D"/>
    <w:rsid w:val="00C14F63"/>
    <w:rsid w:val="00C47703"/>
    <w:rsid w:val="00C741F7"/>
    <w:rsid w:val="00CA4220"/>
    <w:rsid w:val="00CC403F"/>
    <w:rsid w:val="00D33BCA"/>
    <w:rsid w:val="00D73236"/>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2018-05-20T21:17:00Z</dcterms:created>
  <dcterms:modified xsi:type="dcterms:W3CDTF">2018-05-20T21:17:00Z</dcterms:modified>
</cp:coreProperties>
</file>