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54" w:rsidRDefault="00703F54" w:rsidP="00703F54">
      <w:r>
        <w:t>Continue Net Neutrality under Title II</w:t>
      </w:r>
      <w:r>
        <w:t>;</w:t>
      </w:r>
      <w:bookmarkStart w:id="0" w:name="_GoBack"/>
      <w:bookmarkEnd w:id="0"/>
      <w:r>
        <w:t xml:space="preserve"> do not repeal current regulation</w:t>
      </w:r>
    </w:p>
    <w:p w:rsidR="00867AF8" w:rsidRDefault="00867AF8"/>
    <w:sectPr w:rsidR="00867AF8" w:rsidSect="00867A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54"/>
    <w:rsid w:val="00703F54"/>
    <w:rsid w:val="0086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00EE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63</Characters>
  <Application>Microsoft Macintosh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Sommer</dc:creator>
  <cp:keywords/>
  <dc:description/>
  <cp:lastModifiedBy>Henry Sommer</cp:lastModifiedBy>
  <cp:revision>1</cp:revision>
  <dcterms:created xsi:type="dcterms:W3CDTF">2017-05-25T22:23:00Z</dcterms:created>
  <dcterms:modified xsi:type="dcterms:W3CDTF">2017-05-25T22:24:00Z</dcterms:modified>
</cp:coreProperties>
</file>