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418" w:rsidRPr="00D51A6E" w:rsidRDefault="00D51A6E">
      <w:r w:rsidRPr="00D51A6E">
        <w:t xml:space="preserve">I support the Obama Administrations Title II rules for internet service providers. A free and open internet is what drives innovation and job creation in our country. </w:t>
      </w:r>
      <w:bookmarkStart w:id="0" w:name="_GoBack"/>
      <w:bookmarkEnd w:id="0"/>
      <w:r w:rsidRPr="00D51A6E">
        <w:t>I oppose repealing the Title II laws currently in place and I also oppose the more that 400,000 bot generated comments on the FCC comments on proceeding 17-108 all beginning with ‘</w:t>
      </w:r>
      <w:r w:rsidRPr="00D51A6E">
        <w:rPr>
          <w:rFonts w:cs="Helvetica"/>
          <w:sz w:val="21"/>
          <w:szCs w:val="21"/>
          <w:shd w:val="clear" w:color="auto" w:fill="FFFFFF"/>
        </w:rPr>
        <w:t>The unprecedented regulatory power the Obama Administration</w:t>
      </w:r>
      <w:r w:rsidRPr="00D51A6E">
        <w:rPr>
          <w:rFonts w:cs="Helvetica"/>
          <w:sz w:val="21"/>
          <w:szCs w:val="21"/>
          <w:shd w:val="clear" w:color="auto" w:fill="FFFFFF"/>
        </w:rPr>
        <w:t>…”. Keep our internet free and open. Keep Title II.</w:t>
      </w:r>
    </w:p>
    <w:sectPr w:rsidR="00747418" w:rsidRPr="00D51A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A6E"/>
    <w:rsid w:val="00747418"/>
    <w:rsid w:val="00D5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A3166D-EBE6-458B-84F5-80AF121C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Fisher</dc:creator>
  <cp:keywords/>
  <dc:description/>
  <cp:lastModifiedBy>Adam Fisher</cp:lastModifiedBy>
  <cp:revision>1</cp:revision>
  <dcterms:created xsi:type="dcterms:W3CDTF">2017-05-26T16:06:00Z</dcterms:created>
  <dcterms:modified xsi:type="dcterms:W3CDTF">2017-05-26T16:16:00Z</dcterms:modified>
</cp:coreProperties>
</file>