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DAA3AB" w14:textId="77777777" w:rsidR="00FF7196" w:rsidRPr="007F1BEB" w:rsidRDefault="00FF7196" w:rsidP="007F1BEB">
      <w:pPr>
        <w:jc w:val="center"/>
        <w:rPr>
          <w:b/>
          <w:sz w:val="24"/>
          <w:szCs w:val="24"/>
        </w:rPr>
      </w:pPr>
      <w:r w:rsidRPr="007F1BEB">
        <w:rPr>
          <w:b/>
          <w:sz w:val="24"/>
          <w:szCs w:val="24"/>
        </w:rPr>
        <w:t>Before the</w:t>
      </w:r>
    </w:p>
    <w:p w14:paraId="26C5BDB3" w14:textId="77777777" w:rsidR="00FF7196" w:rsidRDefault="00FF7196" w:rsidP="00FF7196">
      <w:pPr>
        <w:jc w:val="center"/>
        <w:rPr>
          <w:b/>
          <w:sz w:val="24"/>
        </w:rPr>
      </w:pPr>
      <w:r>
        <w:rPr>
          <w:b/>
          <w:sz w:val="24"/>
        </w:rPr>
        <w:t>Federal Communications Commission</w:t>
      </w:r>
    </w:p>
    <w:p w14:paraId="0B0B490F" w14:textId="77777777" w:rsidR="00FF7196" w:rsidRDefault="00FF7196" w:rsidP="00FF7196">
      <w:pPr>
        <w:jc w:val="center"/>
        <w:rPr>
          <w:b/>
          <w:sz w:val="24"/>
        </w:rPr>
      </w:pPr>
      <w:r>
        <w:rPr>
          <w:b/>
          <w:sz w:val="24"/>
        </w:rPr>
        <w:t>Washington, D.C. 20554</w:t>
      </w:r>
    </w:p>
    <w:p w14:paraId="4AFE6D6F" w14:textId="77777777" w:rsidR="00FF7196" w:rsidRDefault="00FF7196" w:rsidP="00FF7196">
      <w:pPr>
        <w:jc w:val="center"/>
        <w:rPr>
          <w:sz w:val="24"/>
        </w:rPr>
      </w:pPr>
    </w:p>
    <w:p w14:paraId="1DB922E1" w14:textId="77777777" w:rsidR="00FF7196" w:rsidRDefault="00FF7196" w:rsidP="00FF7196">
      <w:pPr>
        <w:jc w:val="center"/>
        <w:rPr>
          <w:sz w:val="24"/>
        </w:rPr>
      </w:pPr>
    </w:p>
    <w:p w14:paraId="627BC643" w14:textId="47D5B43F" w:rsidR="00FF7196" w:rsidRDefault="00FF7196" w:rsidP="00FF7196">
      <w:pPr>
        <w:rPr>
          <w:sz w:val="24"/>
        </w:rPr>
      </w:pPr>
      <w:r>
        <w:rPr>
          <w:sz w:val="24"/>
        </w:rPr>
        <w:t>In the Matter of</w:t>
      </w:r>
      <w:r>
        <w:rPr>
          <w:sz w:val="24"/>
        </w:rPr>
        <w:tab/>
      </w:r>
      <w:r>
        <w:rPr>
          <w:sz w:val="24"/>
        </w:rPr>
        <w:tab/>
      </w:r>
      <w:r>
        <w:rPr>
          <w:sz w:val="24"/>
        </w:rPr>
        <w:tab/>
      </w:r>
      <w:r>
        <w:rPr>
          <w:sz w:val="24"/>
        </w:rPr>
        <w:tab/>
      </w:r>
      <w:r>
        <w:rPr>
          <w:sz w:val="24"/>
        </w:rPr>
        <w:tab/>
      </w:r>
      <w:r w:rsidR="0023320E">
        <w:rPr>
          <w:sz w:val="24"/>
        </w:rPr>
        <w:tab/>
      </w:r>
      <w:r>
        <w:rPr>
          <w:sz w:val="24"/>
        </w:rPr>
        <w:t>)</w:t>
      </w:r>
    </w:p>
    <w:p w14:paraId="4171DED8" w14:textId="77777777" w:rsidR="00FF7196" w:rsidRDefault="00FF7196" w:rsidP="00FF7196">
      <w:pPr>
        <w:rPr>
          <w:sz w:val="24"/>
        </w:rPr>
      </w:pPr>
      <w:r>
        <w:rPr>
          <w:sz w:val="24"/>
        </w:rPr>
        <w:tab/>
      </w:r>
      <w:r>
        <w:rPr>
          <w:sz w:val="24"/>
        </w:rPr>
        <w:tab/>
      </w:r>
      <w:r>
        <w:rPr>
          <w:sz w:val="24"/>
        </w:rPr>
        <w:tab/>
      </w:r>
      <w:r>
        <w:rPr>
          <w:sz w:val="24"/>
        </w:rPr>
        <w:tab/>
      </w:r>
      <w:r>
        <w:rPr>
          <w:sz w:val="24"/>
        </w:rPr>
        <w:tab/>
      </w:r>
      <w:r>
        <w:rPr>
          <w:sz w:val="24"/>
        </w:rPr>
        <w:tab/>
      </w:r>
      <w:r>
        <w:rPr>
          <w:sz w:val="24"/>
        </w:rPr>
        <w:tab/>
        <w:t>)</w:t>
      </w:r>
    </w:p>
    <w:p w14:paraId="357B0442" w14:textId="726ABA98" w:rsidR="00AC141F" w:rsidRDefault="00FF7196" w:rsidP="00FF7196">
      <w:pPr>
        <w:rPr>
          <w:sz w:val="24"/>
        </w:rPr>
      </w:pPr>
      <w:r>
        <w:rPr>
          <w:sz w:val="24"/>
        </w:rPr>
        <w:t>The Emergency Alert System</w:t>
      </w:r>
      <w:r>
        <w:rPr>
          <w:sz w:val="24"/>
        </w:rPr>
        <w:tab/>
      </w:r>
      <w:r>
        <w:rPr>
          <w:sz w:val="24"/>
        </w:rPr>
        <w:tab/>
      </w:r>
      <w:r>
        <w:rPr>
          <w:sz w:val="24"/>
        </w:rPr>
        <w:tab/>
      </w:r>
      <w:r>
        <w:rPr>
          <w:sz w:val="24"/>
        </w:rPr>
        <w:tab/>
        <w:t>)</w:t>
      </w:r>
      <w:r>
        <w:rPr>
          <w:sz w:val="24"/>
        </w:rPr>
        <w:tab/>
        <w:t>EB Docket No. 04-296</w:t>
      </w:r>
    </w:p>
    <w:p w14:paraId="432C7083" w14:textId="18EFD161" w:rsidR="00FF7196" w:rsidRDefault="00FF7196" w:rsidP="00FF7196">
      <w:pPr>
        <w:rPr>
          <w:sz w:val="24"/>
        </w:rPr>
      </w:pPr>
      <w:r>
        <w:rPr>
          <w:sz w:val="24"/>
        </w:rPr>
        <w:tab/>
      </w:r>
      <w:r>
        <w:rPr>
          <w:sz w:val="24"/>
        </w:rPr>
        <w:tab/>
      </w:r>
      <w:r>
        <w:rPr>
          <w:sz w:val="24"/>
        </w:rPr>
        <w:tab/>
      </w:r>
      <w:r>
        <w:rPr>
          <w:sz w:val="24"/>
        </w:rPr>
        <w:tab/>
      </w:r>
      <w:r>
        <w:rPr>
          <w:sz w:val="24"/>
        </w:rPr>
        <w:tab/>
      </w:r>
      <w:r>
        <w:rPr>
          <w:sz w:val="24"/>
        </w:rPr>
        <w:tab/>
      </w:r>
      <w:r>
        <w:rPr>
          <w:sz w:val="24"/>
        </w:rPr>
        <w:tab/>
        <w:t>)</w:t>
      </w:r>
      <w:r w:rsidR="00AC141F">
        <w:rPr>
          <w:sz w:val="24"/>
        </w:rPr>
        <w:tab/>
        <w:t>EB Docket No. 15-9</w:t>
      </w:r>
      <w:r w:rsidR="00DB4DA3">
        <w:rPr>
          <w:sz w:val="24"/>
        </w:rPr>
        <w:t>4</w:t>
      </w:r>
    </w:p>
    <w:p w14:paraId="1AE538C5" w14:textId="77777777" w:rsidR="00FF7196" w:rsidRDefault="00FF7196" w:rsidP="00FF7196">
      <w:pPr>
        <w:rPr>
          <w:sz w:val="24"/>
        </w:rPr>
      </w:pPr>
      <w:r>
        <w:rPr>
          <w:sz w:val="24"/>
        </w:rPr>
        <w:t>Frank W. Bell</w:t>
      </w:r>
      <w:r>
        <w:rPr>
          <w:sz w:val="24"/>
        </w:rPr>
        <w:tab/>
      </w:r>
      <w:r>
        <w:rPr>
          <w:sz w:val="24"/>
        </w:rPr>
        <w:tab/>
      </w:r>
      <w:r>
        <w:rPr>
          <w:sz w:val="24"/>
        </w:rPr>
        <w:tab/>
      </w:r>
      <w:r>
        <w:rPr>
          <w:sz w:val="24"/>
        </w:rPr>
        <w:tab/>
      </w:r>
      <w:r>
        <w:rPr>
          <w:sz w:val="24"/>
        </w:rPr>
        <w:tab/>
      </w:r>
      <w:r>
        <w:rPr>
          <w:sz w:val="24"/>
        </w:rPr>
        <w:tab/>
        <w:t>)</w:t>
      </w:r>
    </w:p>
    <w:p w14:paraId="66BF959C" w14:textId="77777777" w:rsidR="00FF7196" w:rsidRDefault="00FF7196" w:rsidP="00FF7196">
      <w:pPr>
        <w:rPr>
          <w:sz w:val="24"/>
        </w:rPr>
      </w:pPr>
    </w:p>
    <w:p w14:paraId="5EDB7CC7" w14:textId="77777777" w:rsidR="00FF7196" w:rsidRDefault="00FF7196" w:rsidP="00FF7196">
      <w:pPr>
        <w:rPr>
          <w:sz w:val="24"/>
        </w:rPr>
      </w:pPr>
    </w:p>
    <w:p w14:paraId="254EC8D8" w14:textId="47EB1438" w:rsidR="00FF7196" w:rsidRDefault="00FF7196" w:rsidP="00FF7196">
      <w:pPr>
        <w:jc w:val="center"/>
        <w:rPr>
          <w:b/>
          <w:sz w:val="24"/>
        </w:rPr>
      </w:pPr>
      <w:r>
        <w:rPr>
          <w:b/>
          <w:sz w:val="24"/>
        </w:rPr>
        <w:t>Re:</w:t>
      </w:r>
      <w:r w:rsidR="00556453" w:rsidRPr="00556453">
        <w:t xml:space="preserve"> </w:t>
      </w:r>
      <w:r w:rsidR="00556453" w:rsidRPr="00556453">
        <w:rPr>
          <w:b/>
          <w:sz w:val="24"/>
        </w:rPr>
        <w:t>EAS-1.-NBNCBC-Telecommunications-Outage-Report-2017-Firestorm</w:t>
      </w:r>
    </w:p>
    <w:p w14:paraId="14538369" w14:textId="62E51BF9" w:rsidR="006C77CD" w:rsidRPr="006C77CD" w:rsidRDefault="006C77CD" w:rsidP="00FF7196">
      <w:pPr>
        <w:jc w:val="center"/>
        <w:rPr>
          <w:sz w:val="24"/>
        </w:rPr>
      </w:pPr>
    </w:p>
    <w:p w14:paraId="07C6B43C" w14:textId="3A831753" w:rsidR="00556453" w:rsidRDefault="00556453" w:rsidP="00BF715F">
      <w:pPr>
        <w:rPr>
          <w:rFonts w:ascii="Verdana" w:eastAsia="Gulim" w:hAnsi="Verdana" w:cs="Gulim"/>
          <w:color w:val="000000"/>
          <w:shd w:val="clear" w:color="auto" w:fill="FFFFFF"/>
          <w:lang w:eastAsia="ko-KR"/>
        </w:rPr>
      </w:pPr>
      <w:r>
        <w:rPr>
          <w:rFonts w:ascii="Verdana" w:eastAsia="Gulim" w:hAnsi="Verdana" w:cs="Gulim" w:hint="eastAsia"/>
          <w:color w:val="000000"/>
          <w:shd w:val="clear" w:color="auto" w:fill="FFFFFF"/>
          <w:lang w:eastAsia="ko-KR"/>
        </w:rPr>
        <w:t>T</w:t>
      </w:r>
      <w:r>
        <w:rPr>
          <w:rFonts w:ascii="Verdana" w:eastAsia="Gulim" w:hAnsi="Verdana" w:cs="Gulim"/>
          <w:color w:val="000000"/>
          <w:shd w:val="clear" w:color="auto" w:fill="FFFFFF"/>
          <w:lang w:eastAsia="ko-KR"/>
        </w:rPr>
        <w:t xml:space="preserve">he </w:t>
      </w:r>
      <w:r w:rsidRPr="00556453">
        <w:rPr>
          <w:sz w:val="24"/>
          <w:szCs w:val="24"/>
        </w:rPr>
        <w:t>Telecommunications Outage Report: Northern California Firestorm 2017</w:t>
      </w:r>
      <w:r>
        <w:rPr>
          <w:sz w:val="24"/>
          <w:szCs w:val="24"/>
        </w:rPr>
        <w:t xml:space="preserve"> was very detailed.</w:t>
      </w:r>
      <w:r w:rsidR="006B2077">
        <w:rPr>
          <w:sz w:val="24"/>
          <w:szCs w:val="24"/>
        </w:rPr>
        <w:t xml:space="preserve"> It is the next attachment.</w:t>
      </w:r>
    </w:p>
    <w:p w14:paraId="456C52A2" w14:textId="1B92D1A1" w:rsidR="006B2077" w:rsidRDefault="00BF715F" w:rsidP="00BF715F">
      <w:pPr>
        <w:rPr>
          <w:rFonts w:ascii="Verdana" w:eastAsia="Gulim" w:hAnsi="Verdana" w:cs="Gulim"/>
          <w:color w:val="000000"/>
          <w:shd w:val="clear" w:color="auto" w:fill="FFFFFF"/>
          <w:lang w:eastAsia="ko-KR"/>
        </w:rPr>
      </w:pPr>
      <w:r w:rsidRPr="00BF715F">
        <w:rPr>
          <w:rFonts w:ascii="Verdana" w:eastAsia="Gulim" w:hAnsi="Verdana" w:cs="Gulim"/>
          <w:color w:val="000000"/>
          <w:shd w:val="clear" w:color="auto" w:fill="FFFFFF"/>
          <w:lang w:eastAsia="ko-KR"/>
        </w:rPr>
        <w:t>While other methods</w:t>
      </w:r>
      <w:r w:rsidR="00556453">
        <w:rPr>
          <w:rFonts w:ascii="Verdana" w:eastAsia="Gulim" w:hAnsi="Verdana" w:cs="Gulim"/>
          <w:color w:val="000000"/>
          <w:shd w:val="clear" w:color="auto" w:fill="FFFFFF"/>
          <w:lang w:eastAsia="ko-KR"/>
        </w:rPr>
        <w:t xml:space="preserve"> of delivering alerts</w:t>
      </w:r>
      <w:r w:rsidRPr="00BF715F">
        <w:rPr>
          <w:rFonts w:ascii="Verdana" w:eastAsia="Gulim" w:hAnsi="Verdana" w:cs="Gulim"/>
          <w:color w:val="000000"/>
          <w:shd w:val="clear" w:color="auto" w:fill="FFFFFF"/>
          <w:lang w:eastAsia="ko-KR"/>
        </w:rPr>
        <w:t xml:space="preserve"> had </w:t>
      </w:r>
      <w:r w:rsidR="00556453">
        <w:rPr>
          <w:rFonts w:ascii="Verdana" w:eastAsia="Gulim" w:hAnsi="Verdana" w:cs="Gulim"/>
          <w:color w:val="000000"/>
          <w:shd w:val="clear" w:color="auto" w:fill="FFFFFF"/>
          <w:lang w:eastAsia="ko-KR"/>
        </w:rPr>
        <w:t xml:space="preserve">serious issues, </w:t>
      </w:r>
      <w:r w:rsidR="006B2077">
        <w:rPr>
          <w:rFonts w:ascii="Verdana" w:eastAsia="Gulim" w:hAnsi="Verdana" w:cs="Gulim"/>
          <w:color w:val="000000"/>
          <w:shd w:val="clear" w:color="auto" w:fill="FFFFFF"/>
          <w:lang w:eastAsia="ko-KR"/>
        </w:rPr>
        <w:t>t</w:t>
      </w:r>
      <w:r w:rsidR="00556453">
        <w:rPr>
          <w:rFonts w:ascii="Verdana" w:eastAsia="Gulim" w:hAnsi="Verdana" w:cs="Gulim"/>
          <w:color w:val="000000"/>
          <w:shd w:val="clear" w:color="auto" w:fill="FFFFFF"/>
          <w:lang w:eastAsia="ko-KR"/>
        </w:rPr>
        <w:t>hese concern WEA and cell service, ETN (Reverse-911), internet access, landline (copper and fiber IP Voice), power outages, cable TV, First Responders announcement bullhorn or door knocking, neighbor or calls from friends and relatives,</w:t>
      </w:r>
      <w:r w:rsidR="006B2077">
        <w:rPr>
          <w:rFonts w:ascii="Verdana" w:eastAsia="Gulim" w:hAnsi="Verdana" w:cs="Gulim"/>
          <w:color w:val="000000"/>
          <w:shd w:val="clear" w:color="auto" w:fill="FFFFFF"/>
          <w:lang w:eastAsia="ko-KR"/>
        </w:rPr>
        <w:t xml:space="preserve"> and press events.</w:t>
      </w:r>
      <w:r w:rsidR="00556453">
        <w:rPr>
          <w:rFonts w:ascii="Verdana" w:eastAsia="Gulim" w:hAnsi="Verdana" w:cs="Gulim"/>
          <w:color w:val="000000"/>
          <w:shd w:val="clear" w:color="auto" w:fill="FFFFFF"/>
          <w:lang w:eastAsia="ko-KR"/>
        </w:rPr>
        <w:t xml:space="preserve"> </w:t>
      </w:r>
      <w:r w:rsidR="006B2077">
        <w:rPr>
          <w:rFonts w:ascii="Verdana" w:eastAsia="Gulim" w:hAnsi="Verdana" w:cs="Gulim"/>
          <w:color w:val="000000"/>
          <w:shd w:val="clear" w:color="auto" w:fill="FFFFFF"/>
          <w:lang w:eastAsia="ko-KR"/>
        </w:rPr>
        <w:t>T</w:t>
      </w:r>
      <w:r w:rsidR="00556453">
        <w:rPr>
          <w:rFonts w:ascii="Verdana" w:eastAsia="Gulim" w:hAnsi="Verdana" w:cs="Gulim"/>
          <w:color w:val="000000"/>
          <w:shd w:val="clear" w:color="auto" w:fill="FFFFFF"/>
          <w:lang w:eastAsia="ko-KR"/>
        </w:rPr>
        <w:t xml:space="preserve">hese are relevant to the subject but outside of the focus of this </w:t>
      </w:r>
      <w:r w:rsidR="006B2077">
        <w:rPr>
          <w:rFonts w:ascii="Verdana" w:eastAsia="Gulim" w:hAnsi="Verdana" w:cs="Gulim"/>
          <w:color w:val="000000"/>
          <w:shd w:val="clear" w:color="auto" w:fill="FFFFFF"/>
          <w:lang w:eastAsia="ko-KR"/>
        </w:rPr>
        <w:t>filing category.</w:t>
      </w:r>
    </w:p>
    <w:p w14:paraId="2B5DE506" w14:textId="77777777" w:rsidR="006B2077" w:rsidRDefault="006B2077" w:rsidP="00BF715F">
      <w:pPr>
        <w:rPr>
          <w:rFonts w:ascii="Verdana" w:eastAsia="Gulim" w:hAnsi="Verdana" w:cs="Gulim"/>
          <w:color w:val="000000"/>
          <w:shd w:val="clear" w:color="auto" w:fill="FFFFFF"/>
          <w:lang w:eastAsia="ko-KR"/>
        </w:rPr>
      </w:pPr>
    </w:p>
    <w:p w14:paraId="14B9261D" w14:textId="04EA91A9" w:rsidR="006B2077" w:rsidRDefault="006B2077" w:rsidP="00BF715F">
      <w:pPr>
        <w:rPr>
          <w:rFonts w:ascii="Verdana" w:eastAsia="Gulim" w:hAnsi="Verdana" w:cs="Gulim"/>
          <w:color w:val="000000"/>
          <w:shd w:val="clear" w:color="auto" w:fill="FFFFFF"/>
          <w:lang w:eastAsia="ko-KR"/>
        </w:rPr>
      </w:pPr>
      <w:r>
        <w:rPr>
          <w:rFonts w:ascii="Verdana" w:eastAsia="Gulim" w:hAnsi="Verdana" w:cs="Gulim"/>
          <w:color w:val="000000"/>
          <w:shd w:val="clear" w:color="auto" w:fill="FFFFFF"/>
          <w:lang w:eastAsia="ko-KR"/>
        </w:rPr>
        <w:t>R</w:t>
      </w:r>
      <w:r w:rsidR="00BF715F" w:rsidRPr="00BF715F">
        <w:rPr>
          <w:rFonts w:ascii="Verdana" w:eastAsia="Gulim" w:hAnsi="Verdana" w:cs="Gulim"/>
          <w:color w:val="000000"/>
          <w:shd w:val="clear" w:color="auto" w:fill="FFFFFF"/>
          <w:lang w:eastAsia="ko-KR"/>
        </w:rPr>
        <w:t xml:space="preserve">adio </w:t>
      </w:r>
      <w:r>
        <w:rPr>
          <w:rFonts w:ascii="Verdana" w:eastAsia="Gulim" w:hAnsi="Verdana" w:cs="Gulim"/>
          <w:color w:val="000000"/>
          <w:shd w:val="clear" w:color="auto" w:fill="FFFFFF"/>
          <w:lang w:eastAsia="ko-KR"/>
        </w:rPr>
        <w:t xml:space="preserve">EAS </w:t>
      </w:r>
      <w:r w:rsidR="00BF715F" w:rsidRPr="00BF715F">
        <w:rPr>
          <w:rFonts w:ascii="Verdana" w:eastAsia="Gulim" w:hAnsi="Verdana" w:cs="Gulim"/>
          <w:color w:val="000000"/>
          <w:shd w:val="clear" w:color="auto" w:fill="FFFFFF"/>
          <w:lang w:eastAsia="ko-KR"/>
        </w:rPr>
        <w:t xml:space="preserve">only was effective for 2% in that survey. How much it was used is not apparent in the report. </w:t>
      </w:r>
      <w:r>
        <w:rPr>
          <w:rFonts w:ascii="Verdana" w:eastAsia="Gulim" w:hAnsi="Verdana" w:cs="Gulim"/>
          <w:color w:val="000000"/>
          <w:shd w:val="clear" w:color="auto" w:fill="FFFFFF"/>
          <w:lang w:eastAsia="ko-KR"/>
        </w:rPr>
        <w:t xml:space="preserve">Some report previously stated that EAS was not used. </w:t>
      </w:r>
      <w:r w:rsidR="00BF715F" w:rsidRPr="00BF715F">
        <w:rPr>
          <w:rFonts w:ascii="Verdana" w:eastAsia="Gulim" w:hAnsi="Verdana" w:cs="Gulim"/>
          <w:color w:val="000000"/>
          <w:shd w:val="clear" w:color="auto" w:fill="FFFFFF"/>
          <w:lang w:eastAsia="ko-KR"/>
        </w:rPr>
        <w:t xml:space="preserve">It may have been only quite limited because of the affected areas being quite small compared with the </w:t>
      </w:r>
      <w:r>
        <w:rPr>
          <w:rFonts w:ascii="Verdana" w:eastAsia="Gulim" w:hAnsi="Verdana" w:cs="Gulim"/>
          <w:color w:val="000000"/>
          <w:shd w:val="clear" w:color="auto" w:fill="FFFFFF"/>
          <w:lang w:eastAsia="ko-KR"/>
        </w:rPr>
        <w:t xml:space="preserve">Radio Broadcast </w:t>
      </w:r>
      <w:r w:rsidR="00BF715F" w:rsidRPr="00BF715F">
        <w:rPr>
          <w:rFonts w:ascii="Verdana" w:eastAsia="Gulim" w:hAnsi="Verdana" w:cs="Gulim"/>
          <w:color w:val="000000"/>
          <w:shd w:val="clear" w:color="auto" w:fill="FFFFFF"/>
          <w:lang w:eastAsia="ko-KR"/>
        </w:rPr>
        <w:t>coverage area, and the difficulty of area identification verbally. So</w:t>
      </w:r>
      <w:r w:rsidR="00BF715F">
        <w:rPr>
          <w:rFonts w:ascii="Verdana" w:eastAsia="Gulim" w:hAnsi="Verdana" w:cs="Gulim"/>
          <w:color w:val="000000"/>
          <w:shd w:val="clear" w:color="auto" w:fill="FFFFFF"/>
          <w:lang w:eastAsia="ko-KR"/>
        </w:rPr>
        <w:t>,</w:t>
      </w:r>
      <w:r w:rsidR="00BF715F" w:rsidRPr="00BF715F">
        <w:rPr>
          <w:rFonts w:ascii="Verdana" w:eastAsia="Gulim" w:hAnsi="Verdana" w:cs="Gulim"/>
          <w:color w:val="000000"/>
          <w:shd w:val="clear" w:color="auto" w:fill="FFFFFF"/>
          <w:lang w:eastAsia="ko-KR"/>
        </w:rPr>
        <w:t xml:space="preserve"> while the delivery operation was probably not hindered by transmission problems resulting from the fires and perhaps less by the power failures, the lack of the ability to deliver alerts by </w:t>
      </w:r>
      <w:r w:rsidR="004553A8">
        <w:rPr>
          <w:rFonts w:ascii="Verdana" w:eastAsia="Gulim" w:hAnsi="Verdana" w:cs="Gulim"/>
          <w:color w:val="000000"/>
          <w:shd w:val="clear" w:color="auto" w:fill="FFFFFF"/>
          <w:lang w:eastAsia="ko-KR"/>
        </w:rPr>
        <w:t xml:space="preserve">map </w:t>
      </w:r>
      <w:r w:rsidR="00BF715F" w:rsidRPr="00BF715F">
        <w:rPr>
          <w:rFonts w:ascii="Verdana" w:eastAsia="Gulim" w:hAnsi="Verdana" w:cs="Gulim"/>
          <w:color w:val="000000"/>
          <w:shd w:val="clear" w:color="auto" w:fill="FFFFFF"/>
          <w:lang w:eastAsia="ko-KR"/>
        </w:rPr>
        <w:t>polygons currently is relevant</w:t>
      </w:r>
      <w:r>
        <w:rPr>
          <w:rFonts w:ascii="Verdana" w:eastAsia="Gulim" w:hAnsi="Verdana" w:cs="Gulim"/>
          <w:color w:val="000000"/>
          <w:shd w:val="clear" w:color="auto" w:fill="FFFFFF"/>
          <w:lang w:eastAsia="ko-KR"/>
        </w:rPr>
        <w:t xml:space="preserve"> to the alerting decisions made by Emergency Managers</w:t>
      </w:r>
      <w:r w:rsidR="00BF715F" w:rsidRPr="00BF715F">
        <w:rPr>
          <w:rFonts w:ascii="Verdana" w:eastAsia="Gulim" w:hAnsi="Verdana" w:cs="Gulim"/>
          <w:color w:val="000000"/>
          <w:shd w:val="clear" w:color="auto" w:fill="FFFFFF"/>
          <w:lang w:eastAsia="ko-KR"/>
        </w:rPr>
        <w:t>. Therefore</w:t>
      </w:r>
      <w:r w:rsidR="00BF715F">
        <w:rPr>
          <w:rFonts w:ascii="Verdana" w:eastAsia="Gulim" w:hAnsi="Verdana" w:cs="Gulim"/>
          <w:color w:val="000000"/>
          <w:shd w:val="clear" w:color="auto" w:fill="FFFFFF"/>
          <w:lang w:eastAsia="ko-KR"/>
        </w:rPr>
        <w:t>,</w:t>
      </w:r>
      <w:r w:rsidR="00BF715F" w:rsidRPr="00BF715F">
        <w:rPr>
          <w:rFonts w:ascii="Verdana" w:eastAsia="Gulim" w:hAnsi="Verdana" w:cs="Gulim"/>
          <w:color w:val="000000"/>
          <w:shd w:val="clear" w:color="auto" w:fill="FFFFFF"/>
          <w:lang w:eastAsia="ko-KR"/>
        </w:rPr>
        <w:t xml:space="preserve"> improving radio broadcast selectivity and ATSC 3.0 effectiveness to smartphones is important for the mix of methods for improved results in the future.</w:t>
      </w:r>
    </w:p>
    <w:p w14:paraId="511764ED" w14:textId="77777777" w:rsidR="00ED136E" w:rsidRDefault="00ED136E" w:rsidP="00BF715F">
      <w:pPr>
        <w:rPr>
          <w:rFonts w:ascii="Verdana" w:eastAsia="Gulim" w:hAnsi="Verdana" w:cs="Gulim"/>
          <w:color w:val="000000"/>
          <w:shd w:val="clear" w:color="auto" w:fill="FFFFFF"/>
          <w:lang w:eastAsia="ko-KR"/>
        </w:rPr>
      </w:pPr>
    </w:p>
    <w:p w14:paraId="2EC92A5F" w14:textId="34CB30F0" w:rsidR="00ED136E" w:rsidRDefault="00ED136E" w:rsidP="00BF715F">
      <w:pPr>
        <w:rPr>
          <w:rFonts w:ascii="Verdana" w:eastAsia="Gulim" w:hAnsi="Verdana" w:cs="Gulim"/>
          <w:color w:val="000000"/>
          <w:shd w:val="clear" w:color="auto" w:fill="FFFFFF"/>
          <w:lang w:eastAsia="ko-KR"/>
        </w:rPr>
      </w:pPr>
      <w:r>
        <w:rPr>
          <w:rFonts w:ascii="Verdana" w:eastAsia="Gulim" w:hAnsi="Verdana" w:cs="Gulim" w:hint="eastAsia"/>
          <w:color w:val="000000"/>
          <w:shd w:val="clear" w:color="auto" w:fill="FFFFFF"/>
          <w:lang w:eastAsia="ko-KR"/>
        </w:rPr>
        <w:t>T</w:t>
      </w:r>
      <w:r>
        <w:rPr>
          <w:rFonts w:ascii="Verdana" w:eastAsia="Gulim" w:hAnsi="Verdana" w:cs="Gulim"/>
          <w:color w:val="000000"/>
          <w:shd w:val="clear" w:color="auto" w:fill="FFFFFF"/>
          <w:lang w:eastAsia="ko-KR"/>
        </w:rPr>
        <w:t>he selectivity problem with EAS currently is an important reason for Emergency Managers not making use of this method. Another important reason is that this method is difficult to arrange for use by emergency managers as currently it overrides program content. With digital broadcasting it is possible to avoid this, and such capability is incorporated into the ATSC 3.0 AWARN/AEA standard A/331. It is possible to also improve EAS on HD Radio, and provide a selectivity mechanism. Then it would be possible to select the specialized receivers of First Responders and incorporate EAS into an exercise. This would enable operational familiarization of EAS by Emergency Managers. This</w:t>
      </w:r>
      <w:r w:rsidR="0035438F">
        <w:rPr>
          <w:rFonts w:ascii="Verdana" w:eastAsia="Gulim" w:hAnsi="Verdana" w:cs="Gulim"/>
          <w:color w:val="000000"/>
          <w:shd w:val="clear" w:color="auto" w:fill="FFFFFF"/>
          <w:lang w:eastAsia="ko-KR"/>
        </w:rPr>
        <w:t xml:space="preserve"> lack of familiarity</w:t>
      </w:r>
      <w:r>
        <w:rPr>
          <w:rFonts w:ascii="Verdana" w:eastAsia="Gulim" w:hAnsi="Verdana" w:cs="Gulim"/>
          <w:color w:val="000000"/>
          <w:shd w:val="clear" w:color="auto" w:fill="FFFFFF"/>
          <w:lang w:eastAsia="ko-KR"/>
        </w:rPr>
        <w:t xml:space="preserve"> was a problem in the Hawaii missile alert.</w:t>
      </w:r>
      <w:r w:rsidR="0035438F">
        <w:rPr>
          <w:rFonts w:ascii="Verdana" w:eastAsia="Gulim" w:hAnsi="Verdana" w:cs="Gulim"/>
          <w:color w:val="000000"/>
          <w:shd w:val="clear" w:color="auto" w:fill="FFFFFF"/>
          <w:lang w:eastAsia="ko-KR"/>
        </w:rPr>
        <w:t xml:space="preserve"> One Emergency Manager, Peter Wood, asked me how a First Responder could incorporate this into an exercise.</w:t>
      </w:r>
    </w:p>
    <w:p w14:paraId="4AD7BB37" w14:textId="77777777" w:rsidR="006B2077" w:rsidRDefault="006B2077" w:rsidP="00BF715F">
      <w:pPr>
        <w:rPr>
          <w:rFonts w:ascii="Verdana" w:eastAsia="Gulim" w:hAnsi="Verdana" w:cs="Gulim"/>
          <w:color w:val="000000"/>
          <w:shd w:val="clear" w:color="auto" w:fill="FFFFFF"/>
          <w:lang w:eastAsia="ko-KR"/>
        </w:rPr>
      </w:pPr>
    </w:p>
    <w:p w14:paraId="0E60380E" w14:textId="2176615D" w:rsidR="0035438F" w:rsidRDefault="0035438F" w:rsidP="00BF715F">
      <w:pPr>
        <w:rPr>
          <w:rFonts w:ascii="Verdana" w:eastAsia="Gulim" w:hAnsi="Verdana" w:cs="Gulim"/>
          <w:color w:val="000000"/>
          <w:shd w:val="clear" w:color="auto" w:fill="FFFFFF"/>
          <w:lang w:eastAsia="ko-KR"/>
        </w:rPr>
      </w:pPr>
      <w:r w:rsidRPr="00BF715F">
        <w:rPr>
          <w:rFonts w:ascii="Verdana" w:eastAsia="Gulim" w:hAnsi="Verdana" w:cs="Gulim"/>
          <w:color w:val="000000"/>
          <w:shd w:val="clear" w:color="auto" w:fill="FFFFFF"/>
          <w:lang w:eastAsia="ko-KR"/>
        </w:rPr>
        <w:t>A complement to that would be to improve the familiarity of Emergency Managers with these various alerting technologies. Sending test messages to the IPAWS JITC lab is one possibility</w:t>
      </w:r>
    </w:p>
    <w:p w14:paraId="3AD9EF11" w14:textId="77777777" w:rsidR="0035438F" w:rsidRDefault="0035438F" w:rsidP="00BF715F">
      <w:pPr>
        <w:rPr>
          <w:rFonts w:ascii="Verdana" w:eastAsia="Gulim" w:hAnsi="Verdana" w:cs="Gulim"/>
          <w:color w:val="000000"/>
          <w:shd w:val="clear" w:color="auto" w:fill="FFFFFF"/>
          <w:lang w:eastAsia="ko-KR"/>
        </w:rPr>
      </w:pPr>
    </w:p>
    <w:p w14:paraId="1AE7B44D" w14:textId="7221259A" w:rsidR="00BF715F" w:rsidRPr="00BF715F" w:rsidRDefault="006B2077" w:rsidP="00BF715F">
      <w:pPr>
        <w:rPr>
          <w:rFonts w:ascii="Verdana" w:eastAsia="Gulim" w:hAnsi="Verdana" w:cs="Gulim"/>
          <w:color w:val="000000"/>
          <w:shd w:val="clear" w:color="auto" w:fill="FFFFFF"/>
          <w:lang w:eastAsia="ko-KR"/>
        </w:rPr>
      </w:pPr>
      <w:r>
        <w:rPr>
          <w:rFonts w:ascii="Verdana" w:eastAsia="Gulim" w:hAnsi="Verdana" w:cs="Gulim"/>
          <w:color w:val="000000"/>
          <w:shd w:val="clear" w:color="auto" w:fill="FFFFFF"/>
          <w:lang w:eastAsia="ko-KR"/>
        </w:rPr>
        <w:t xml:space="preserve">Alerts via radio hams is listed as 3, being 0.18%. So, this supports radio as a delivery medium. </w:t>
      </w:r>
      <w:r w:rsidR="00BF715F" w:rsidRPr="00BF715F">
        <w:rPr>
          <w:rFonts w:ascii="Verdana" w:eastAsia="Gulim" w:hAnsi="Verdana" w:cs="Gulim"/>
          <w:color w:val="000000"/>
          <w:shd w:val="clear" w:color="auto" w:fill="FFFFFF"/>
          <w:lang w:eastAsia="ko-KR"/>
        </w:rPr>
        <w:t> </w:t>
      </w:r>
      <w:r>
        <w:rPr>
          <w:rFonts w:ascii="Verdana" w:eastAsia="Gulim" w:hAnsi="Verdana" w:cs="Gulim"/>
          <w:color w:val="000000"/>
          <w:shd w:val="clear" w:color="auto" w:fill="FFFFFF"/>
          <w:lang w:eastAsia="ko-KR"/>
        </w:rPr>
        <w:t>The Other category was 17%. This may include CB radio, which in some respects could be comparable to ham radio operators.</w:t>
      </w:r>
    </w:p>
    <w:p w14:paraId="557C455B" w14:textId="77777777" w:rsidR="006926A1" w:rsidRDefault="006926A1" w:rsidP="00BF715F">
      <w:pPr>
        <w:shd w:val="clear" w:color="auto" w:fill="FFFFFF"/>
        <w:spacing w:before="360" w:after="360"/>
        <w:rPr>
          <w:rFonts w:ascii="Verdana" w:eastAsia="Gulim" w:hAnsi="Verdana"/>
          <w:color w:val="000000"/>
          <w:lang w:eastAsia="ko-KR"/>
        </w:rPr>
      </w:pPr>
    </w:p>
    <w:p w14:paraId="575422E4" w14:textId="77777777" w:rsidR="006926A1" w:rsidRDefault="006926A1" w:rsidP="00BF715F">
      <w:pPr>
        <w:shd w:val="clear" w:color="auto" w:fill="FFFFFF"/>
        <w:spacing w:before="360" w:after="360"/>
        <w:rPr>
          <w:rFonts w:ascii="Verdana" w:eastAsia="Gulim" w:hAnsi="Verdana"/>
          <w:b/>
          <w:color w:val="000000"/>
          <w:lang w:eastAsia="ko-KR"/>
        </w:rPr>
      </w:pPr>
      <w:r>
        <w:rPr>
          <w:rFonts w:ascii="Verdana" w:eastAsia="Gulim" w:hAnsi="Verdana"/>
          <w:b/>
          <w:color w:val="000000"/>
          <w:lang w:eastAsia="ko-KR"/>
        </w:rPr>
        <w:lastRenderedPageBreak/>
        <w:t>Conclusions based on further information;</w:t>
      </w:r>
    </w:p>
    <w:p w14:paraId="3C0DAF34" w14:textId="4F1B2ACA" w:rsidR="006926A1" w:rsidRDefault="006926A1" w:rsidP="006926A1">
      <w:pPr>
        <w:pStyle w:val="ListParagraph"/>
        <w:numPr>
          <w:ilvl w:val="0"/>
          <w:numId w:val="1"/>
        </w:numPr>
        <w:shd w:val="clear" w:color="auto" w:fill="FFFFFF"/>
        <w:spacing w:before="360" w:after="360"/>
        <w:ind w:leftChars="0"/>
        <w:rPr>
          <w:rFonts w:ascii="Verdana" w:eastAsia="Gulim" w:hAnsi="Verdana"/>
          <w:color w:val="000000"/>
          <w:lang w:eastAsia="ko-KR"/>
        </w:rPr>
      </w:pPr>
      <w:r>
        <w:rPr>
          <w:rFonts w:ascii="Verdana" w:eastAsia="Gulim" w:hAnsi="Verdana"/>
          <w:color w:val="000000"/>
          <w:lang w:eastAsia="ko-KR"/>
        </w:rPr>
        <w:t>The lack of use of EAS in those circumstances is understandable given that a mass area notification could give rise to for major evacuations which is preferable to be avoided to enable emergency traffic to flow. Therefor</w:t>
      </w:r>
      <w:r w:rsidR="00164258">
        <w:rPr>
          <w:rFonts w:ascii="Verdana" w:eastAsia="Gulim" w:hAnsi="Verdana"/>
          <w:color w:val="000000"/>
          <w:lang w:eastAsia="ko-KR"/>
        </w:rPr>
        <w:t>e,</w:t>
      </w:r>
      <w:r>
        <w:rPr>
          <w:rFonts w:ascii="Verdana" w:eastAsia="Gulim" w:hAnsi="Verdana"/>
          <w:color w:val="000000"/>
          <w:lang w:eastAsia="ko-KR"/>
        </w:rPr>
        <w:t xml:space="preserve"> the ability to have selectivity and improved familiarity with an improved EAS is desirable.</w:t>
      </w:r>
    </w:p>
    <w:p w14:paraId="3E8756D0" w14:textId="2DF02143" w:rsidR="00164258" w:rsidRDefault="006926A1" w:rsidP="006926A1">
      <w:pPr>
        <w:pStyle w:val="ListParagraph"/>
        <w:numPr>
          <w:ilvl w:val="0"/>
          <w:numId w:val="1"/>
        </w:numPr>
        <w:shd w:val="clear" w:color="auto" w:fill="FFFFFF"/>
        <w:spacing w:before="360" w:after="360"/>
        <w:ind w:leftChars="0"/>
        <w:rPr>
          <w:rFonts w:ascii="Verdana" w:eastAsia="Gulim" w:hAnsi="Verdana"/>
          <w:color w:val="000000"/>
          <w:lang w:eastAsia="ko-KR"/>
        </w:rPr>
      </w:pPr>
      <w:r>
        <w:rPr>
          <w:rFonts w:ascii="Verdana" w:eastAsia="Gulim" w:hAnsi="Verdana"/>
          <w:color w:val="000000"/>
          <w:lang w:eastAsia="ko-KR"/>
        </w:rPr>
        <w:t>Reportedly 44 people died. When EAS is used, it is proven to be effective. An example is the 2009 earthquake and tsunami in Samoa. In American Samoa there were 29 fatalities, when EAS was activated as a tsunami alert by a radio station. The same earthquake and tsunami impacted Western Samoa, which is under New Zealand protection. There was no alert sent to the public and there were 141 fatalities.</w:t>
      </w:r>
      <w:r w:rsidR="00164258">
        <w:rPr>
          <w:rFonts w:ascii="Verdana" w:eastAsia="Gulim" w:hAnsi="Verdana"/>
          <w:color w:val="000000"/>
          <w:lang w:eastAsia="ko-KR"/>
        </w:rPr>
        <w:t xml:space="preserve"> The numbers vary a little with different reports, these were from Wikipedia.</w:t>
      </w:r>
      <w:r>
        <w:rPr>
          <w:rFonts w:ascii="Verdana" w:eastAsia="Gulim" w:hAnsi="Verdana"/>
          <w:color w:val="000000"/>
          <w:lang w:eastAsia="ko-KR"/>
        </w:rPr>
        <w:t xml:space="preserve"> This is a ratio of </w:t>
      </w:r>
      <w:r w:rsidR="00164258">
        <w:rPr>
          <w:rFonts w:ascii="Verdana" w:eastAsia="Gulim" w:hAnsi="Verdana"/>
          <w:color w:val="000000"/>
          <w:lang w:eastAsia="ko-KR"/>
        </w:rPr>
        <w:t>4.86 to 1. It would be reasonable to expect that if an improved EAS were used in the California wildfires, there may have been 9 fatalities.</w:t>
      </w:r>
    </w:p>
    <w:p w14:paraId="13CA311C" w14:textId="1526F175" w:rsidR="00164258" w:rsidRDefault="00164258" w:rsidP="006926A1">
      <w:pPr>
        <w:pStyle w:val="ListParagraph"/>
        <w:numPr>
          <w:ilvl w:val="0"/>
          <w:numId w:val="1"/>
        </w:numPr>
        <w:shd w:val="clear" w:color="auto" w:fill="FFFFFF"/>
        <w:spacing w:before="360" w:after="360"/>
        <w:ind w:leftChars="0"/>
        <w:rPr>
          <w:rFonts w:ascii="Verdana" w:eastAsia="Gulim" w:hAnsi="Verdana"/>
          <w:color w:val="000000"/>
          <w:lang w:eastAsia="ko-KR"/>
        </w:rPr>
      </w:pPr>
      <w:r>
        <w:rPr>
          <w:rFonts w:ascii="Verdana" w:eastAsia="Gulim" w:hAnsi="Verdana" w:hint="eastAsia"/>
          <w:color w:val="000000"/>
          <w:lang w:eastAsia="ko-KR"/>
        </w:rPr>
        <w:t>T</w:t>
      </w:r>
      <w:r>
        <w:rPr>
          <w:rFonts w:ascii="Verdana" w:eastAsia="Gulim" w:hAnsi="Verdana"/>
          <w:color w:val="000000"/>
          <w:lang w:eastAsia="ko-KR"/>
        </w:rPr>
        <w:t xml:space="preserve">he </w:t>
      </w:r>
      <w:proofErr w:type="spellStart"/>
      <w:r>
        <w:rPr>
          <w:rFonts w:ascii="Verdana" w:eastAsia="Gulim" w:hAnsi="Verdana"/>
          <w:color w:val="000000"/>
          <w:lang w:eastAsia="ko-KR"/>
        </w:rPr>
        <w:t>Gatlinsburg</w:t>
      </w:r>
      <w:proofErr w:type="spellEnd"/>
      <w:r>
        <w:rPr>
          <w:rFonts w:ascii="Verdana" w:eastAsia="Gulim" w:hAnsi="Verdana"/>
          <w:color w:val="000000"/>
          <w:lang w:eastAsia="ko-KR"/>
        </w:rPr>
        <w:t xml:space="preserve"> wildfires After Action Report did not provide the details of this recent California report. Nonetheless, the conclusions 1) and 2) above appear to be relevant</w:t>
      </w:r>
    </w:p>
    <w:p w14:paraId="1209C6E3" w14:textId="54A8D849" w:rsidR="004553A8" w:rsidRDefault="004553A8" w:rsidP="006926A1">
      <w:pPr>
        <w:pStyle w:val="ListParagraph"/>
        <w:numPr>
          <w:ilvl w:val="0"/>
          <w:numId w:val="1"/>
        </w:numPr>
        <w:shd w:val="clear" w:color="auto" w:fill="FFFFFF"/>
        <w:spacing w:before="360" w:after="360"/>
        <w:ind w:leftChars="0"/>
        <w:rPr>
          <w:rFonts w:ascii="Verdana" w:eastAsia="Gulim" w:hAnsi="Verdana"/>
          <w:color w:val="000000"/>
          <w:lang w:eastAsia="ko-KR"/>
        </w:rPr>
      </w:pPr>
      <w:r>
        <w:rPr>
          <w:rFonts w:ascii="Verdana" w:eastAsia="Gulim" w:hAnsi="Verdana" w:hint="eastAsia"/>
          <w:color w:val="000000"/>
          <w:lang w:eastAsia="ko-KR"/>
        </w:rPr>
        <w:t>W</w:t>
      </w:r>
      <w:r>
        <w:rPr>
          <w:rFonts w:ascii="Verdana" w:eastAsia="Gulim" w:hAnsi="Verdana"/>
          <w:color w:val="000000"/>
          <w:lang w:eastAsia="ko-KR"/>
        </w:rPr>
        <w:t>ith selectivity implemented in consumer receivers, it would be a matter of adding a relatively small amount of additional code to implement the faster processing for an Earthquake Early Warning System with a goal of alerting within three seconds.</w:t>
      </w:r>
    </w:p>
    <w:p w14:paraId="45FCB3BB" w14:textId="691A4952" w:rsidR="00BF715F" w:rsidRPr="007E01B2" w:rsidRDefault="00164258" w:rsidP="00E37A1B">
      <w:pPr>
        <w:shd w:val="clear" w:color="auto" w:fill="FFFFFF"/>
        <w:spacing w:before="360" w:after="360"/>
        <w:rPr>
          <w:rFonts w:ascii="Verdana" w:eastAsia="Gulim" w:hAnsi="Verdana"/>
          <w:color w:val="000000"/>
          <w:lang w:eastAsia="ko-KR"/>
        </w:rPr>
      </w:pPr>
      <w:r w:rsidRPr="007E01B2">
        <w:rPr>
          <w:rFonts w:ascii="Verdana" w:eastAsia="Gulim" w:hAnsi="Verdana"/>
          <w:color w:val="000000"/>
          <w:lang w:eastAsia="ko-KR"/>
        </w:rPr>
        <w:t>S</w:t>
      </w:r>
      <w:r w:rsidR="00BF715F" w:rsidRPr="007E01B2">
        <w:rPr>
          <w:rFonts w:ascii="Verdana" w:eastAsia="Gulim" w:hAnsi="Verdana"/>
          <w:color w:val="000000"/>
          <w:lang w:eastAsia="ko-KR"/>
        </w:rPr>
        <w:t>incerely,</w:t>
      </w:r>
    </w:p>
    <w:p w14:paraId="0818D7FE" w14:textId="6C7E5BFB" w:rsidR="003C3318" w:rsidRDefault="003C3318" w:rsidP="003C3318">
      <w:bookmarkStart w:id="0" w:name="_GoBack"/>
      <w:bookmarkEnd w:id="0"/>
    </w:p>
    <w:p w14:paraId="469BA8DD" w14:textId="77777777" w:rsidR="004553A8" w:rsidRDefault="004553A8" w:rsidP="003C3318"/>
    <w:p w14:paraId="7E1638E7" w14:textId="5A312495" w:rsidR="00E37A1B" w:rsidRDefault="00E37A1B" w:rsidP="003C3318">
      <w:r>
        <w:rPr>
          <w:rFonts w:hint="eastAsia"/>
        </w:rPr>
        <w:t>F</w:t>
      </w:r>
      <w:r>
        <w:t>rank W. Bell</w:t>
      </w:r>
    </w:p>
    <w:p w14:paraId="2A554843" w14:textId="44B1E2C7" w:rsidR="00E37A1B" w:rsidRDefault="00E37A1B" w:rsidP="003C3318">
      <w:r>
        <w:rPr>
          <w:rFonts w:hint="eastAsia"/>
        </w:rPr>
        <w:t>C</w:t>
      </w:r>
      <w:r>
        <w:t>EO, CTO</w:t>
      </w:r>
    </w:p>
    <w:p w14:paraId="7755D604" w14:textId="2DD1D599" w:rsidR="00E37A1B" w:rsidRPr="003C3318" w:rsidRDefault="00E37A1B" w:rsidP="003C3318">
      <w:r>
        <w:rPr>
          <w:rFonts w:hint="eastAsia"/>
        </w:rPr>
        <w:t>K</w:t>
      </w:r>
      <w:r>
        <w:t>ybernetix LLC</w:t>
      </w:r>
    </w:p>
    <w:sectPr w:rsidR="00E37A1B" w:rsidRPr="003C3318">
      <w:headerReference w:type="default" r:id="rId7"/>
      <w:footerReference w:type="default" r:id="rId8"/>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6BB886" w14:textId="77777777" w:rsidR="00966B2B" w:rsidRDefault="00966B2B" w:rsidP="00FF7196">
      <w:r>
        <w:separator/>
      </w:r>
    </w:p>
  </w:endnote>
  <w:endnote w:type="continuationSeparator" w:id="0">
    <w:p w14:paraId="258071DF" w14:textId="77777777" w:rsidR="00966B2B" w:rsidRDefault="00966B2B" w:rsidP="00FF71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Gulim">
    <w:altName w:val="굴림"/>
    <w:panose1 w:val="020B0600000101010101"/>
    <w:charset w:val="81"/>
    <w:family w:val="swiss"/>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11880625"/>
      <w:docPartObj>
        <w:docPartGallery w:val="Page Numbers (Bottom of Page)"/>
        <w:docPartUnique/>
      </w:docPartObj>
    </w:sdtPr>
    <w:sdtEndPr>
      <w:rPr>
        <w:noProof/>
      </w:rPr>
    </w:sdtEndPr>
    <w:sdtContent>
      <w:p w14:paraId="0D7F23D5" w14:textId="2FEA5CEB" w:rsidR="00027BB4" w:rsidRDefault="00027BB4">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3E8578" w14:textId="77777777" w:rsidR="00966B2B" w:rsidRDefault="00966B2B" w:rsidP="00FF7196">
      <w:r>
        <w:separator/>
      </w:r>
    </w:p>
  </w:footnote>
  <w:footnote w:type="continuationSeparator" w:id="0">
    <w:p w14:paraId="3828BC32" w14:textId="77777777" w:rsidR="00966B2B" w:rsidRDefault="00966B2B" w:rsidP="00FF71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5375EC" w14:textId="606CA6DE" w:rsidR="00FF7196" w:rsidRDefault="00FF7196">
    <w:pPr>
      <w:pStyle w:val="Header"/>
      <w:rPr>
        <w:lang w:eastAsia="ko-KR"/>
      </w:rPr>
    </w:pPr>
    <w:r>
      <w:rPr>
        <w:rFonts w:hint="eastAsia"/>
        <w:lang w:eastAsia="ko-KR"/>
      </w:rPr>
      <w:t>F</w:t>
    </w:r>
    <w:r>
      <w:rPr>
        <w:lang w:eastAsia="ko-KR"/>
      </w:rPr>
      <w:t>CC EB Docket 04-296</w:t>
    </w:r>
    <w:r w:rsidR="00AC141F">
      <w:rPr>
        <w:lang w:eastAsia="ko-KR"/>
      </w:rPr>
      <w:t>, 15-9</w:t>
    </w:r>
    <w:r w:rsidR="00131963">
      <w:rPr>
        <w:lang w:eastAsia="ko-KR"/>
      </w:rPr>
      <w:t>4</w:t>
    </w:r>
    <w:r>
      <w:rPr>
        <w:lang w:eastAsia="ko-KR"/>
      </w:rPr>
      <w:t xml:space="preserve"> 2018-05-</w:t>
    </w:r>
    <w:r w:rsidR="00D91D82">
      <w:rPr>
        <w:lang w:eastAsia="ko-KR"/>
      </w:rPr>
      <w:t>28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251B6"/>
    <w:multiLevelType w:val="hybridMultilevel"/>
    <w:tmpl w:val="6D84F796"/>
    <w:lvl w:ilvl="0" w:tplc="39F49480">
      <w:start w:val="1"/>
      <w:numFmt w:val="decimal"/>
      <w:lvlText w:val="%1)"/>
      <w:lvlJc w:val="left"/>
      <w:pPr>
        <w:ind w:left="760" w:hanging="360"/>
      </w:pPr>
      <w:rPr>
        <w:rFonts w:hint="default"/>
        <w:b/>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7196"/>
    <w:rsid w:val="00000CEC"/>
    <w:rsid w:val="00027BB4"/>
    <w:rsid w:val="000555C4"/>
    <w:rsid w:val="00097CBC"/>
    <w:rsid w:val="000B039C"/>
    <w:rsid w:val="00131963"/>
    <w:rsid w:val="00164258"/>
    <w:rsid w:val="001A36AE"/>
    <w:rsid w:val="001D0EA0"/>
    <w:rsid w:val="0023320E"/>
    <w:rsid w:val="00272C90"/>
    <w:rsid w:val="00310A06"/>
    <w:rsid w:val="00336FF3"/>
    <w:rsid w:val="0035438F"/>
    <w:rsid w:val="003C3318"/>
    <w:rsid w:val="004553A8"/>
    <w:rsid w:val="00475CB2"/>
    <w:rsid w:val="004F7277"/>
    <w:rsid w:val="00535C99"/>
    <w:rsid w:val="00556453"/>
    <w:rsid w:val="00584E9F"/>
    <w:rsid w:val="00606B5A"/>
    <w:rsid w:val="00681DB5"/>
    <w:rsid w:val="006926A1"/>
    <w:rsid w:val="006B2077"/>
    <w:rsid w:val="006C77CD"/>
    <w:rsid w:val="0076249F"/>
    <w:rsid w:val="007856CB"/>
    <w:rsid w:val="007948EB"/>
    <w:rsid w:val="007E01B2"/>
    <w:rsid w:val="007F1BEB"/>
    <w:rsid w:val="00966B2B"/>
    <w:rsid w:val="00A1264D"/>
    <w:rsid w:val="00A56137"/>
    <w:rsid w:val="00A84DFC"/>
    <w:rsid w:val="00AC141F"/>
    <w:rsid w:val="00AD4801"/>
    <w:rsid w:val="00B202D6"/>
    <w:rsid w:val="00BA6963"/>
    <w:rsid w:val="00BF715F"/>
    <w:rsid w:val="00C75405"/>
    <w:rsid w:val="00D03E02"/>
    <w:rsid w:val="00D64843"/>
    <w:rsid w:val="00D91D82"/>
    <w:rsid w:val="00DA30C6"/>
    <w:rsid w:val="00DB4DA3"/>
    <w:rsid w:val="00DD207F"/>
    <w:rsid w:val="00E32298"/>
    <w:rsid w:val="00E35953"/>
    <w:rsid w:val="00E37A1B"/>
    <w:rsid w:val="00E52030"/>
    <w:rsid w:val="00E66A38"/>
    <w:rsid w:val="00E673DC"/>
    <w:rsid w:val="00ED136E"/>
    <w:rsid w:val="00F568F7"/>
    <w:rsid w:val="00F920B8"/>
    <w:rsid w:val="00FF719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3EB1B3"/>
  <w15:chartTrackingRefBased/>
  <w15:docId w15:val="{83917A53-0E24-45C3-B2EF-4EF6730FC6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F7196"/>
    <w:pPr>
      <w:spacing w:after="0" w:line="240" w:lineRule="auto"/>
      <w:jc w:val="left"/>
    </w:pPr>
    <w:rPr>
      <w:rFonts w:ascii="Times New Roman" w:hAnsi="Times New Roman" w:cs="Times New Roman"/>
      <w:kern w:val="0"/>
      <w:szCs w:val="20"/>
      <w:lang w:eastAsia="en-US"/>
    </w:rPr>
  </w:style>
  <w:style w:type="paragraph" w:styleId="Heading1">
    <w:name w:val="heading 1"/>
    <w:basedOn w:val="Normal"/>
    <w:next w:val="Normal"/>
    <w:link w:val="Heading1Char"/>
    <w:uiPriority w:val="9"/>
    <w:qFormat/>
    <w:rsid w:val="001A36AE"/>
    <w:pPr>
      <w:keepNext/>
      <w:outlineLvl w:val="0"/>
    </w:pPr>
    <w:rPr>
      <w:rFonts w:asciiTheme="majorHAnsi" w:eastAsiaTheme="majorEastAsia" w:hAnsiTheme="majorHAnsi" w:cstheme="majorBidi"/>
      <w:sz w:val="28"/>
      <w:szCs w:val="28"/>
    </w:rPr>
  </w:style>
  <w:style w:type="paragraph" w:styleId="Heading2">
    <w:name w:val="heading 2"/>
    <w:basedOn w:val="Normal"/>
    <w:next w:val="Normal"/>
    <w:link w:val="Heading2Char"/>
    <w:uiPriority w:val="9"/>
    <w:unhideWhenUsed/>
    <w:qFormat/>
    <w:rsid w:val="006C77CD"/>
    <w:pPr>
      <w:keepNext/>
      <w:outlineLvl w:val="1"/>
    </w:pPr>
    <w:rPr>
      <w:rFonts w:asciiTheme="majorHAnsi" w:eastAsiaTheme="majorEastAsia" w:hAnsiTheme="majorHAnsi" w:cstheme="majorBidi"/>
    </w:rPr>
  </w:style>
  <w:style w:type="paragraph" w:styleId="Heading3">
    <w:name w:val="heading 3"/>
    <w:basedOn w:val="Normal"/>
    <w:next w:val="Normal"/>
    <w:link w:val="Heading3Char"/>
    <w:uiPriority w:val="9"/>
    <w:unhideWhenUsed/>
    <w:qFormat/>
    <w:rsid w:val="001A36AE"/>
    <w:pPr>
      <w:keepNext/>
      <w:ind w:leftChars="300" w:left="300" w:hangingChars="200" w:hanging="2000"/>
      <w:outlineLvl w:val="2"/>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F7196"/>
    <w:pPr>
      <w:tabs>
        <w:tab w:val="center" w:pos="4513"/>
        <w:tab w:val="right" w:pos="9026"/>
      </w:tabs>
      <w:snapToGrid w:val="0"/>
    </w:pPr>
  </w:style>
  <w:style w:type="character" w:customStyle="1" w:styleId="HeaderChar">
    <w:name w:val="Header Char"/>
    <w:basedOn w:val="DefaultParagraphFont"/>
    <w:link w:val="Header"/>
    <w:uiPriority w:val="99"/>
    <w:rsid w:val="00FF7196"/>
    <w:rPr>
      <w:rFonts w:ascii="Times New Roman" w:hAnsi="Times New Roman" w:cs="Times New Roman"/>
      <w:kern w:val="0"/>
      <w:szCs w:val="20"/>
      <w:lang w:eastAsia="en-US"/>
    </w:rPr>
  </w:style>
  <w:style w:type="paragraph" w:styleId="Footer">
    <w:name w:val="footer"/>
    <w:basedOn w:val="Normal"/>
    <w:link w:val="FooterChar"/>
    <w:uiPriority w:val="99"/>
    <w:unhideWhenUsed/>
    <w:rsid w:val="00FF7196"/>
    <w:pPr>
      <w:tabs>
        <w:tab w:val="center" w:pos="4513"/>
        <w:tab w:val="right" w:pos="9026"/>
      </w:tabs>
      <w:snapToGrid w:val="0"/>
    </w:pPr>
  </w:style>
  <w:style w:type="character" w:customStyle="1" w:styleId="FooterChar">
    <w:name w:val="Footer Char"/>
    <w:basedOn w:val="DefaultParagraphFont"/>
    <w:link w:val="Footer"/>
    <w:uiPriority w:val="99"/>
    <w:rsid w:val="00FF7196"/>
    <w:rPr>
      <w:rFonts w:ascii="Times New Roman" w:hAnsi="Times New Roman" w:cs="Times New Roman"/>
      <w:kern w:val="0"/>
      <w:szCs w:val="20"/>
      <w:lang w:eastAsia="en-US"/>
    </w:rPr>
  </w:style>
  <w:style w:type="character" w:customStyle="1" w:styleId="Heading2Char">
    <w:name w:val="Heading 2 Char"/>
    <w:basedOn w:val="DefaultParagraphFont"/>
    <w:link w:val="Heading2"/>
    <w:uiPriority w:val="9"/>
    <w:rsid w:val="006C77CD"/>
    <w:rPr>
      <w:rFonts w:asciiTheme="majorHAnsi" w:eastAsiaTheme="majorEastAsia" w:hAnsiTheme="majorHAnsi" w:cstheme="majorBidi"/>
      <w:kern w:val="0"/>
      <w:szCs w:val="20"/>
      <w:lang w:eastAsia="en-US"/>
    </w:rPr>
  </w:style>
  <w:style w:type="paragraph" w:styleId="BalloonText">
    <w:name w:val="Balloon Text"/>
    <w:basedOn w:val="Normal"/>
    <w:link w:val="BalloonTextChar"/>
    <w:uiPriority w:val="99"/>
    <w:semiHidden/>
    <w:unhideWhenUsed/>
    <w:rsid w:val="001D0EA0"/>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1D0EA0"/>
    <w:rPr>
      <w:rFonts w:asciiTheme="majorHAnsi" w:eastAsiaTheme="majorEastAsia" w:hAnsiTheme="majorHAnsi" w:cstheme="majorBidi"/>
      <w:kern w:val="0"/>
      <w:sz w:val="18"/>
      <w:szCs w:val="18"/>
      <w:lang w:eastAsia="en-US"/>
    </w:rPr>
  </w:style>
  <w:style w:type="character" w:customStyle="1" w:styleId="Heading1Char">
    <w:name w:val="Heading 1 Char"/>
    <w:basedOn w:val="DefaultParagraphFont"/>
    <w:link w:val="Heading1"/>
    <w:uiPriority w:val="9"/>
    <w:rsid w:val="001A36AE"/>
    <w:rPr>
      <w:rFonts w:asciiTheme="majorHAnsi" w:eastAsiaTheme="majorEastAsia" w:hAnsiTheme="majorHAnsi" w:cstheme="majorBidi"/>
      <w:kern w:val="0"/>
      <w:sz w:val="28"/>
      <w:szCs w:val="28"/>
      <w:lang w:eastAsia="en-US"/>
    </w:rPr>
  </w:style>
  <w:style w:type="character" w:customStyle="1" w:styleId="Heading3Char">
    <w:name w:val="Heading 3 Char"/>
    <w:basedOn w:val="DefaultParagraphFont"/>
    <w:link w:val="Heading3"/>
    <w:uiPriority w:val="9"/>
    <w:rsid w:val="001A36AE"/>
    <w:rPr>
      <w:rFonts w:asciiTheme="majorHAnsi" w:eastAsiaTheme="majorEastAsia" w:hAnsiTheme="majorHAnsi" w:cstheme="majorBidi"/>
      <w:kern w:val="0"/>
      <w:szCs w:val="20"/>
      <w:lang w:eastAsia="en-US"/>
    </w:rPr>
  </w:style>
  <w:style w:type="paragraph" w:styleId="NormalWeb">
    <w:name w:val="Normal (Web)"/>
    <w:basedOn w:val="Normal"/>
    <w:uiPriority w:val="99"/>
    <w:semiHidden/>
    <w:unhideWhenUsed/>
    <w:rsid w:val="00BF715F"/>
    <w:pPr>
      <w:spacing w:before="100" w:beforeAutospacing="1" w:after="100" w:afterAutospacing="1"/>
    </w:pPr>
    <w:rPr>
      <w:rFonts w:ascii="Gulim" w:eastAsia="Gulim" w:hAnsi="Gulim" w:cs="Gulim"/>
      <w:sz w:val="24"/>
      <w:szCs w:val="24"/>
      <w:lang w:eastAsia="ko-KR"/>
    </w:rPr>
  </w:style>
  <w:style w:type="paragraph" w:styleId="ListParagraph">
    <w:name w:val="List Paragraph"/>
    <w:basedOn w:val="Normal"/>
    <w:uiPriority w:val="34"/>
    <w:qFormat/>
    <w:rsid w:val="006926A1"/>
    <w:pPr>
      <w:ind w:leftChars="400" w:left="8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98154">
      <w:bodyDiv w:val="1"/>
      <w:marLeft w:val="0"/>
      <w:marRight w:val="0"/>
      <w:marTop w:val="0"/>
      <w:marBottom w:val="0"/>
      <w:divBdr>
        <w:top w:val="none" w:sz="0" w:space="0" w:color="auto"/>
        <w:left w:val="none" w:sz="0" w:space="0" w:color="auto"/>
        <w:bottom w:val="none" w:sz="0" w:space="0" w:color="auto"/>
        <w:right w:val="none" w:sz="0" w:space="0" w:color="auto"/>
      </w:divBdr>
      <w:divsChild>
        <w:div w:id="1598516856">
          <w:marLeft w:val="0"/>
          <w:marRight w:val="0"/>
          <w:marTop w:val="0"/>
          <w:marBottom w:val="0"/>
          <w:divBdr>
            <w:top w:val="none" w:sz="0" w:space="0" w:color="auto"/>
            <w:left w:val="none" w:sz="0" w:space="0" w:color="auto"/>
            <w:bottom w:val="none" w:sz="0" w:space="0" w:color="auto"/>
            <w:right w:val="none" w:sz="0" w:space="0" w:color="auto"/>
          </w:divBdr>
          <w:divsChild>
            <w:div w:id="1783106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644</Words>
  <Characters>3671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Bell</dc:creator>
  <cp:keywords/>
  <dc:description/>
  <cp:lastModifiedBy>Frank Bell</cp:lastModifiedBy>
  <cp:revision>3</cp:revision>
  <cp:lastPrinted>2018-05-29T18:27:00Z</cp:lastPrinted>
  <dcterms:created xsi:type="dcterms:W3CDTF">2018-05-29T18:28:00Z</dcterms:created>
  <dcterms:modified xsi:type="dcterms:W3CDTF">2018-05-30T15:52:00Z</dcterms:modified>
</cp:coreProperties>
</file>