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FCC: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As an operational Wireless ISP in the US utilizing primarily the 5GHz unlicensed spectrum, the comments we wish to post are affirmative for the ex</w:t>
      </w:r>
      <w:r>
        <w:rPr/>
        <w:t>pansion of the frequency</w:t>
      </w:r>
      <w:r>
        <w:rPr/>
        <w:t xml:space="preserve"> band </w:t>
      </w:r>
      <w:r>
        <w:rPr/>
        <w:t>3</w:t>
      </w:r>
      <w:r>
        <w:rPr/>
        <w:t xml:space="preserve">.7-4.2ghz.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propose the following restrictions on the band to ensure proper and responsible use of the frequencies:</w:t>
      </w:r>
    </w:p>
    <w:p>
      <w:pPr>
        <w:pStyle w:val="Normal"/>
        <w:numPr>
          <w:ilvl w:val="0"/>
          <w:numId w:val="1"/>
        </w:numPr>
        <w:rPr/>
      </w:pPr>
      <w:r>
        <w:rPr/>
        <w:t>Client devices must have a directional antenna gain of at least 19dBi.</w:t>
      </w:r>
    </w:p>
    <w:p>
      <w:pPr>
        <w:pStyle w:val="Normal"/>
        <w:numPr>
          <w:ilvl w:val="1"/>
          <w:numId w:val="1"/>
        </w:numPr>
        <w:rPr/>
      </w:pPr>
      <w:r>
        <w:rPr/>
        <w:t>This ensures coexistence of carriers and client</w:t>
      </w:r>
      <w:r>
        <w:rPr/>
        <w:t>s in a mixed FDD and TDD system.</w:t>
      </w:r>
    </w:p>
    <w:p>
      <w:pPr>
        <w:pStyle w:val="Normal"/>
        <w:numPr>
          <w:ilvl w:val="1"/>
          <w:numId w:val="1"/>
        </w:numPr>
        <w:rPr/>
      </w:pPr>
      <w:r>
        <w:rPr/>
        <w:t>There has never been a situation that a client gain less than this is even desired from a technical standpoint.</w:t>
      </w:r>
    </w:p>
    <w:p>
      <w:pPr>
        <w:pStyle w:val="Normal"/>
        <w:numPr>
          <w:ilvl w:val="1"/>
          <w:numId w:val="1"/>
        </w:numPr>
        <w:rPr/>
      </w:pPr>
      <w:r>
        <w:rPr/>
        <w:t>Consumer Grade Wi-Fi already has nearly 1ghz of usable spectrum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Access points must  </w:t>
      </w:r>
      <w:r>
        <w:rPr/>
        <w:t xml:space="preserve">be able </w:t>
      </w:r>
      <w:r>
        <w:rPr/>
        <w:t xml:space="preserve">contain 90% of their transmitted power </w:t>
      </w:r>
      <w:r>
        <w:rPr/>
        <w:t>to a single client</w:t>
      </w:r>
      <w:r>
        <w:rPr/>
        <w:t xml:space="preserve"> in less than 100 Degrees azimuth.</w:t>
      </w:r>
    </w:p>
    <w:p>
      <w:pPr>
        <w:pStyle w:val="Normal"/>
        <w:numPr>
          <w:ilvl w:val="1"/>
          <w:numId w:val="1"/>
        </w:numPr>
        <w:rPr/>
      </w:pPr>
      <w:r>
        <w:rPr/>
        <w:t xml:space="preserve">Our experience shows omnidirectional and 120 degree antennae to be major causes of interference in the area. </w:t>
      </w:r>
    </w:p>
    <w:p>
      <w:pPr>
        <w:pStyle w:val="Normal"/>
        <w:numPr>
          <w:ilvl w:val="1"/>
          <w:numId w:val="1"/>
        </w:numPr>
        <w:rPr/>
      </w:pPr>
      <w:r>
        <w:rPr/>
        <w:t>When transmitting data to an individual, the less geographical area that is able to receive this signal, the less interference the AP causes to unintended receivers.</w:t>
      </w:r>
    </w:p>
    <w:p>
      <w:pPr>
        <w:pStyle w:val="Normal"/>
        <w:numPr>
          <w:ilvl w:val="1"/>
          <w:numId w:val="1"/>
        </w:numPr>
        <w:rPr/>
      </w:pPr>
      <w:r>
        <w:rPr/>
        <w:t>Beam-forming is beneficial in this regard.</w:t>
      </w:r>
    </w:p>
    <w:p>
      <w:pPr>
        <w:pStyle w:val="Normal"/>
        <w:numPr>
          <w:ilvl w:val="0"/>
          <w:numId w:val="1"/>
        </w:numPr>
        <w:rPr/>
      </w:pPr>
      <w:r>
        <w:rPr/>
        <w:t>Carrier call signs must be present on all transmissions, to ensure rogue carriers and interferers can be contacted.</w:t>
      </w:r>
    </w:p>
    <w:p>
      <w:pPr>
        <w:pStyle w:val="Normal"/>
        <w:numPr>
          <w:ilvl w:val="1"/>
          <w:numId w:val="1"/>
        </w:numPr>
        <w:rPr/>
      </w:pPr>
      <w:r>
        <w:rPr/>
        <w:t xml:space="preserve">In the 5ghz band, there is no way to easily identify a 5ghz signal as LTE-U, 802.11, and proprietary methods do not have an industry standard call sign, interference must be located using a specialist on the ground with a directional frequency analyzer. 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If using regional frequency coordination(like </w:t>
      </w:r>
      <w:r>
        <w:rPr/>
        <w:t>the</w:t>
      </w:r>
      <w:r>
        <w:rPr/>
        <w:t xml:space="preserve"> CBRS </w:t>
      </w:r>
      <w:r>
        <w:rPr/>
        <w:t>band</w:t>
      </w:r>
      <w:r>
        <w:rPr/>
        <w:t xml:space="preserve">) </w:t>
      </w:r>
      <w:r>
        <w:rPr/>
        <w:t xml:space="preserve">a band should be available(suggestion of around 100mhz) following the above guidelines for general use by competent operators. </w:t>
      </w:r>
    </w:p>
    <w:p>
      <w:pPr>
        <w:pStyle w:val="Normal"/>
        <w:numPr>
          <w:ilvl w:val="1"/>
          <w:numId w:val="1"/>
        </w:numPr>
        <w:rPr/>
      </w:pPr>
      <w:r>
        <w:rPr/>
        <w:t>This allows operators who were not present in an area during the 3 year PAL license auction to still be able to operate well in new areas</w:t>
      </w:r>
    </w:p>
    <w:p>
      <w:pPr>
        <w:pStyle w:val="Normal"/>
        <w:numPr>
          <w:ilvl w:val="1"/>
          <w:numId w:val="1"/>
        </w:numPr>
        <w:rPr/>
      </w:pPr>
      <w:r>
        <w:rPr/>
        <w:t>No one carrier can then purchase and lockout other newer carriers from operation and competition.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With current unregulated access to the UNII-1 and UNII-3 band, the effective spectrum available to us to use is limited to around 300 MHz using the UNII-2 band. Using this 300 MHz of unlicensed bandwidth, we have redefined what an ISP should be and what it should deliver. Unlimited data, Broadband speeds(25mbps minimum, up to 100+mbps plans), and a low stable price which allows rural </w:t>
      </w:r>
      <w:r>
        <w:rPr/>
        <w:t xml:space="preserve">and suburban </w:t>
      </w:r>
      <w:r>
        <w:rPr/>
        <w:t xml:space="preserve">communities to gain access to the internet at never before seen speeds in the area. </w:t>
        <w:br/>
        <w:br/>
        <w:t xml:space="preserve">With an additional 500MHz of lightly licensed bandwidth available our expected end user speeds would not only be cheaper to deliver but also be free from interference </w:t>
      </w:r>
      <w:r>
        <w:rPr/>
        <w:t>from non technical 802.11(home wifi) operators.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Michael Crapse</w:t>
      </w:r>
    </w:p>
    <w:p>
      <w:pPr>
        <w:pStyle w:val="Normal"/>
        <w:rPr/>
      </w:pPr>
      <w:r>
        <w:rPr/>
        <w:t>CEO</w:t>
      </w:r>
    </w:p>
    <w:p>
      <w:pPr>
        <w:pStyle w:val="Normal"/>
        <w:rPr/>
      </w:pPr>
      <w:r>
        <w:rPr/>
        <w:t>Wi-Fiber, Inc.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LibreOffice/5.1.6.2$Linux_X86_64 LibreOffice_project/10m0$Build-2</Application>
  <Pages>1</Pages>
  <Words>436</Words>
  <Characters>2181</Characters>
  <CharactersWithSpaces>2591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2018-05-31T11:00:00Z</dcterms:created>
  <dc:creator/>
  <dc:description/>
  <dc:language>en-US</dc:language>
  <cp:lastModifiedBy/>
  <dcterms:modified xsi:type="dcterms:W3CDTF">2018-05-31T11:31:29Z</dcterms:modified>
  <cp:revision>2</cp:revision>
  <dc:subject/>
  <dc:title/>
</cp:coreProperties>
</file>