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EE397E" w14:textId="2B88C24D" w:rsidR="00F50BC8" w:rsidRPr="00506E97" w:rsidRDefault="00072558" w:rsidP="00F50BC8">
      <w:pPr>
        <w:spacing w:after="0"/>
        <w:rPr>
          <w:rFonts w:cstheme="minorHAnsi"/>
        </w:rPr>
      </w:pPr>
      <w:r>
        <w:rPr>
          <w:rFonts w:cstheme="minorHAnsi"/>
        </w:rPr>
        <w:t>3</w:t>
      </w:r>
      <w:r w:rsidR="007578A2">
        <w:rPr>
          <w:rFonts w:cstheme="minorHAnsi"/>
        </w:rPr>
        <w:t>1</w:t>
      </w:r>
      <w:r w:rsidR="007578A2">
        <w:rPr>
          <w:rFonts w:cstheme="minorHAnsi"/>
          <w:vertAlign w:val="superscript"/>
        </w:rPr>
        <w:t>st</w:t>
      </w:r>
      <w:r>
        <w:rPr>
          <w:rFonts w:cstheme="minorHAnsi"/>
        </w:rPr>
        <w:t xml:space="preserve"> May</w:t>
      </w:r>
      <w:r w:rsidR="007578A2">
        <w:rPr>
          <w:rFonts w:cstheme="minorHAnsi"/>
        </w:rPr>
        <w:t>,</w:t>
      </w:r>
      <w:r>
        <w:rPr>
          <w:rFonts w:cstheme="minorHAnsi"/>
        </w:rPr>
        <w:t xml:space="preserve"> 2019</w:t>
      </w:r>
      <w:r>
        <w:rPr>
          <w:rFonts w:cstheme="minorHAnsi"/>
        </w:rPr>
        <w:t xml:space="preserve"> </w:t>
      </w:r>
      <w:r w:rsidR="00F50BC8">
        <w:rPr>
          <w:rFonts w:cstheme="minorHAnsi"/>
        </w:rPr>
        <w:tab/>
      </w:r>
      <w:r w:rsidR="00F50BC8">
        <w:rPr>
          <w:rFonts w:cstheme="minorHAnsi"/>
        </w:rPr>
        <w:tab/>
      </w:r>
      <w:r w:rsidR="00F50BC8">
        <w:rPr>
          <w:rFonts w:cstheme="minorHAnsi"/>
        </w:rPr>
        <w:tab/>
      </w:r>
      <w:r w:rsidR="00F50BC8">
        <w:rPr>
          <w:rFonts w:cstheme="minorHAnsi"/>
        </w:rPr>
        <w:tab/>
      </w:r>
      <w:r w:rsidR="00F50BC8">
        <w:rPr>
          <w:rFonts w:cstheme="minorHAnsi"/>
        </w:rPr>
        <w:tab/>
      </w:r>
      <w:r w:rsidR="00F50BC8">
        <w:rPr>
          <w:rFonts w:cstheme="minorHAnsi"/>
        </w:rPr>
        <w:tab/>
      </w:r>
      <w:r w:rsidR="00F50BC8">
        <w:rPr>
          <w:rFonts w:cstheme="minorHAnsi"/>
        </w:rPr>
        <w:tab/>
      </w:r>
      <w:r w:rsidR="00F50BC8">
        <w:rPr>
          <w:rFonts w:cstheme="minorHAnsi"/>
        </w:rPr>
        <w:tab/>
      </w:r>
      <w:r w:rsidR="00F50BC8">
        <w:rPr>
          <w:rFonts w:cstheme="minorHAnsi"/>
        </w:rPr>
        <w:tab/>
      </w:r>
      <w:r w:rsidR="00F50BC8" w:rsidRPr="00B95CEA">
        <w:rPr>
          <w:rFonts w:cstheme="minorHAnsi"/>
          <w:i/>
          <w:u w:val="single"/>
        </w:rPr>
        <w:t>VIA ELECTRONIC FILING</w:t>
      </w:r>
    </w:p>
    <w:p w14:paraId="5920418E" w14:textId="77777777" w:rsidR="00F50BC8" w:rsidRPr="00D14B42" w:rsidRDefault="00F50BC8" w:rsidP="00F50BC8">
      <w:pPr>
        <w:spacing w:after="0"/>
        <w:rPr>
          <w:rFonts w:cstheme="minorHAnsi"/>
          <w:sz w:val="16"/>
        </w:rPr>
      </w:pPr>
    </w:p>
    <w:p w14:paraId="457FD9EC" w14:textId="77777777" w:rsidR="00F50BC8" w:rsidRDefault="00F50BC8" w:rsidP="00F50BC8">
      <w:pPr>
        <w:spacing w:after="0"/>
        <w:rPr>
          <w:rFonts w:cstheme="minorHAnsi"/>
        </w:rPr>
      </w:pPr>
      <w:r>
        <w:rPr>
          <w:rFonts w:cstheme="minorHAnsi"/>
        </w:rPr>
        <w:t>Honorable Ajit Pai, Chairman</w:t>
      </w:r>
    </w:p>
    <w:p w14:paraId="54D81DCE" w14:textId="77777777" w:rsidR="00F50BC8" w:rsidRDefault="00F50BC8" w:rsidP="00F50BC8">
      <w:pPr>
        <w:spacing w:after="0"/>
        <w:rPr>
          <w:rFonts w:cstheme="minorHAnsi"/>
        </w:rPr>
      </w:pPr>
      <w:r>
        <w:rPr>
          <w:rFonts w:cstheme="minorHAnsi"/>
        </w:rPr>
        <w:t>Honorable Michael O’Rielly, Commissioner</w:t>
      </w:r>
    </w:p>
    <w:p w14:paraId="01FC5755" w14:textId="77777777" w:rsidR="00F50BC8" w:rsidRDefault="00F50BC8" w:rsidP="00F50BC8">
      <w:pPr>
        <w:spacing w:after="0"/>
        <w:rPr>
          <w:rFonts w:cstheme="minorHAnsi"/>
        </w:rPr>
      </w:pPr>
      <w:r>
        <w:rPr>
          <w:rFonts w:cstheme="minorHAnsi"/>
        </w:rPr>
        <w:t>Honorable Brendan Carr, Commissioner</w:t>
      </w:r>
    </w:p>
    <w:p w14:paraId="48AF1625" w14:textId="77777777" w:rsidR="00F50BC8" w:rsidRDefault="00F50BC8" w:rsidP="00F50BC8">
      <w:pPr>
        <w:spacing w:after="0"/>
        <w:rPr>
          <w:rFonts w:cstheme="minorHAnsi"/>
        </w:rPr>
      </w:pPr>
      <w:r>
        <w:rPr>
          <w:rFonts w:cstheme="minorHAnsi"/>
        </w:rPr>
        <w:t>Honorable Jessica Rosenworcel, Commissioner</w:t>
      </w:r>
    </w:p>
    <w:p w14:paraId="7FF1611B" w14:textId="77777777" w:rsidR="00F50BC8" w:rsidRDefault="00F50BC8" w:rsidP="00F50BC8">
      <w:pPr>
        <w:spacing w:after="0"/>
        <w:rPr>
          <w:rFonts w:cstheme="minorHAnsi"/>
        </w:rPr>
      </w:pPr>
      <w:r>
        <w:rPr>
          <w:rFonts w:cstheme="minorHAnsi"/>
        </w:rPr>
        <w:t>Honorable Geoffrey Starks, Commissioner</w:t>
      </w:r>
      <w:r>
        <w:rPr>
          <w:rFonts w:cstheme="minorHAnsi"/>
        </w:rPr>
        <w:br/>
        <w:t>Federal Communications Commission</w:t>
      </w:r>
      <w:r>
        <w:rPr>
          <w:rFonts w:cstheme="minorHAnsi"/>
        </w:rPr>
        <w:br/>
        <w:t>445 12th Street, SW</w:t>
      </w:r>
      <w:r>
        <w:rPr>
          <w:rFonts w:cstheme="minorHAnsi"/>
        </w:rPr>
        <w:br/>
        <w:t>Washington, DC 20554</w:t>
      </w:r>
    </w:p>
    <w:p w14:paraId="6A274D94" w14:textId="77777777" w:rsidR="00F50BC8" w:rsidRPr="00B95CEA" w:rsidRDefault="00F50BC8" w:rsidP="00D14B42">
      <w:pPr>
        <w:spacing w:before="180" w:after="0"/>
        <w:rPr>
          <w:rFonts w:cstheme="minorHAnsi"/>
        </w:rPr>
      </w:pPr>
      <w:r>
        <w:rPr>
          <w:rFonts w:cstheme="minorHAnsi"/>
          <w:i/>
        </w:rPr>
        <w:t xml:space="preserve">Reference:  </w:t>
      </w:r>
      <w:r w:rsidRPr="002457C2">
        <w:rPr>
          <w:rFonts w:cstheme="minorHAnsi"/>
        </w:rPr>
        <w:t>WT Docket No. 17-200</w:t>
      </w:r>
      <w:r>
        <w:rPr>
          <w:rFonts w:cstheme="minorHAnsi"/>
        </w:rPr>
        <w:t xml:space="preserve">, </w:t>
      </w:r>
      <w:r w:rsidRPr="002457C2">
        <w:rPr>
          <w:rFonts w:cstheme="minorHAnsi"/>
          <w:i/>
        </w:rPr>
        <w:t>In the Matter of Review of the Commission’s Rules Governing the 896-901/935-940 MHz Band</w:t>
      </w:r>
    </w:p>
    <w:p w14:paraId="00D821E1" w14:textId="77777777" w:rsidR="00F50BC8" w:rsidRDefault="00F50BC8" w:rsidP="00D14B42">
      <w:pPr>
        <w:spacing w:before="180" w:after="0"/>
        <w:rPr>
          <w:rFonts w:cstheme="minorHAnsi"/>
        </w:rPr>
      </w:pPr>
      <w:r>
        <w:rPr>
          <w:rFonts w:cstheme="minorHAnsi"/>
        </w:rPr>
        <w:t>Dear Chairman Pai and Commissioners O’Rielly, Carr, Rosenworcel and Starks:</w:t>
      </w:r>
    </w:p>
    <w:p w14:paraId="4B61A258" w14:textId="169BE758" w:rsidR="00C52B38" w:rsidRDefault="00F50BC8" w:rsidP="00D14B42">
      <w:pPr>
        <w:spacing w:before="180"/>
        <w:ind w:firstLine="720"/>
        <w:rPr>
          <w:rFonts w:cstheme="minorHAnsi"/>
        </w:rPr>
      </w:pPr>
      <w:r>
        <w:rPr>
          <w:rFonts w:cstheme="minorHAnsi"/>
        </w:rPr>
        <w:t xml:space="preserve">The Commission’s recent Notice of Proposed Rulemaking (NPRM) to re-align the 900 MHz band for broadband services is a significant, positive step forward for our company.  </w:t>
      </w:r>
      <w:r w:rsidR="00F47E05">
        <w:rPr>
          <w:rFonts w:cstheme="minorHAnsi"/>
        </w:rPr>
        <w:t xml:space="preserve">Multi-Tech Systems, </w:t>
      </w:r>
      <w:r w:rsidR="00D54893">
        <w:rPr>
          <w:rFonts w:cstheme="minorHAnsi"/>
        </w:rPr>
        <w:t>Inc.</w:t>
      </w:r>
      <w:r w:rsidR="00F47E05">
        <w:rPr>
          <w:rFonts w:cstheme="minorHAnsi"/>
        </w:rPr>
        <w:t xml:space="preserve"> </w:t>
      </w:r>
      <w:r w:rsidR="00AC73AE">
        <w:rPr>
          <w:rFonts w:cstheme="minorHAnsi"/>
        </w:rPr>
        <w:t>I</w:t>
      </w:r>
      <w:r w:rsidR="00AC73AE">
        <w:rPr>
          <w:rFonts w:cstheme="minorHAnsi"/>
        </w:rPr>
        <w:t xml:space="preserve">s </w:t>
      </w:r>
      <w:r>
        <w:rPr>
          <w:rFonts w:cstheme="minorHAnsi"/>
        </w:rPr>
        <w:t xml:space="preserve">a </w:t>
      </w:r>
      <w:r w:rsidR="00436EF2">
        <w:rPr>
          <w:rFonts w:cstheme="minorHAnsi"/>
        </w:rPr>
        <w:t>vendor</w:t>
      </w:r>
      <w:r>
        <w:rPr>
          <w:rFonts w:cstheme="minorHAnsi"/>
        </w:rPr>
        <w:t xml:space="preserve"> of </w:t>
      </w:r>
      <w:r w:rsidR="00436EF2">
        <w:rPr>
          <w:rFonts w:cstheme="minorHAnsi"/>
        </w:rPr>
        <w:t>wireless communications equipment</w:t>
      </w:r>
      <w:r>
        <w:rPr>
          <w:rFonts w:cstheme="minorHAnsi"/>
        </w:rPr>
        <w:t xml:space="preserve"> that </w:t>
      </w:r>
      <w:r w:rsidR="00436EF2">
        <w:rPr>
          <w:rFonts w:cstheme="minorHAnsi"/>
        </w:rPr>
        <w:t>provides</w:t>
      </w:r>
      <w:r>
        <w:rPr>
          <w:rFonts w:cstheme="minorHAnsi"/>
        </w:rPr>
        <w:t xml:space="preserve"> </w:t>
      </w:r>
      <w:r w:rsidR="00F47E05">
        <w:rPr>
          <w:rFonts w:cstheme="minorHAnsi"/>
        </w:rPr>
        <w:t>Industrial IoT embedded and device products, designed and manufactured in Mounds View, Minnesota</w:t>
      </w:r>
      <w:r w:rsidR="00A46815">
        <w:rPr>
          <w:rFonts w:cstheme="minorHAnsi"/>
        </w:rPr>
        <w:t xml:space="preserve">. </w:t>
      </w:r>
      <w:r w:rsidR="00436EF2">
        <w:rPr>
          <w:rFonts w:cstheme="minorHAnsi"/>
        </w:rPr>
        <w:t>Our critical infrastructure client base includes utilities</w:t>
      </w:r>
      <w:r w:rsidR="00F47E05">
        <w:rPr>
          <w:rFonts w:cstheme="minorHAnsi"/>
        </w:rPr>
        <w:t>, Oil &amp; Gas and Rail Transportation</w:t>
      </w:r>
      <w:r w:rsidR="00436EF2">
        <w:rPr>
          <w:rFonts w:cstheme="minorHAnsi"/>
        </w:rPr>
        <w:t xml:space="preserve"> in the United States. </w:t>
      </w:r>
    </w:p>
    <w:p w14:paraId="7E98528E" w14:textId="4E37D8DB" w:rsidR="00F50BC8" w:rsidRDefault="00436EF2" w:rsidP="00D14B42">
      <w:pPr>
        <w:spacing w:before="180"/>
        <w:ind w:firstLine="720"/>
        <w:rPr>
          <w:rFonts w:cstheme="minorHAnsi"/>
        </w:rPr>
      </w:pPr>
      <w:r>
        <w:rPr>
          <w:rFonts w:cstheme="minorHAnsi"/>
        </w:rPr>
        <w:t xml:space="preserve">Those </w:t>
      </w:r>
      <w:r w:rsidR="00F47E05">
        <w:rPr>
          <w:rFonts w:cstheme="minorHAnsi"/>
        </w:rPr>
        <w:t>segments</w:t>
      </w:r>
      <w:r>
        <w:rPr>
          <w:rFonts w:cstheme="minorHAnsi"/>
        </w:rPr>
        <w:t xml:space="preserve"> are now seeking </w:t>
      </w:r>
      <w:r w:rsidR="00F47E05">
        <w:rPr>
          <w:rFonts w:cstheme="minorHAnsi"/>
        </w:rPr>
        <w:t xml:space="preserve">secure, resilient dedicated networks and </w:t>
      </w:r>
      <w:r>
        <w:rPr>
          <w:rFonts w:cstheme="minorHAnsi"/>
        </w:rPr>
        <w:t xml:space="preserve">equipment that can be </w:t>
      </w:r>
      <w:r w:rsidR="00F47E05">
        <w:rPr>
          <w:rFonts w:cstheme="minorHAnsi"/>
        </w:rPr>
        <w:t xml:space="preserve">capitalized and </w:t>
      </w:r>
      <w:r>
        <w:rPr>
          <w:rFonts w:cstheme="minorHAnsi"/>
        </w:rPr>
        <w:t xml:space="preserve">deployed quickly with limited development costs. </w:t>
      </w:r>
      <w:r w:rsidR="00F50BC8">
        <w:rPr>
          <w:rFonts w:cstheme="minorHAnsi"/>
        </w:rPr>
        <w:t xml:space="preserve">Having the 900 MHz band as a private </w:t>
      </w:r>
      <w:r w:rsidR="00F47E05">
        <w:rPr>
          <w:rFonts w:cstheme="minorHAnsi"/>
        </w:rPr>
        <w:t xml:space="preserve">cellular </w:t>
      </w:r>
      <w:r w:rsidR="00F50BC8">
        <w:rPr>
          <w:rFonts w:cstheme="minorHAnsi"/>
        </w:rPr>
        <w:t>broadband option</w:t>
      </w:r>
      <w:r w:rsidR="00F47E05">
        <w:rPr>
          <w:rFonts w:cstheme="minorHAnsi"/>
        </w:rPr>
        <w:t xml:space="preserve"> provides</w:t>
      </w:r>
      <w:r w:rsidR="00F50BC8">
        <w:rPr>
          <w:rFonts w:cstheme="minorHAnsi"/>
        </w:rPr>
        <w:t xml:space="preserve"> our </w:t>
      </w:r>
      <w:r>
        <w:rPr>
          <w:rFonts w:cstheme="minorHAnsi"/>
        </w:rPr>
        <w:t>clients</w:t>
      </w:r>
      <w:r w:rsidR="00F47E05">
        <w:rPr>
          <w:rFonts w:cstheme="minorHAnsi"/>
        </w:rPr>
        <w:t xml:space="preserve"> access to spectrum without the complexity of spectrum sharing and without being priced out of </w:t>
      </w:r>
      <w:r w:rsidR="00C52B38">
        <w:rPr>
          <w:rFonts w:cstheme="minorHAnsi"/>
        </w:rPr>
        <w:t xml:space="preserve">access to </w:t>
      </w:r>
      <w:r w:rsidR="00F47E05">
        <w:rPr>
          <w:rFonts w:cstheme="minorHAnsi"/>
        </w:rPr>
        <w:t xml:space="preserve">spectrum by Mobile Network Operators who </w:t>
      </w:r>
      <w:r w:rsidR="00D14B42">
        <w:rPr>
          <w:rFonts w:cstheme="minorHAnsi"/>
        </w:rPr>
        <w:t>prefer</w:t>
      </w:r>
      <w:r w:rsidR="00F47E05">
        <w:rPr>
          <w:rFonts w:cstheme="minorHAnsi"/>
        </w:rPr>
        <w:t xml:space="preserve"> more than 3 MHz bandwidth</w:t>
      </w:r>
      <w:r w:rsidR="00C52B38">
        <w:rPr>
          <w:rFonts w:cstheme="minorHAnsi"/>
        </w:rPr>
        <w:t xml:space="preserve"> for their 4G-LTE and 5G-NR services</w:t>
      </w:r>
      <w:r w:rsidR="00F47E05">
        <w:rPr>
          <w:rFonts w:cstheme="minorHAnsi"/>
        </w:rPr>
        <w:t>.</w:t>
      </w:r>
      <w:r>
        <w:rPr>
          <w:rFonts w:cstheme="minorHAnsi"/>
        </w:rPr>
        <w:t xml:space="preserve"> </w:t>
      </w:r>
      <w:r w:rsidR="00F47E05">
        <w:rPr>
          <w:rFonts w:cstheme="minorHAnsi"/>
        </w:rPr>
        <w:t xml:space="preserve">The 900 MHz band is </w:t>
      </w:r>
      <w:r w:rsidR="00C52B38">
        <w:rPr>
          <w:rFonts w:cstheme="minorHAnsi"/>
        </w:rPr>
        <w:t>included in the</w:t>
      </w:r>
      <w:r w:rsidR="00F47E05">
        <w:rPr>
          <w:rFonts w:cstheme="minorHAnsi"/>
        </w:rPr>
        <w:t xml:space="preserve"> 3GPP band 8 </w:t>
      </w:r>
      <w:r w:rsidR="00C52B38">
        <w:rPr>
          <w:rFonts w:cstheme="minorHAnsi"/>
        </w:rPr>
        <w:t xml:space="preserve">specification </w:t>
      </w:r>
      <w:r w:rsidR="00F47E05">
        <w:rPr>
          <w:rFonts w:cstheme="minorHAnsi"/>
        </w:rPr>
        <w:t xml:space="preserve">and is therefore </w:t>
      </w:r>
      <w:r>
        <w:rPr>
          <w:rFonts w:cstheme="minorHAnsi"/>
        </w:rPr>
        <w:t xml:space="preserve">consistent with </w:t>
      </w:r>
      <w:r w:rsidR="00F47E05">
        <w:rPr>
          <w:rFonts w:cstheme="minorHAnsi"/>
        </w:rPr>
        <w:t>our customer’s preference</w:t>
      </w:r>
      <w:r>
        <w:rPr>
          <w:rFonts w:cstheme="minorHAnsi"/>
        </w:rPr>
        <w:t xml:space="preserve"> for a standard</w:t>
      </w:r>
      <w:r w:rsidR="00F47E05">
        <w:rPr>
          <w:rFonts w:cstheme="minorHAnsi"/>
        </w:rPr>
        <w:t>s based</w:t>
      </w:r>
      <w:r w:rsidR="00C52B38">
        <w:rPr>
          <w:rFonts w:cstheme="minorHAnsi"/>
        </w:rPr>
        <w:t xml:space="preserve"> </w:t>
      </w:r>
      <w:r w:rsidR="00F47E05">
        <w:rPr>
          <w:rFonts w:cstheme="minorHAnsi"/>
        </w:rPr>
        <w:t>technology</w:t>
      </w:r>
      <w:r w:rsidR="001D2533">
        <w:rPr>
          <w:rFonts w:cstheme="minorHAnsi"/>
        </w:rPr>
        <w:t xml:space="preserve"> for wireless </w:t>
      </w:r>
      <w:r w:rsidR="00F47E05">
        <w:rPr>
          <w:rFonts w:cstheme="minorHAnsi"/>
        </w:rPr>
        <w:t xml:space="preserve">broadband </w:t>
      </w:r>
      <w:r w:rsidR="001D2533">
        <w:rPr>
          <w:rFonts w:cstheme="minorHAnsi"/>
        </w:rPr>
        <w:t>communications</w:t>
      </w:r>
      <w:r w:rsidR="00F50BC8">
        <w:rPr>
          <w:rFonts w:cstheme="minorHAnsi"/>
        </w:rPr>
        <w:t xml:space="preserve">.  It </w:t>
      </w:r>
      <w:r w:rsidR="001D2533">
        <w:rPr>
          <w:rFonts w:cstheme="minorHAnsi"/>
        </w:rPr>
        <w:t>w</w:t>
      </w:r>
      <w:r w:rsidR="00F50BC8">
        <w:rPr>
          <w:rFonts w:cstheme="minorHAnsi"/>
        </w:rPr>
        <w:t xml:space="preserve">ould </w:t>
      </w:r>
      <w:r w:rsidR="001D2533">
        <w:rPr>
          <w:rFonts w:cstheme="minorHAnsi"/>
        </w:rPr>
        <w:t xml:space="preserve">also </w:t>
      </w:r>
      <w:r w:rsidR="00C52B38">
        <w:rPr>
          <w:rFonts w:cstheme="minorHAnsi"/>
        </w:rPr>
        <w:t xml:space="preserve">enable </w:t>
      </w:r>
      <w:r w:rsidR="00F50BC8">
        <w:rPr>
          <w:rFonts w:cstheme="minorHAnsi"/>
        </w:rPr>
        <w:t xml:space="preserve">us to </w:t>
      </w:r>
      <w:r>
        <w:rPr>
          <w:rFonts w:cstheme="minorHAnsi"/>
        </w:rPr>
        <w:t>expand</w:t>
      </w:r>
      <w:r w:rsidR="00F50BC8">
        <w:rPr>
          <w:rFonts w:cstheme="minorHAnsi"/>
        </w:rPr>
        <w:t xml:space="preserve"> our </w:t>
      </w:r>
      <w:r>
        <w:rPr>
          <w:rFonts w:cstheme="minorHAnsi"/>
        </w:rPr>
        <w:t>Private</w:t>
      </w:r>
      <w:r w:rsidR="00D14B42">
        <w:rPr>
          <w:rFonts w:cstheme="minorHAnsi"/>
        </w:rPr>
        <w:t>-</w:t>
      </w:r>
      <w:r>
        <w:rPr>
          <w:rFonts w:cstheme="minorHAnsi"/>
        </w:rPr>
        <w:t>LTE offerings</w:t>
      </w:r>
      <w:r w:rsidR="00F50BC8">
        <w:rPr>
          <w:rFonts w:cstheme="minorHAnsi"/>
        </w:rPr>
        <w:t xml:space="preserve"> </w:t>
      </w:r>
      <w:r w:rsidR="00C52B38">
        <w:rPr>
          <w:rFonts w:cstheme="minorHAnsi"/>
        </w:rPr>
        <w:t xml:space="preserve">into U.S.A Industrial, Energy and Transportation segments </w:t>
      </w:r>
      <w:r w:rsidR="00F50BC8">
        <w:rPr>
          <w:rFonts w:cstheme="minorHAnsi"/>
        </w:rPr>
        <w:t xml:space="preserve">and </w:t>
      </w:r>
      <w:r>
        <w:rPr>
          <w:rFonts w:cstheme="minorHAnsi"/>
        </w:rPr>
        <w:t>continue the future development and</w:t>
      </w:r>
      <w:r w:rsidR="00F50BC8">
        <w:rPr>
          <w:rFonts w:cstheme="minorHAnsi"/>
        </w:rPr>
        <w:t xml:space="preserve"> constant innovation in wireless equipment</w:t>
      </w:r>
      <w:r>
        <w:rPr>
          <w:rFonts w:cstheme="minorHAnsi"/>
        </w:rPr>
        <w:t xml:space="preserve"> at </w:t>
      </w:r>
      <w:r w:rsidR="001D2533">
        <w:rPr>
          <w:rFonts w:cstheme="minorHAnsi"/>
        </w:rPr>
        <w:t>scale</w:t>
      </w:r>
      <w:r w:rsidR="00F50BC8">
        <w:rPr>
          <w:rFonts w:cstheme="minorHAnsi"/>
        </w:rPr>
        <w:t xml:space="preserve">.  </w:t>
      </w:r>
    </w:p>
    <w:p w14:paraId="34A41D08" w14:textId="11D28A49" w:rsidR="00F50BC8" w:rsidRDefault="00F50BC8" w:rsidP="00D14B42">
      <w:pPr>
        <w:spacing w:before="180"/>
        <w:ind w:firstLine="720"/>
        <w:rPr>
          <w:rFonts w:cstheme="minorHAnsi"/>
        </w:rPr>
      </w:pPr>
      <w:r>
        <w:rPr>
          <w:rFonts w:cstheme="minorHAnsi"/>
        </w:rPr>
        <w:t xml:space="preserve">Moving forward, the 900 MHz band offers </w:t>
      </w:r>
      <w:r w:rsidR="001D2533">
        <w:rPr>
          <w:rFonts w:cstheme="minorHAnsi"/>
        </w:rPr>
        <w:t>our clients</w:t>
      </w:r>
      <w:r>
        <w:rPr>
          <w:rFonts w:cstheme="minorHAnsi"/>
        </w:rPr>
        <w:t xml:space="preserve"> an opportunity to pursue a range of capabilities and options that not only will help </w:t>
      </w:r>
      <w:r w:rsidR="001D2533">
        <w:rPr>
          <w:rFonts w:cstheme="minorHAnsi"/>
        </w:rPr>
        <w:t xml:space="preserve">the </w:t>
      </w:r>
      <w:r w:rsidR="00C52B38">
        <w:rPr>
          <w:rFonts w:cstheme="minorHAnsi"/>
        </w:rPr>
        <w:t xml:space="preserve">Energy </w:t>
      </w:r>
      <w:r w:rsidR="001D2533">
        <w:rPr>
          <w:rFonts w:cstheme="minorHAnsi"/>
        </w:rPr>
        <w:t>industry</w:t>
      </w:r>
      <w:r>
        <w:rPr>
          <w:rFonts w:cstheme="minorHAnsi"/>
        </w:rPr>
        <w:t xml:space="preserve">, but very likely will </w:t>
      </w:r>
      <w:r w:rsidR="00C52B38">
        <w:rPr>
          <w:rFonts w:cstheme="minorHAnsi"/>
        </w:rPr>
        <w:t xml:space="preserve">assist </w:t>
      </w:r>
      <w:r>
        <w:rPr>
          <w:rFonts w:cstheme="minorHAnsi"/>
        </w:rPr>
        <w:t>other</w:t>
      </w:r>
      <w:r w:rsidR="001D2533">
        <w:rPr>
          <w:rFonts w:cstheme="minorHAnsi"/>
        </w:rPr>
        <w:t xml:space="preserve"> industries</w:t>
      </w:r>
      <w:r>
        <w:rPr>
          <w:rFonts w:cstheme="minorHAnsi"/>
        </w:rPr>
        <w:t xml:space="preserve"> that are similarly situated.  </w:t>
      </w:r>
      <w:r w:rsidR="001D2533">
        <w:rPr>
          <w:rFonts w:cstheme="minorHAnsi"/>
        </w:rPr>
        <w:t>T</w:t>
      </w:r>
      <w:r>
        <w:rPr>
          <w:rFonts w:cstheme="minorHAnsi"/>
        </w:rPr>
        <w:t>hrough the evolution of the Industrial IoT marketplace, the availability of private networks that can meet our safety and security needs</w:t>
      </w:r>
      <w:r w:rsidR="001D2533">
        <w:rPr>
          <w:rFonts w:cstheme="minorHAnsi"/>
        </w:rPr>
        <w:t xml:space="preserve"> and</w:t>
      </w:r>
      <w:r>
        <w:rPr>
          <w:rFonts w:cstheme="minorHAnsi"/>
        </w:rPr>
        <w:t xml:space="preserve"> the global scale of LTE development, we believe that moving the 900 MHz band to market can be transformative.  </w:t>
      </w:r>
    </w:p>
    <w:p w14:paraId="16FA7C46" w14:textId="7606DD94" w:rsidR="00F50BC8" w:rsidRDefault="00F50BC8" w:rsidP="00D14B42">
      <w:pPr>
        <w:spacing w:before="180"/>
        <w:ind w:firstLine="720"/>
        <w:rPr>
          <w:rFonts w:cstheme="minorHAnsi"/>
        </w:rPr>
      </w:pPr>
      <w:r>
        <w:rPr>
          <w:rFonts w:cstheme="minorHAnsi"/>
        </w:rPr>
        <w:t xml:space="preserve">We applaud the Commission for its efforts in </w:t>
      </w:r>
      <w:r w:rsidR="00C52B38">
        <w:rPr>
          <w:rFonts w:cstheme="minorHAnsi"/>
        </w:rPr>
        <w:t xml:space="preserve">improving spectrum </w:t>
      </w:r>
      <w:r w:rsidR="00522729">
        <w:rPr>
          <w:rFonts w:cstheme="minorHAnsi"/>
        </w:rPr>
        <w:t xml:space="preserve">access and </w:t>
      </w:r>
      <w:r w:rsidR="00C52B38">
        <w:rPr>
          <w:rFonts w:cstheme="minorHAnsi"/>
        </w:rPr>
        <w:t>utilization for industry</w:t>
      </w:r>
      <w:r>
        <w:rPr>
          <w:rFonts w:cstheme="minorHAnsi"/>
        </w:rPr>
        <w:t xml:space="preserve"> to date </w:t>
      </w:r>
      <w:r w:rsidR="00C52B38">
        <w:rPr>
          <w:rFonts w:cstheme="minorHAnsi"/>
        </w:rPr>
        <w:t xml:space="preserve">and </w:t>
      </w:r>
      <w:r>
        <w:rPr>
          <w:rFonts w:cstheme="minorHAnsi"/>
        </w:rPr>
        <w:t>suggest</w:t>
      </w:r>
      <w:bookmarkStart w:id="0" w:name="_GoBack"/>
      <w:bookmarkEnd w:id="0"/>
      <w:r>
        <w:rPr>
          <w:rFonts w:cstheme="minorHAnsi"/>
        </w:rPr>
        <w:t xml:space="preserve"> that speed </w:t>
      </w:r>
      <w:r w:rsidR="00C52B38">
        <w:rPr>
          <w:rFonts w:cstheme="minorHAnsi"/>
        </w:rPr>
        <w:t xml:space="preserve">and options to both licensed and shared spectrum choices </w:t>
      </w:r>
      <w:r>
        <w:rPr>
          <w:rFonts w:cstheme="minorHAnsi"/>
        </w:rPr>
        <w:t xml:space="preserve">is key.  Accordingly, we respectfully request that you move quickly to facilitate the retuning and clearing of this band so that the potential benefits of this broadband option are immediately available for </w:t>
      </w:r>
      <w:r w:rsidR="001D2533">
        <w:rPr>
          <w:rFonts w:cstheme="minorHAnsi"/>
        </w:rPr>
        <w:t>our critical infrastructure clients.</w:t>
      </w:r>
      <w:r>
        <w:rPr>
          <w:rFonts w:cstheme="minorHAnsi"/>
        </w:rPr>
        <w:t xml:space="preserve">  </w:t>
      </w:r>
    </w:p>
    <w:p w14:paraId="0ACEF310" w14:textId="0246D685" w:rsidR="00072558" w:rsidRDefault="00F50BC8" w:rsidP="00D14B42">
      <w:pPr>
        <w:spacing w:before="240"/>
        <w:ind w:left="720" w:firstLine="720"/>
        <w:rPr>
          <w:rFonts w:cstheme="minorHAnsi"/>
        </w:rPr>
      </w:pPr>
      <w:r w:rsidRPr="00072558">
        <w:rPr>
          <w:rFonts w:cstheme="minorHAnsi"/>
        </w:rPr>
        <w:t>Sincerely,</w:t>
      </w:r>
      <w:r w:rsidR="00072558">
        <w:rPr>
          <w:rFonts w:cstheme="minorHAnsi"/>
        </w:rPr>
        <w:t xml:space="preserve"> </w:t>
      </w:r>
    </w:p>
    <w:p w14:paraId="601E8003" w14:textId="65DAF67A" w:rsidR="00865A5C" w:rsidRPr="00D14B42" w:rsidRDefault="00072558" w:rsidP="00D14B42">
      <w:pPr>
        <w:spacing w:before="240"/>
        <w:ind w:left="1440" w:firstLine="720"/>
        <w:rPr>
          <w:rFonts w:cstheme="minorHAnsi"/>
        </w:rPr>
      </w:pPr>
      <w:r>
        <w:rPr>
          <w:rFonts w:cstheme="minorHAnsi"/>
        </w:rPr>
        <w:t xml:space="preserve">Multi-Tech Systems, Inc. </w:t>
      </w:r>
    </w:p>
    <w:sectPr w:rsidR="00865A5C" w:rsidRPr="00D14B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BC8"/>
    <w:rsid w:val="00072558"/>
    <w:rsid w:val="00172C89"/>
    <w:rsid w:val="001D2533"/>
    <w:rsid w:val="00436EF2"/>
    <w:rsid w:val="00522729"/>
    <w:rsid w:val="005F3002"/>
    <w:rsid w:val="007578A2"/>
    <w:rsid w:val="00865A5C"/>
    <w:rsid w:val="009E3792"/>
    <w:rsid w:val="009F2A7E"/>
    <w:rsid w:val="00A46815"/>
    <w:rsid w:val="00AC73AE"/>
    <w:rsid w:val="00C52B38"/>
    <w:rsid w:val="00D14B42"/>
    <w:rsid w:val="00D54893"/>
    <w:rsid w:val="00EF4A67"/>
    <w:rsid w:val="00F47BAD"/>
    <w:rsid w:val="00F47E05"/>
    <w:rsid w:val="00F50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EA5F2C"/>
  <w15:chartTrackingRefBased/>
  <w15:docId w15:val="{D90F386F-6D37-47D0-AF66-341055CEC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0BC8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2B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2B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Lance Johnson</dc:creator>
  <cp:keywords/>
  <dc:description/>
  <cp:lastModifiedBy>Daniel Quant</cp:lastModifiedBy>
  <cp:revision>3</cp:revision>
  <cp:lastPrinted>2019-05-30T17:50:00Z</cp:lastPrinted>
  <dcterms:created xsi:type="dcterms:W3CDTF">2019-05-31T17:10:00Z</dcterms:created>
  <dcterms:modified xsi:type="dcterms:W3CDTF">2019-05-31T17:14:00Z</dcterms:modified>
</cp:coreProperties>
</file>