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BB5263" w14:textId="22FD4910" w:rsidR="000947FD" w:rsidRDefault="0099013A" w:rsidP="00FE099D">
      <w:pPr>
        <w:pStyle w:val="NormalWeb"/>
        <w:spacing w:before="0" w:beforeAutospacing="0" w:after="240" w:afterAutospacing="0" w:line="360" w:lineRule="atLeast"/>
        <w:rPr>
          <w:rFonts w:ascii="Arial" w:hAnsi="Arial" w:cs="Arial"/>
          <w:color w:val="000000"/>
          <w:sz w:val="27"/>
          <w:szCs w:val="27"/>
        </w:rPr>
      </w:pPr>
      <w:r w:rsidRPr="00D9328A">
        <w:rPr>
          <w:rFonts w:ascii="Arial" w:hAnsi="Arial" w:cs="Arial"/>
          <w:b/>
          <w:color w:val="000000"/>
          <w:sz w:val="27"/>
          <w:szCs w:val="27"/>
        </w:rPr>
        <w:t xml:space="preserve">Law Office of Robert A. </w:t>
      </w:r>
      <w:proofErr w:type="spellStart"/>
      <w:r w:rsidRPr="00D9328A">
        <w:rPr>
          <w:rFonts w:ascii="Arial" w:hAnsi="Arial" w:cs="Arial"/>
          <w:b/>
          <w:color w:val="000000"/>
          <w:sz w:val="27"/>
          <w:szCs w:val="27"/>
        </w:rPr>
        <w:t>Bitonte</w:t>
      </w:r>
      <w:proofErr w:type="spellEnd"/>
      <w:r w:rsidRPr="00D9328A">
        <w:rPr>
          <w:rFonts w:ascii="Arial" w:hAnsi="Arial" w:cs="Arial"/>
          <w:b/>
          <w:color w:val="000000"/>
          <w:sz w:val="27"/>
          <w:szCs w:val="27"/>
        </w:rPr>
        <w:t xml:space="preserve"> MD, MA, JD, LL</w:t>
      </w:r>
      <w:r w:rsidR="00812715">
        <w:rPr>
          <w:rFonts w:ascii="Arial" w:hAnsi="Arial" w:cs="Arial"/>
          <w:b/>
          <w:color w:val="000000"/>
          <w:sz w:val="27"/>
          <w:szCs w:val="27"/>
        </w:rPr>
        <w:t>.</w:t>
      </w:r>
      <w:r w:rsidRPr="00D9328A">
        <w:rPr>
          <w:rFonts w:ascii="Arial" w:hAnsi="Arial" w:cs="Arial"/>
          <w:b/>
          <w:color w:val="000000"/>
          <w:sz w:val="27"/>
          <w:szCs w:val="27"/>
        </w:rPr>
        <w:t>M</w:t>
      </w:r>
      <w:r w:rsidR="00812715">
        <w:rPr>
          <w:rFonts w:ascii="Arial" w:hAnsi="Arial" w:cs="Arial"/>
          <w:b/>
          <w:color w:val="000000"/>
          <w:sz w:val="27"/>
          <w:szCs w:val="27"/>
        </w:rPr>
        <w:t>.</w:t>
      </w:r>
      <w:bookmarkStart w:id="0" w:name="_GoBack"/>
      <w:bookmarkEnd w:id="0"/>
      <w:r>
        <w:rPr>
          <w:rFonts w:ascii="Arial" w:hAnsi="Arial" w:cs="Arial"/>
          <w:color w:val="000000"/>
          <w:sz w:val="27"/>
          <w:szCs w:val="27"/>
        </w:rPr>
        <w:br/>
        <w:t>234 South Figueroa Suite 1941</w:t>
      </w:r>
      <w:r>
        <w:rPr>
          <w:rFonts w:ascii="Arial" w:hAnsi="Arial" w:cs="Arial"/>
          <w:color w:val="000000"/>
          <w:sz w:val="27"/>
          <w:szCs w:val="27"/>
        </w:rPr>
        <w:br/>
        <w:t>Los Angeles, CA 90012</w:t>
      </w:r>
      <w:r w:rsidR="000947FD">
        <w:rPr>
          <w:rFonts w:ascii="Arial" w:hAnsi="Arial" w:cs="Arial"/>
          <w:color w:val="000000"/>
          <w:sz w:val="27"/>
          <w:szCs w:val="27"/>
        </w:rPr>
        <w:br/>
        <w:t>Tel # 213-680-3007   Fax # 213-680-1030</w:t>
      </w:r>
      <w:r w:rsidR="000947FD">
        <w:rPr>
          <w:rFonts w:ascii="Arial" w:hAnsi="Arial" w:cs="Arial"/>
          <w:color w:val="000000"/>
          <w:sz w:val="27"/>
          <w:szCs w:val="27"/>
        </w:rPr>
        <w:br/>
      </w:r>
    </w:p>
    <w:p w14:paraId="5A26DCA4" w14:textId="77777777" w:rsidR="000947FD" w:rsidRDefault="000947FD" w:rsidP="00FE099D">
      <w:pPr>
        <w:pStyle w:val="NormalWeb"/>
        <w:spacing w:before="0" w:beforeAutospacing="0" w:after="240" w:afterAutospacing="0" w:line="360" w:lineRule="atLeast"/>
        <w:rPr>
          <w:rFonts w:ascii="Arial" w:hAnsi="Arial" w:cs="Arial"/>
          <w:color w:val="000000"/>
          <w:sz w:val="27"/>
          <w:szCs w:val="27"/>
        </w:rPr>
      </w:pPr>
    </w:p>
    <w:p w14:paraId="0E21FDBC" w14:textId="1E752A9F" w:rsidR="00FE099D" w:rsidRDefault="000947FD" w:rsidP="00FE099D">
      <w:pPr>
        <w:pStyle w:val="NormalWeb"/>
        <w:spacing w:before="0" w:beforeAutospacing="0" w:after="240" w:afterAutospacing="0" w:line="360" w:lineRule="atLeast"/>
        <w:rPr>
          <w:rFonts w:ascii="Arial" w:hAnsi="Arial" w:cs="Arial"/>
          <w:color w:val="000000"/>
          <w:sz w:val="27"/>
          <w:szCs w:val="27"/>
        </w:rPr>
      </w:pPr>
      <w:r>
        <w:rPr>
          <w:rFonts w:ascii="Arial" w:hAnsi="Arial" w:cs="Arial"/>
          <w:color w:val="000000"/>
          <w:sz w:val="27"/>
          <w:szCs w:val="27"/>
        </w:rPr>
        <w:t>To the Federal Communications Commission:</w:t>
      </w:r>
      <w:r>
        <w:rPr>
          <w:rFonts w:ascii="Arial" w:hAnsi="Arial" w:cs="Arial"/>
          <w:color w:val="000000"/>
          <w:sz w:val="27"/>
          <w:szCs w:val="27"/>
        </w:rPr>
        <w:br/>
      </w:r>
      <w:r>
        <w:rPr>
          <w:rFonts w:ascii="Arial" w:hAnsi="Arial" w:cs="Arial"/>
          <w:color w:val="000000"/>
          <w:sz w:val="27"/>
          <w:szCs w:val="27"/>
        </w:rPr>
        <w:br/>
      </w:r>
      <w:r>
        <w:rPr>
          <w:rFonts w:ascii="Arial" w:hAnsi="Arial" w:cs="Arial"/>
          <w:color w:val="000000"/>
          <w:sz w:val="27"/>
          <w:szCs w:val="27"/>
        </w:rPr>
        <w:br/>
      </w:r>
      <w:r w:rsidR="00FE099D">
        <w:rPr>
          <w:rFonts w:ascii="Arial" w:hAnsi="Arial" w:cs="Arial"/>
          <w:color w:val="000000"/>
          <w:sz w:val="27"/>
          <w:szCs w:val="27"/>
        </w:rPr>
        <w:t xml:space="preserve">We are opposing the FCC Proceedings order 17-79. </w:t>
      </w:r>
    </w:p>
    <w:p w14:paraId="490FC5B3" w14:textId="77777777" w:rsidR="00FE099D" w:rsidRDefault="00FE099D" w:rsidP="00FE099D">
      <w:pPr>
        <w:pStyle w:val="NormalWeb"/>
        <w:spacing w:before="488" w:beforeAutospacing="0" w:after="240" w:afterAutospacing="0" w:line="360" w:lineRule="atLeast"/>
        <w:rPr>
          <w:rFonts w:ascii="Arial" w:hAnsi="Arial" w:cs="Arial"/>
          <w:color w:val="000000"/>
          <w:sz w:val="27"/>
          <w:szCs w:val="27"/>
        </w:rPr>
      </w:pPr>
      <w:r>
        <w:rPr>
          <w:rFonts w:ascii="Arial" w:hAnsi="Arial" w:cs="Arial"/>
          <w:color w:val="000000"/>
          <w:sz w:val="27"/>
          <w:szCs w:val="27"/>
        </w:rPr>
        <w:t xml:space="preserve">The Federal Communications Commission officially moved to roll back the National Environmental Policy Act for small wireless infrastructure projects. </w:t>
      </w:r>
    </w:p>
    <w:p w14:paraId="7D204AE7" w14:textId="77777777" w:rsidR="00FE099D" w:rsidRDefault="00FE099D" w:rsidP="00FE099D">
      <w:pPr>
        <w:pStyle w:val="NormalWeb"/>
        <w:spacing w:before="488" w:beforeAutospacing="0" w:after="240" w:afterAutospacing="0" w:line="360" w:lineRule="atLeast"/>
        <w:rPr>
          <w:rFonts w:ascii="Arial" w:hAnsi="Arial" w:cs="Arial"/>
          <w:color w:val="000000"/>
          <w:sz w:val="27"/>
          <w:szCs w:val="27"/>
        </w:rPr>
      </w:pPr>
      <w:r>
        <w:rPr>
          <w:rFonts w:ascii="Arial" w:hAnsi="Arial" w:cs="Arial"/>
          <w:color w:val="000000"/>
          <w:sz w:val="27"/>
          <w:szCs w:val="27"/>
        </w:rPr>
        <w:t xml:space="preserve">In an order published this morning in the Federal Register, the agency exempted small, unobtrusive cell towers used for 5G wireless networks from permitting under NEPA and the National Historic Preservation Act. </w:t>
      </w:r>
    </w:p>
    <w:p w14:paraId="5AE668D1" w14:textId="77777777" w:rsidR="00FE099D" w:rsidRDefault="00FE099D" w:rsidP="00FE099D">
      <w:pPr>
        <w:pStyle w:val="NormalWeb"/>
        <w:spacing w:before="488" w:beforeAutospacing="0" w:after="240" w:afterAutospacing="0" w:line="360" w:lineRule="atLeast"/>
        <w:rPr>
          <w:rFonts w:ascii="Arial" w:hAnsi="Arial" w:cs="Arial"/>
          <w:color w:val="000000"/>
          <w:sz w:val="27"/>
          <w:szCs w:val="27"/>
        </w:rPr>
      </w:pPr>
      <w:r>
        <w:rPr>
          <w:rFonts w:ascii="Arial" w:hAnsi="Arial" w:cs="Arial"/>
          <w:color w:val="000000"/>
          <w:sz w:val="27"/>
          <w:szCs w:val="27"/>
        </w:rPr>
        <w:t xml:space="preserve">The technology promises to revolutionize wireless connectivity by relying on a large number of "small cell" towers, rather than the larger facilities of older networks. </w:t>
      </w:r>
    </w:p>
    <w:p w14:paraId="544FFF27" w14:textId="77777777" w:rsidR="00FE099D" w:rsidRDefault="00FE099D" w:rsidP="00FE099D">
      <w:pPr>
        <w:pStyle w:val="NormalWeb"/>
        <w:spacing w:before="488" w:beforeAutospacing="0" w:after="240" w:afterAutospacing="0" w:line="360" w:lineRule="atLeast"/>
        <w:rPr>
          <w:rFonts w:ascii="Arial" w:hAnsi="Arial" w:cs="Arial"/>
          <w:color w:val="000000"/>
          <w:sz w:val="27"/>
          <w:szCs w:val="27"/>
        </w:rPr>
      </w:pPr>
      <w:r>
        <w:rPr>
          <w:rFonts w:ascii="Arial" w:hAnsi="Arial" w:cs="Arial"/>
          <w:color w:val="000000"/>
          <w:sz w:val="27"/>
          <w:szCs w:val="27"/>
        </w:rPr>
        <w:t xml:space="preserve">Wireless industry groups say the FCC's order will speed their deployment of 5G, particularly in rural areas with disregard to environmental effects including national preservation areas and disregard to effects on </w:t>
      </w:r>
      <w:r w:rsidR="005D4EC2">
        <w:rPr>
          <w:rFonts w:ascii="Arial" w:hAnsi="Arial" w:cs="Arial"/>
          <w:color w:val="000000"/>
          <w:sz w:val="27"/>
          <w:szCs w:val="27"/>
        </w:rPr>
        <w:t>people</w:t>
      </w:r>
      <w:r w:rsidR="0067629D">
        <w:rPr>
          <w:rFonts w:ascii="Arial" w:hAnsi="Arial" w:cs="Arial"/>
          <w:color w:val="000000"/>
          <w:sz w:val="27"/>
          <w:szCs w:val="27"/>
        </w:rPr>
        <w:t xml:space="preserve">, plants, and </w:t>
      </w:r>
      <w:r>
        <w:rPr>
          <w:rFonts w:ascii="Arial" w:hAnsi="Arial" w:cs="Arial"/>
          <w:color w:val="000000"/>
          <w:sz w:val="27"/>
          <w:szCs w:val="27"/>
        </w:rPr>
        <w:t xml:space="preserve">wildlife including endangered animals. </w:t>
      </w:r>
    </w:p>
    <w:p w14:paraId="1BFC6438" w14:textId="77777777" w:rsidR="00FE099D" w:rsidRDefault="00FE099D" w:rsidP="00FE099D">
      <w:pPr>
        <w:pStyle w:val="NormalWeb"/>
        <w:spacing w:before="488" w:beforeAutospacing="0" w:after="240" w:afterAutospacing="0" w:line="360" w:lineRule="atLeast"/>
        <w:rPr>
          <w:rFonts w:ascii="Arial" w:hAnsi="Arial" w:cs="Arial"/>
          <w:color w:val="000000"/>
          <w:sz w:val="27"/>
          <w:szCs w:val="27"/>
        </w:rPr>
      </w:pPr>
      <w:r>
        <w:rPr>
          <w:rFonts w:ascii="Arial" w:hAnsi="Arial" w:cs="Arial"/>
          <w:color w:val="000000"/>
          <w:sz w:val="27"/>
          <w:szCs w:val="27"/>
        </w:rPr>
        <w:t xml:space="preserve">5G radiation effects are unknown and implementation at this large scale without further studying of this effect on </w:t>
      </w:r>
      <w:r w:rsidR="0067629D">
        <w:rPr>
          <w:rFonts w:ascii="Arial" w:hAnsi="Arial" w:cs="Arial"/>
          <w:color w:val="000000"/>
          <w:sz w:val="27"/>
          <w:szCs w:val="27"/>
        </w:rPr>
        <w:t xml:space="preserve">people, </w:t>
      </w:r>
      <w:r>
        <w:rPr>
          <w:rFonts w:ascii="Arial" w:hAnsi="Arial" w:cs="Arial"/>
          <w:color w:val="000000"/>
          <w:sz w:val="27"/>
          <w:szCs w:val="27"/>
        </w:rPr>
        <w:t>plant</w:t>
      </w:r>
      <w:r w:rsidR="0067629D">
        <w:rPr>
          <w:rFonts w:ascii="Arial" w:hAnsi="Arial" w:cs="Arial"/>
          <w:color w:val="000000"/>
          <w:sz w:val="27"/>
          <w:szCs w:val="27"/>
        </w:rPr>
        <w:t>s</w:t>
      </w:r>
      <w:r>
        <w:rPr>
          <w:rFonts w:ascii="Arial" w:hAnsi="Arial" w:cs="Arial"/>
          <w:color w:val="000000"/>
          <w:sz w:val="27"/>
          <w:szCs w:val="27"/>
        </w:rPr>
        <w:t xml:space="preserve"> and wildlife is negligent and will detrimentally affect our environment</w:t>
      </w:r>
      <w:r w:rsidR="0067629D">
        <w:rPr>
          <w:rFonts w:ascii="Arial" w:hAnsi="Arial" w:cs="Arial"/>
          <w:color w:val="000000"/>
          <w:sz w:val="27"/>
          <w:szCs w:val="27"/>
        </w:rPr>
        <w:t>, health,</w:t>
      </w:r>
      <w:r>
        <w:rPr>
          <w:rFonts w:ascii="Arial" w:hAnsi="Arial" w:cs="Arial"/>
          <w:color w:val="000000"/>
          <w:sz w:val="27"/>
          <w:szCs w:val="27"/>
        </w:rPr>
        <w:t xml:space="preserve"> and wildlife including endangered species. </w:t>
      </w:r>
    </w:p>
    <w:p w14:paraId="3C9D8525" w14:textId="77777777" w:rsidR="00FE099D" w:rsidRDefault="00FE099D" w:rsidP="00FE099D">
      <w:pPr>
        <w:pStyle w:val="NormalWeb"/>
        <w:spacing w:before="488" w:beforeAutospacing="0" w:after="240" w:afterAutospacing="0" w:line="360" w:lineRule="atLeast"/>
        <w:rPr>
          <w:rFonts w:ascii="Arial" w:hAnsi="Arial" w:cs="Arial"/>
          <w:color w:val="000000"/>
          <w:sz w:val="27"/>
          <w:szCs w:val="27"/>
        </w:rPr>
      </w:pPr>
      <w:r>
        <w:rPr>
          <w:rFonts w:ascii="Arial" w:hAnsi="Arial" w:cs="Arial"/>
          <w:color w:val="000000"/>
          <w:sz w:val="27"/>
          <w:szCs w:val="27"/>
        </w:rPr>
        <w:lastRenderedPageBreak/>
        <w:t xml:space="preserve">It can possibly change the way our world is today by detrimentally affecting the environment the way we know it today and will not be the same for future generations and possibly lead to worsening of global warming and death of our endangered species. </w:t>
      </w:r>
    </w:p>
    <w:p w14:paraId="0209BD41" w14:textId="77777777" w:rsidR="008D13CE" w:rsidRDefault="00F52D27" w:rsidP="00FE099D">
      <w:pPr>
        <w:pStyle w:val="NormalWeb"/>
        <w:spacing w:before="488" w:beforeAutospacing="0" w:after="240" w:afterAutospacing="0" w:line="360" w:lineRule="atLeast"/>
        <w:rPr>
          <w:rFonts w:ascii="Arial" w:hAnsi="Arial" w:cs="Arial"/>
          <w:color w:val="000000"/>
          <w:sz w:val="27"/>
          <w:szCs w:val="27"/>
        </w:rPr>
      </w:pPr>
      <w:r>
        <w:rPr>
          <w:rFonts w:ascii="Arial" w:hAnsi="Arial" w:cs="Arial"/>
          <w:color w:val="000000"/>
          <w:sz w:val="27"/>
          <w:szCs w:val="27"/>
        </w:rPr>
        <w:t>We believe that the FCC maximum exposure limit determined in 1997 must be revisited</w:t>
      </w:r>
      <w:r w:rsidR="00040368">
        <w:rPr>
          <w:rFonts w:ascii="Arial" w:hAnsi="Arial" w:cs="Arial"/>
          <w:color w:val="000000"/>
          <w:sz w:val="27"/>
          <w:szCs w:val="27"/>
        </w:rPr>
        <w:t xml:space="preserve"> and new </w:t>
      </w:r>
      <w:r w:rsidR="009151B3">
        <w:rPr>
          <w:rFonts w:ascii="Arial" w:hAnsi="Arial" w:cs="Arial"/>
          <w:color w:val="000000"/>
          <w:sz w:val="27"/>
          <w:szCs w:val="27"/>
        </w:rPr>
        <w:t xml:space="preserve">safety exposure limits must be </w:t>
      </w:r>
      <w:r w:rsidR="004B5F2E">
        <w:rPr>
          <w:rFonts w:ascii="Arial" w:hAnsi="Arial" w:cs="Arial"/>
          <w:color w:val="000000"/>
          <w:sz w:val="27"/>
          <w:szCs w:val="27"/>
        </w:rPr>
        <w:t>implemented</w:t>
      </w:r>
      <w:r>
        <w:rPr>
          <w:rFonts w:ascii="Arial" w:hAnsi="Arial" w:cs="Arial"/>
          <w:color w:val="000000"/>
          <w:sz w:val="27"/>
          <w:szCs w:val="27"/>
        </w:rPr>
        <w:t xml:space="preserve"> before allowing deployment at such a large scale especially with the new health studies especially the National Toxicology Program Study released </w:t>
      </w:r>
      <w:r w:rsidR="00B91103">
        <w:rPr>
          <w:rFonts w:ascii="Arial" w:hAnsi="Arial" w:cs="Arial"/>
          <w:color w:val="000000"/>
          <w:sz w:val="27"/>
          <w:szCs w:val="27"/>
        </w:rPr>
        <w:t xml:space="preserve">on </w:t>
      </w:r>
      <w:r>
        <w:rPr>
          <w:rFonts w:ascii="Arial" w:hAnsi="Arial" w:cs="Arial"/>
          <w:color w:val="000000"/>
          <w:sz w:val="27"/>
          <w:szCs w:val="27"/>
        </w:rPr>
        <w:t xml:space="preserve">3-28-2018 </w:t>
      </w:r>
      <w:r w:rsidR="00B91103">
        <w:rPr>
          <w:rFonts w:ascii="Arial" w:hAnsi="Arial" w:cs="Arial"/>
          <w:color w:val="000000"/>
          <w:sz w:val="27"/>
          <w:szCs w:val="27"/>
        </w:rPr>
        <w:t>that shows there</w:t>
      </w:r>
      <w:r>
        <w:rPr>
          <w:rFonts w:ascii="Arial" w:hAnsi="Arial" w:cs="Arial"/>
          <w:color w:val="000000"/>
          <w:sz w:val="27"/>
          <w:szCs w:val="27"/>
        </w:rPr>
        <w:t xml:space="preserve"> is CLEAR evidence that cell radiofrequency radiation causes carcinogenic activity.  Currently, FCC maximum exposure limit is set at 10,000,000 </w:t>
      </w:r>
      <w:proofErr w:type="spellStart"/>
      <w:r>
        <w:rPr>
          <w:rFonts w:ascii="Arial" w:hAnsi="Arial" w:cs="Arial"/>
          <w:color w:val="000000"/>
          <w:sz w:val="27"/>
          <w:szCs w:val="27"/>
        </w:rPr>
        <w:t>uW</w:t>
      </w:r>
      <w:proofErr w:type="spellEnd"/>
      <w:r>
        <w:rPr>
          <w:rFonts w:ascii="Arial" w:hAnsi="Arial" w:cs="Arial"/>
          <w:color w:val="000000"/>
          <w:sz w:val="27"/>
          <w:szCs w:val="27"/>
        </w:rPr>
        <w:t>/m2 which far exceeds the level set by the European P</w:t>
      </w:r>
      <w:r w:rsidR="00867256">
        <w:rPr>
          <w:rFonts w:ascii="Arial" w:hAnsi="Arial" w:cs="Arial"/>
          <w:color w:val="000000"/>
          <w:sz w:val="27"/>
          <w:szCs w:val="27"/>
        </w:rPr>
        <w:t xml:space="preserve">arliament Assembly at 100 </w:t>
      </w:r>
      <w:proofErr w:type="spellStart"/>
      <w:r w:rsidR="00867256">
        <w:rPr>
          <w:rFonts w:ascii="Arial" w:hAnsi="Arial" w:cs="Arial"/>
          <w:color w:val="000000"/>
          <w:sz w:val="27"/>
          <w:szCs w:val="27"/>
        </w:rPr>
        <w:t>uW</w:t>
      </w:r>
      <w:proofErr w:type="spellEnd"/>
      <w:r w:rsidR="00867256">
        <w:rPr>
          <w:rFonts w:ascii="Arial" w:hAnsi="Arial" w:cs="Arial"/>
          <w:color w:val="000000"/>
          <w:sz w:val="27"/>
          <w:szCs w:val="27"/>
        </w:rPr>
        <w:t>/m2 and other European nations.</w:t>
      </w:r>
      <w:r w:rsidR="00B91103">
        <w:rPr>
          <w:rFonts w:ascii="Arial" w:hAnsi="Arial" w:cs="Arial"/>
          <w:color w:val="000000"/>
          <w:sz w:val="27"/>
          <w:szCs w:val="27"/>
        </w:rPr>
        <w:t xml:space="preserve"> </w:t>
      </w:r>
      <w:r w:rsidR="008D13CE">
        <w:rPr>
          <w:rFonts w:ascii="Arial" w:hAnsi="Arial" w:cs="Arial"/>
          <w:color w:val="000000"/>
          <w:sz w:val="27"/>
          <w:szCs w:val="27"/>
        </w:rPr>
        <w:t xml:space="preserve">Also FCC set its exposure limits based on cell radiofrequency radiation on large adults and not children per American Academy of Pediatricians.  </w:t>
      </w:r>
    </w:p>
    <w:p w14:paraId="4AAE0DCD" w14:textId="77777777" w:rsidR="00F52D27" w:rsidRDefault="00B91103" w:rsidP="00FE099D">
      <w:pPr>
        <w:pStyle w:val="NormalWeb"/>
        <w:spacing w:before="488" w:beforeAutospacing="0" w:after="240" w:afterAutospacing="0" w:line="360" w:lineRule="atLeast"/>
        <w:rPr>
          <w:rFonts w:ascii="Arial" w:hAnsi="Arial" w:cs="Arial"/>
          <w:color w:val="000000"/>
          <w:sz w:val="27"/>
          <w:szCs w:val="27"/>
        </w:rPr>
      </w:pPr>
      <w:r>
        <w:rPr>
          <w:rFonts w:ascii="Arial" w:hAnsi="Arial" w:cs="Arial"/>
          <w:color w:val="000000"/>
          <w:sz w:val="27"/>
          <w:szCs w:val="27"/>
        </w:rPr>
        <w:t>Without health and our environment, we have nothing as a nation and nothing for our future generations beyond our lifetime.</w:t>
      </w:r>
      <w:r w:rsidR="007D63C0">
        <w:rPr>
          <w:rFonts w:ascii="Arial" w:hAnsi="Arial" w:cs="Arial"/>
          <w:color w:val="000000"/>
          <w:sz w:val="27"/>
          <w:szCs w:val="27"/>
        </w:rPr>
        <w:t xml:space="preserve">  We urge you to oppose proceeding 17-79 to the protect the future of our nation and its children.</w:t>
      </w:r>
    </w:p>
    <w:p w14:paraId="41127617" w14:textId="77777777" w:rsidR="000947FD" w:rsidRDefault="000947FD" w:rsidP="00FE099D">
      <w:pPr>
        <w:pStyle w:val="NormalWeb"/>
        <w:spacing w:before="488" w:beforeAutospacing="0" w:after="240" w:afterAutospacing="0" w:line="360" w:lineRule="atLeast"/>
        <w:rPr>
          <w:rFonts w:ascii="Arial" w:hAnsi="Arial" w:cs="Arial"/>
          <w:color w:val="000000"/>
          <w:sz w:val="27"/>
          <w:szCs w:val="27"/>
        </w:rPr>
      </w:pPr>
    </w:p>
    <w:p w14:paraId="46D744DE" w14:textId="092DE763" w:rsidR="00F52D27" w:rsidRDefault="00F52D27" w:rsidP="00FE099D">
      <w:pPr>
        <w:pStyle w:val="NormalWeb"/>
        <w:spacing w:before="488" w:beforeAutospacing="0" w:after="240" w:afterAutospacing="0" w:line="360" w:lineRule="atLeast"/>
        <w:rPr>
          <w:rFonts w:ascii="Arial" w:hAnsi="Arial" w:cs="Arial"/>
          <w:color w:val="000000"/>
          <w:sz w:val="27"/>
          <w:szCs w:val="27"/>
        </w:rPr>
      </w:pPr>
      <w:r>
        <w:rPr>
          <w:rFonts w:ascii="Arial" w:hAnsi="Arial" w:cs="Arial"/>
          <w:color w:val="000000"/>
          <w:sz w:val="27"/>
          <w:szCs w:val="27"/>
        </w:rPr>
        <w:t>Thank you.</w:t>
      </w:r>
    </w:p>
    <w:p w14:paraId="4B79CD18" w14:textId="77777777" w:rsidR="00F52D27" w:rsidRDefault="00DE7424" w:rsidP="00FE099D">
      <w:pPr>
        <w:pStyle w:val="NormalWeb"/>
        <w:spacing w:before="488" w:beforeAutospacing="0" w:after="240" w:afterAutospacing="0" w:line="360" w:lineRule="atLeast"/>
        <w:rPr>
          <w:rFonts w:ascii="Arial" w:hAnsi="Arial" w:cs="Arial"/>
          <w:color w:val="000000"/>
          <w:sz w:val="27"/>
          <w:szCs w:val="27"/>
        </w:rPr>
      </w:pPr>
      <w:r>
        <w:rPr>
          <w:rFonts w:ascii="Arial" w:hAnsi="Arial" w:cs="Arial"/>
          <w:color w:val="000000"/>
          <w:sz w:val="27"/>
          <w:szCs w:val="27"/>
        </w:rPr>
        <w:t>Sincerely,</w:t>
      </w:r>
    </w:p>
    <w:p w14:paraId="25D2E774" w14:textId="77777777" w:rsidR="000947FD" w:rsidRDefault="00CF6E30" w:rsidP="00FE099D">
      <w:pPr>
        <w:pStyle w:val="NormalWeb"/>
        <w:spacing w:before="488" w:beforeAutospacing="0" w:after="240" w:afterAutospacing="0" w:line="360" w:lineRule="atLeast"/>
        <w:rPr>
          <w:rFonts w:ascii="Arial" w:hAnsi="Arial" w:cs="Arial"/>
          <w:color w:val="000000"/>
          <w:sz w:val="27"/>
          <w:szCs w:val="27"/>
        </w:rPr>
      </w:pPr>
      <w:r>
        <w:rPr>
          <w:rFonts w:ascii="Arial" w:hAnsi="Arial" w:cs="Arial"/>
          <w:color w:val="000000"/>
          <w:sz w:val="27"/>
          <w:szCs w:val="27"/>
        </w:rPr>
        <w:t xml:space="preserve">Robert A. </w:t>
      </w:r>
      <w:proofErr w:type="spellStart"/>
      <w:r>
        <w:rPr>
          <w:rFonts w:ascii="Arial" w:hAnsi="Arial" w:cs="Arial"/>
          <w:color w:val="000000"/>
          <w:sz w:val="27"/>
          <w:szCs w:val="27"/>
        </w:rPr>
        <w:t>Bitonte</w:t>
      </w:r>
      <w:proofErr w:type="spellEnd"/>
      <w:r w:rsidR="00F52D27">
        <w:rPr>
          <w:rFonts w:ascii="Arial" w:hAnsi="Arial" w:cs="Arial"/>
          <w:color w:val="000000"/>
          <w:sz w:val="27"/>
          <w:szCs w:val="27"/>
        </w:rPr>
        <w:t>, MD</w:t>
      </w:r>
      <w:r>
        <w:rPr>
          <w:rFonts w:ascii="Arial" w:hAnsi="Arial" w:cs="Arial"/>
          <w:color w:val="000000"/>
          <w:sz w:val="27"/>
          <w:szCs w:val="27"/>
        </w:rPr>
        <w:t>, MA, JD, LL.M.</w:t>
      </w:r>
      <w:r w:rsidR="00040E5A" w:rsidRPr="00040E5A">
        <w:rPr>
          <w:rFonts w:ascii="Arial" w:hAnsi="Arial" w:cs="Arial"/>
          <w:color w:val="000000"/>
          <w:sz w:val="27"/>
          <w:szCs w:val="27"/>
        </w:rPr>
        <w:t xml:space="preserve"> </w:t>
      </w:r>
      <w:r w:rsidR="00040E5A">
        <w:rPr>
          <w:rFonts w:ascii="Arial" w:hAnsi="Arial" w:cs="Arial"/>
          <w:color w:val="000000"/>
          <w:sz w:val="27"/>
          <w:szCs w:val="27"/>
        </w:rPr>
        <w:br/>
        <w:t>California Medical Association Board of Trustee</w:t>
      </w:r>
    </w:p>
    <w:p w14:paraId="24EAD8EE" w14:textId="0FF0D5AE" w:rsidR="00C82345" w:rsidRDefault="000947FD" w:rsidP="000947FD">
      <w:pPr>
        <w:pStyle w:val="NormalWeb"/>
        <w:spacing w:before="488" w:beforeAutospacing="0" w:after="240" w:afterAutospacing="0" w:line="360" w:lineRule="atLeast"/>
      </w:pPr>
      <w:r>
        <w:rPr>
          <w:rFonts w:ascii="Arial" w:hAnsi="Arial" w:cs="Arial"/>
          <w:color w:val="000000"/>
          <w:sz w:val="27"/>
          <w:szCs w:val="27"/>
        </w:rPr>
        <w:br/>
      </w:r>
      <w:r w:rsidR="00CF6E30">
        <w:rPr>
          <w:rFonts w:ascii="Arial" w:hAnsi="Arial" w:cs="Arial"/>
          <w:color w:val="000000"/>
          <w:sz w:val="27"/>
          <w:szCs w:val="27"/>
        </w:rPr>
        <w:t>Michelle Gutierrez Harris, MHS</w:t>
      </w:r>
    </w:p>
    <w:sectPr w:rsidR="00C823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099D"/>
    <w:rsid w:val="00040368"/>
    <w:rsid w:val="00040E5A"/>
    <w:rsid w:val="000947FD"/>
    <w:rsid w:val="004B5F2E"/>
    <w:rsid w:val="005D4EC2"/>
    <w:rsid w:val="0067629D"/>
    <w:rsid w:val="007C1E64"/>
    <w:rsid w:val="007D63C0"/>
    <w:rsid w:val="007D7350"/>
    <w:rsid w:val="00812715"/>
    <w:rsid w:val="00867256"/>
    <w:rsid w:val="008D13CE"/>
    <w:rsid w:val="009151B3"/>
    <w:rsid w:val="0099013A"/>
    <w:rsid w:val="00B91103"/>
    <w:rsid w:val="00CC10F4"/>
    <w:rsid w:val="00CF6E30"/>
    <w:rsid w:val="00D9328A"/>
    <w:rsid w:val="00DB4F4B"/>
    <w:rsid w:val="00DB6B75"/>
    <w:rsid w:val="00DE7424"/>
    <w:rsid w:val="00F52D27"/>
    <w:rsid w:val="00FE09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FAB78"/>
  <w15:docId w15:val="{BE4BC26D-6A7F-492B-BC57-BB33E4986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E099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43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392</Words>
  <Characters>2240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wclee</dc:creator>
  <cp:lastModifiedBy>tristan harris</cp:lastModifiedBy>
  <cp:revision>21</cp:revision>
  <dcterms:created xsi:type="dcterms:W3CDTF">2018-05-30T01:47:00Z</dcterms:created>
  <dcterms:modified xsi:type="dcterms:W3CDTF">2018-05-31T04:05:00Z</dcterms:modified>
</cp:coreProperties>
</file>