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8BA" w:rsidRPr="00A068BA" w:rsidRDefault="008B5763" w:rsidP="00A068BA">
      <w:pPr>
        <w:spacing w:after="0" w:line="240" w:lineRule="auto"/>
        <w:jc w:val="center"/>
      </w:pPr>
      <w:r w:rsidRPr="00A068BA">
        <w:t xml:space="preserve">Before the </w:t>
      </w:r>
    </w:p>
    <w:p w:rsidR="00A068BA" w:rsidRPr="00A068BA" w:rsidRDefault="008B5763" w:rsidP="00A068BA">
      <w:pPr>
        <w:spacing w:after="0" w:line="240" w:lineRule="auto"/>
        <w:jc w:val="center"/>
        <w:rPr>
          <w:caps/>
        </w:rPr>
      </w:pPr>
      <w:r w:rsidRPr="00A068BA">
        <w:rPr>
          <w:caps/>
        </w:rPr>
        <w:t>F</w:t>
      </w:r>
      <w:r w:rsidR="00A068BA" w:rsidRPr="00A068BA">
        <w:rPr>
          <w:caps/>
        </w:rPr>
        <w:t xml:space="preserve">ederal </w:t>
      </w:r>
      <w:r w:rsidRPr="00A068BA">
        <w:rPr>
          <w:caps/>
        </w:rPr>
        <w:t>C</w:t>
      </w:r>
      <w:r w:rsidR="00A068BA" w:rsidRPr="00A068BA">
        <w:rPr>
          <w:caps/>
        </w:rPr>
        <w:t xml:space="preserve">ommunications </w:t>
      </w:r>
      <w:r w:rsidRPr="00A068BA">
        <w:rPr>
          <w:caps/>
        </w:rPr>
        <w:t>C</w:t>
      </w:r>
      <w:r w:rsidR="00A068BA" w:rsidRPr="00A068BA">
        <w:rPr>
          <w:caps/>
        </w:rPr>
        <w:t>ommission</w:t>
      </w:r>
    </w:p>
    <w:p w:rsidR="001461D2" w:rsidRPr="00A068BA" w:rsidRDefault="00A068BA" w:rsidP="00A068BA">
      <w:pPr>
        <w:spacing w:after="0" w:line="240" w:lineRule="auto"/>
        <w:jc w:val="center"/>
      </w:pPr>
      <w:r w:rsidRPr="00A068BA">
        <w:t>Washington, D.C. 20554</w:t>
      </w:r>
      <w:r w:rsidR="008B5763" w:rsidRPr="00A068BA">
        <w:t xml:space="preserve"> </w:t>
      </w:r>
    </w:p>
    <w:p w:rsidR="008B5763" w:rsidRPr="00A068BA" w:rsidRDefault="008B5763" w:rsidP="00A068BA">
      <w:pPr>
        <w:spacing w:after="0" w:line="240" w:lineRule="auto"/>
        <w:jc w:val="center"/>
      </w:pPr>
    </w:p>
    <w:p w:rsidR="00A068BA" w:rsidRDefault="00A068BA" w:rsidP="00A068BA">
      <w:pPr>
        <w:spacing w:after="0" w:line="240" w:lineRule="auto"/>
        <w:jc w:val="center"/>
      </w:pPr>
    </w:p>
    <w:p w:rsidR="00A068BA" w:rsidRDefault="00A068BA" w:rsidP="00A068BA">
      <w:pPr>
        <w:spacing w:after="0" w:line="240" w:lineRule="auto"/>
      </w:pPr>
      <w:r>
        <w:tab/>
      </w:r>
      <w:r>
        <w:tab/>
      </w:r>
      <w:r>
        <w:tab/>
      </w:r>
      <w:r>
        <w:tab/>
      </w:r>
      <w:r>
        <w:tab/>
      </w:r>
      <w:r>
        <w:tab/>
        <w:t>)</w:t>
      </w:r>
    </w:p>
    <w:p w:rsidR="008B5763" w:rsidRDefault="008B5763" w:rsidP="00A068BA">
      <w:pPr>
        <w:spacing w:after="0" w:line="240" w:lineRule="auto"/>
      </w:pPr>
      <w:r>
        <w:t>Status of Federal Government</w:t>
      </w:r>
      <w:r>
        <w:tab/>
      </w:r>
      <w:r>
        <w:tab/>
      </w:r>
      <w:r w:rsidR="00A068BA">
        <w:t>)</w:t>
      </w:r>
      <w:r w:rsidR="005D57C6">
        <w:tab/>
      </w:r>
      <w:r w:rsidR="005D57C6">
        <w:tab/>
      </w:r>
      <w:r>
        <w:t>WT Docket 18-104</w:t>
      </w:r>
    </w:p>
    <w:p w:rsidR="008B5763" w:rsidRDefault="008B5763" w:rsidP="00A068BA">
      <w:pPr>
        <w:spacing w:after="0" w:line="240" w:lineRule="auto"/>
      </w:pPr>
      <w:r>
        <w:t>Relocation from AWS-3 Bands</w:t>
      </w:r>
      <w:r w:rsidR="00A068BA">
        <w:tab/>
      </w:r>
      <w:r w:rsidR="00A068BA">
        <w:tab/>
        <w:t>)</w:t>
      </w:r>
    </w:p>
    <w:p w:rsidR="00A068BA" w:rsidRDefault="00A068BA" w:rsidP="00A068BA">
      <w:pPr>
        <w:spacing w:after="0" w:line="240" w:lineRule="auto"/>
      </w:pPr>
      <w:r>
        <w:tab/>
      </w:r>
      <w:r>
        <w:tab/>
      </w:r>
      <w:r>
        <w:tab/>
      </w:r>
      <w:r>
        <w:tab/>
      </w:r>
      <w:r>
        <w:tab/>
      </w:r>
      <w:r>
        <w:tab/>
        <w:t>)</w:t>
      </w:r>
    </w:p>
    <w:p w:rsidR="008B5763" w:rsidRDefault="008B5763" w:rsidP="008B5763"/>
    <w:p w:rsidR="008B5763" w:rsidRDefault="008B5763" w:rsidP="008B5763">
      <w:r>
        <w:t>To: Wireless Telecommunications Bureau</w:t>
      </w:r>
    </w:p>
    <w:p w:rsidR="008B5763" w:rsidRDefault="008B5763" w:rsidP="008B5763"/>
    <w:p w:rsidR="008B5763" w:rsidRPr="00A068BA" w:rsidRDefault="008B5763" w:rsidP="008B5763">
      <w:pPr>
        <w:jc w:val="center"/>
        <w:rPr>
          <w:b/>
        </w:rPr>
      </w:pPr>
      <w:r w:rsidRPr="00A068BA">
        <w:rPr>
          <w:b/>
        </w:rPr>
        <w:t xml:space="preserve">Comments of </w:t>
      </w:r>
      <w:r w:rsidR="004202DA">
        <w:rPr>
          <w:b/>
        </w:rPr>
        <w:t>Blue Ridge Wireless II, LLC</w:t>
      </w:r>
    </w:p>
    <w:p w:rsidR="008B5763" w:rsidRDefault="008B5763" w:rsidP="008B5763">
      <w:pPr>
        <w:jc w:val="center"/>
      </w:pPr>
    </w:p>
    <w:p w:rsidR="008B5763" w:rsidRDefault="00AE1D16" w:rsidP="00AE1D16">
      <w:pPr>
        <w:spacing w:line="480" w:lineRule="auto"/>
      </w:pPr>
      <w:r>
        <w:tab/>
      </w:r>
      <w:r w:rsidR="008B5763">
        <w:t xml:space="preserve">These comments are offered by </w:t>
      </w:r>
      <w:r w:rsidR="004202DA">
        <w:t>Blue Ridge Wireless II, LLC (“BRW”)</w:t>
      </w:r>
      <w:r w:rsidR="008B5763">
        <w:t xml:space="preserve">, </w:t>
      </w:r>
      <w:r w:rsidR="004202DA">
        <w:t>the proposed successor to an</w:t>
      </w:r>
      <w:r w:rsidR="008B5763">
        <w:t xml:space="preserve"> individual licensee in the AWS-3 band.  </w:t>
      </w:r>
      <w:r w:rsidR="004202DA">
        <w:t>BRW</w:t>
      </w:r>
      <w:r w:rsidR="008B5763">
        <w:t xml:space="preserve"> strongly believes that an extension of the original license term and associated buildout deadlines </w:t>
      </w:r>
      <w:r>
        <w:t xml:space="preserve">is warranted for </w:t>
      </w:r>
      <w:r w:rsidRPr="00AE1D16">
        <w:rPr>
          <w:i/>
        </w:rPr>
        <w:t>all</w:t>
      </w:r>
      <w:r>
        <w:t xml:space="preserve"> AWS-3 licensees in view of the considerable delays in coordinating the relocation of federal users from this band. </w:t>
      </w:r>
    </w:p>
    <w:p w:rsidR="00AE1D16" w:rsidRDefault="00AE1D16" w:rsidP="00AE1D16">
      <w:pPr>
        <w:spacing w:line="480" w:lineRule="auto"/>
      </w:pPr>
      <w:r>
        <w:tab/>
      </w:r>
      <w:r w:rsidR="004202DA">
        <w:t>BRW’s predecessor</w:t>
      </w:r>
      <w:r>
        <w:t xml:space="preserve"> bears the unfortunate distinction of being the last AWS-3 auction applicant to have its lon</w:t>
      </w:r>
      <w:r w:rsidR="005D57C6">
        <w:t>g form application</w:t>
      </w:r>
      <w:r>
        <w:t xml:space="preserve"> granted.  The application was finally acted on some three years after the auction ended</w:t>
      </w:r>
      <w:r w:rsidR="005D57C6">
        <w:t xml:space="preserve"> in February of 2015.   During the long period that his application was under review by the Auction Division, the major carriers who had not sought designated entity treatment had been quickly granted their licenses.  They were able to begin the complicated process of coordinating with the federal entities who were users of the spectrum to develop a timeline and process for clearing the spectrum for private use.  Equally importantly, the early grantees were able to begin investigating equipment options and develop deployment plans for the new spectrum, all of which requires considerable lead time.</w:t>
      </w:r>
    </w:p>
    <w:p w:rsidR="005D57C6" w:rsidRDefault="005D57C6" w:rsidP="00AE1D16">
      <w:pPr>
        <w:spacing w:line="480" w:lineRule="auto"/>
      </w:pPr>
      <w:r>
        <w:lastRenderedPageBreak/>
        <w:tab/>
        <w:t>It appears that the process of relocating the federal incumbents has not proceeded as the Comm</w:t>
      </w:r>
      <w:r w:rsidR="0019170F">
        <w:t>i</w:t>
      </w:r>
      <w:r>
        <w:t xml:space="preserve">ssion and the industry anticipated.  </w:t>
      </w:r>
      <w:r w:rsidR="004202DA">
        <w:t>BRW’s predecessor</w:t>
      </w:r>
      <w:r>
        <w:t xml:space="preserve"> was aware that the long pendency of his own application was delaying the ability of DoD to complete the coordination process since he </w:t>
      </w:r>
      <w:r w:rsidR="0019170F">
        <w:t>was projected to be</w:t>
      </w:r>
      <w:r>
        <w:t xml:space="preserve"> a significant holder of AWS-3 spectrum </w:t>
      </w:r>
      <w:r w:rsidR="0019170F">
        <w:t>in a number of markets</w:t>
      </w:r>
      <w:r w:rsidR="004202DA">
        <w:t>,</w:t>
      </w:r>
      <w:r w:rsidR="0019170F">
        <w:t xml:space="preserve"> but as a mere applicant, he was not in a position to make firm and binding arrangements with DoD and the other affected licensees about the disposition of the </w:t>
      </w:r>
      <w:r w:rsidR="004202DA">
        <w:t xml:space="preserve">federal </w:t>
      </w:r>
      <w:r w:rsidR="0019170F">
        <w:t>spectrum.  So that process was delayed across the board until his license was finally granted.  No one could have anticipated this three year delay in the ability of licensees and federal incumbents to negotiate relocation arrangements since the Spectrum Act required all of these licenses to be issued no later than February 22, 2015.</w:t>
      </w:r>
    </w:p>
    <w:p w:rsidR="0019170F" w:rsidRDefault="0019170F" w:rsidP="00AE1D16">
      <w:pPr>
        <w:spacing w:line="480" w:lineRule="auto"/>
      </w:pPr>
      <w:r>
        <w:tab/>
        <w:t xml:space="preserve">It would be highly inequitable to grant the early licensees an additional three years to build out their systems without making that relief available to all AWS-3 licensees.   The early grantees not only have had the benefit of </w:t>
      </w:r>
      <w:r w:rsidR="00B77528">
        <w:t>three years of pre-deployment planning and preparation with the benefit of an actual license, but they were also able to negotiate</w:t>
      </w:r>
      <w:r w:rsidR="004202DA">
        <w:t xml:space="preserve"> --</w:t>
      </w:r>
      <w:r w:rsidR="00B77528">
        <w:t xml:space="preserve"> preliminarily at least </w:t>
      </w:r>
      <w:r w:rsidR="004202DA">
        <w:t xml:space="preserve">-- </w:t>
      </w:r>
      <w:r w:rsidR="00B77528">
        <w:t>with the federal incumbents</w:t>
      </w:r>
      <w:r w:rsidR="004202DA">
        <w:t>,</w:t>
      </w:r>
      <w:r w:rsidR="00B77528">
        <w:t xml:space="preserve"> while late-granted licensees were left in the cold.  It would add insult to injury to limit late-granted licensees to 12 year build-out terms while granting the early grantees 15 year terms </w:t>
      </w:r>
      <w:r w:rsidR="004202DA" w:rsidRPr="004202DA">
        <w:t>as a bonus to</w:t>
      </w:r>
      <w:r w:rsidR="00B77528">
        <w:t xml:space="preserve"> the three year head start they have already enjoyed.</w:t>
      </w:r>
    </w:p>
    <w:p w:rsidR="00B77528" w:rsidRDefault="00B77528" w:rsidP="00AE1D16">
      <w:pPr>
        <w:spacing w:line="480" w:lineRule="auto"/>
      </w:pPr>
      <w:r>
        <w:tab/>
        <w:t xml:space="preserve">Such an outcome would also run afoul of the statutory scheme </w:t>
      </w:r>
      <w:r w:rsidR="00FE4130">
        <w:t xml:space="preserve">set forth in Section 309(j)(3) of the Act </w:t>
      </w:r>
      <w:r>
        <w:t>which requires that the Commission make special efforts t</w:t>
      </w:r>
      <w:r w:rsidR="00FE4130">
        <w:t>o:</w:t>
      </w:r>
    </w:p>
    <w:p w:rsidR="00B77528" w:rsidRPr="00B77528" w:rsidRDefault="00FE4130" w:rsidP="00B77528">
      <w:pPr>
        <w:spacing w:after="0" w:line="240" w:lineRule="auto"/>
        <w:rPr>
          <w:rFonts w:eastAsia="Times New Roman"/>
          <w:color w:val="333333"/>
          <w:lang w:val="en"/>
        </w:rPr>
      </w:pPr>
      <w:r>
        <w:rPr>
          <w:rFonts w:ascii="Helvetica" w:eastAsia="Times New Roman" w:hAnsi="Helvetica" w:cs="Helvetica"/>
          <w:color w:val="333333"/>
          <w:sz w:val="21"/>
          <w:szCs w:val="21"/>
          <w:lang w:val="en"/>
        </w:rPr>
        <w:tab/>
      </w:r>
      <w:r w:rsidR="00B77528" w:rsidRPr="00B77528">
        <w:rPr>
          <w:rFonts w:eastAsia="Times New Roman"/>
          <w:color w:val="333333"/>
          <w:lang w:val="en"/>
        </w:rPr>
        <w:t xml:space="preserve">promote the purposes specified in </w:t>
      </w:r>
      <w:hyperlink r:id="rId6" w:tooltip="§ 151 - Purposes of chapter; Federal Communications Commission created" w:history="1">
        <w:r w:rsidR="00B77528" w:rsidRPr="00B77528">
          <w:rPr>
            <w:rFonts w:eastAsia="Times New Roman"/>
            <w:lang w:val="en"/>
          </w:rPr>
          <w:t>section 151 of this title</w:t>
        </w:r>
      </w:hyperlink>
      <w:r w:rsidR="00B77528" w:rsidRPr="00B77528">
        <w:rPr>
          <w:rFonts w:eastAsia="Times New Roman"/>
          <w:color w:val="333333"/>
          <w:lang w:val="en"/>
        </w:rPr>
        <w:t xml:space="preserve"> and the following objectives: </w:t>
      </w:r>
      <w:r w:rsidRPr="00FE4130">
        <w:rPr>
          <w:rFonts w:eastAsia="Times New Roman"/>
          <w:color w:val="333333"/>
          <w:lang w:val="en"/>
        </w:rPr>
        <w:t>…</w:t>
      </w:r>
    </w:p>
    <w:p w:rsidR="00B77528" w:rsidRPr="00B77528" w:rsidRDefault="00B77528" w:rsidP="00B77528">
      <w:pPr>
        <w:spacing w:after="0" w:line="240" w:lineRule="auto"/>
        <w:rPr>
          <w:rFonts w:eastAsia="Times New Roman"/>
          <w:color w:val="333333"/>
          <w:lang w:val="en"/>
        </w:rPr>
      </w:pPr>
      <w:bookmarkStart w:id="0" w:name="j_3_A"/>
      <w:bookmarkEnd w:id="0"/>
    </w:p>
    <w:p w:rsidR="00B77528" w:rsidRPr="00FE4130" w:rsidRDefault="00FE4130" w:rsidP="00FE4130">
      <w:pPr>
        <w:spacing w:after="0" w:line="240" w:lineRule="auto"/>
        <w:rPr>
          <w:rFonts w:eastAsia="Times New Roman"/>
          <w:color w:val="333333"/>
          <w:lang w:val="en"/>
        </w:rPr>
      </w:pPr>
      <w:bookmarkStart w:id="1" w:name="j_3_B"/>
      <w:bookmarkEnd w:id="1"/>
      <w:r w:rsidRPr="00FE4130">
        <w:rPr>
          <w:rFonts w:eastAsia="Times New Roman"/>
          <w:b/>
          <w:bCs/>
          <w:color w:val="333333"/>
          <w:lang w:val="en"/>
        </w:rPr>
        <w:t xml:space="preserve"> </w:t>
      </w:r>
      <w:r w:rsidRPr="00FE4130">
        <w:rPr>
          <w:rFonts w:eastAsia="Times New Roman"/>
          <w:color w:val="333333"/>
          <w:lang w:val="en"/>
        </w:rPr>
        <w:tab/>
        <w:t xml:space="preserve">(B) </w:t>
      </w:r>
      <w:r w:rsidR="00B77528" w:rsidRPr="00B77528">
        <w:rPr>
          <w:rFonts w:eastAsia="Times New Roman"/>
          <w:color w:val="333333"/>
          <w:lang w:val="en"/>
        </w:rPr>
        <w:t xml:space="preserve">promoting economic opportunity and competition and ensuring that new and </w:t>
      </w:r>
      <w:r w:rsidR="00994F86">
        <w:rPr>
          <w:rFonts w:eastAsia="Times New Roman"/>
          <w:color w:val="333333"/>
          <w:lang w:val="en"/>
        </w:rPr>
        <w:tab/>
      </w:r>
      <w:r w:rsidR="00B77528" w:rsidRPr="00B77528">
        <w:rPr>
          <w:rFonts w:eastAsia="Times New Roman"/>
          <w:color w:val="333333"/>
          <w:lang w:val="en"/>
        </w:rPr>
        <w:t xml:space="preserve">innovative technologies are readily accessible to the American people by avoiding </w:t>
      </w:r>
      <w:r w:rsidR="00994F86">
        <w:rPr>
          <w:rFonts w:eastAsia="Times New Roman"/>
          <w:color w:val="333333"/>
          <w:lang w:val="en"/>
        </w:rPr>
        <w:tab/>
      </w:r>
      <w:r w:rsidR="00B77528" w:rsidRPr="00B77528">
        <w:rPr>
          <w:rFonts w:eastAsia="Times New Roman"/>
          <w:color w:val="333333"/>
          <w:lang w:val="en"/>
        </w:rPr>
        <w:t xml:space="preserve">excessive concentration of </w:t>
      </w:r>
      <w:r w:rsidR="00B77528" w:rsidRPr="00B77528">
        <w:rPr>
          <w:rFonts w:eastAsia="Times New Roman"/>
          <w:lang w:val="en"/>
        </w:rPr>
        <w:t>licenses</w:t>
      </w:r>
      <w:r w:rsidR="00B77528" w:rsidRPr="00B77528">
        <w:rPr>
          <w:rFonts w:eastAsia="Times New Roman"/>
          <w:color w:val="333333"/>
          <w:lang w:val="en"/>
        </w:rPr>
        <w:t xml:space="preserve"> and </w:t>
      </w:r>
      <w:r w:rsidR="00B77528" w:rsidRPr="00B77528">
        <w:rPr>
          <w:rFonts w:eastAsia="Times New Roman"/>
          <w:i/>
          <w:color w:val="333333"/>
          <w:lang w:val="en"/>
        </w:rPr>
        <w:t xml:space="preserve">by disseminating </w:t>
      </w:r>
      <w:hyperlink r:id="rId7" w:tooltip="licenses" w:history="1">
        <w:r w:rsidR="00B77528" w:rsidRPr="00B77528">
          <w:rPr>
            <w:rFonts w:eastAsia="Times New Roman"/>
            <w:i/>
            <w:lang w:val="en"/>
          </w:rPr>
          <w:t>licenses</w:t>
        </w:r>
      </w:hyperlink>
      <w:r w:rsidR="00B77528" w:rsidRPr="00B77528">
        <w:rPr>
          <w:rFonts w:eastAsia="Times New Roman"/>
          <w:i/>
          <w:color w:val="333333"/>
          <w:lang w:val="en"/>
        </w:rPr>
        <w:t xml:space="preserve"> among a wide variety </w:t>
      </w:r>
      <w:r w:rsidR="00994F86">
        <w:rPr>
          <w:rFonts w:eastAsia="Times New Roman"/>
          <w:i/>
          <w:color w:val="333333"/>
          <w:lang w:val="en"/>
        </w:rPr>
        <w:lastRenderedPageBreak/>
        <w:tab/>
      </w:r>
      <w:r w:rsidR="00B77528" w:rsidRPr="00B77528">
        <w:rPr>
          <w:rFonts w:eastAsia="Times New Roman"/>
          <w:i/>
          <w:color w:val="333333"/>
          <w:lang w:val="en"/>
        </w:rPr>
        <w:t>of applicants, including small businesses</w:t>
      </w:r>
      <w:r w:rsidR="00B77528" w:rsidRPr="00B77528">
        <w:rPr>
          <w:rFonts w:eastAsia="Times New Roman"/>
          <w:color w:val="333333"/>
          <w:lang w:val="en"/>
        </w:rPr>
        <w:t xml:space="preserve">, rural telephone companies, and businesses </w:t>
      </w:r>
      <w:r w:rsidR="00994F86">
        <w:rPr>
          <w:rFonts w:eastAsia="Times New Roman"/>
          <w:color w:val="333333"/>
          <w:lang w:val="en"/>
        </w:rPr>
        <w:tab/>
      </w:r>
      <w:r w:rsidR="00B77528" w:rsidRPr="00B77528">
        <w:rPr>
          <w:rFonts w:eastAsia="Times New Roman"/>
          <w:color w:val="333333"/>
          <w:lang w:val="en"/>
        </w:rPr>
        <w:t>owned by membe</w:t>
      </w:r>
      <w:r w:rsidRPr="00FE4130">
        <w:rPr>
          <w:rFonts w:eastAsia="Times New Roman"/>
          <w:color w:val="333333"/>
          <w:lang w:val="en"/>
        </w:rPr>
        <w:t>rs of minority groups and women (emph. added)…</w:t>
      </w:r>
    </w:p>
    <w:p w:rsidR="00B77528" w:rsidRPr="00FE4130" w:rsidRDefault="00B77528" w:rsidP="00B77528">
      <w:pPr>
        <w:spacing w:after="60" w:line="240" w:lineRule="auto"/>
        <w:rPr>
          <w:rFonts w:eastAsia="Times New Roman"/>
          <w:color w:val="333333"/>
          <w:lang w:val="en"/>
        </w:rPr>
      </w:pPr>
    </w:p>
    <w:p w:rsidR="00FE4130" w:rsidRPr="00FE4130" w:rsidRDefault="00FE4130" w:rsidP="00B77528">
      <w:pPr>
        <w:spacing w:after="0" w:line="240" w:lineRule="auto"/>
        <w:rPr>
          <w:rFonts w:eastAsia="Times New Roman"/>
          <w:color w:val="333333"/>
          <w:lang w:val="en"/>
        </w:rPr>
      </w:pPr>
      <w:r w:rsidRPr="00FE4130">
        <w:rPr>
          <w:rFonts w:eastAsia="Times New Roman"/>
          <w:color w:val="333333"/>
          <w:lang w:val="en"/>
        </w:rPr>
        <w:t>Similarly, Section 309(j)(4) of the Act provides that:</w:t>
      </w:r>
    </w:p>
    <w:p w:rsidR="00FE4130" w:rsidRPr="00FE4130" w:rsidRDefault="00FE4130" w:rsidP="00B77528">
      <w:pPr>
        <w:spacing w:after="0" w:line="240" w:lineRule="auto"/>
        <w:rPr>
          <w:rFonts w:eastAsia="Times New Roman"/>
          <w:color w:val="333333"/>
          <w:lang w:val="en"/>
        </w:rPr>
      </w:pPr>
    </w:p>
    <w:p w:rsidR="00B77528" w:rsidRPr="00B77528" w:rsidRDefault="00FE4130" w:rsidP="00B77528">
      <w:pPr>
        <w:spacing w:after="0" w:line="240" w:lineRule="auto"/>
        <w:rPr>
          <w:rFonts w:eastAsia="Times New Roman"/>
          <w:color w:val="333333"/>
          <w:lang w:val="en"/>
        </w:rPr>
      </w:pPr>
      <w:r w:rsidRPr="00FE4130">
        <w:rPr>
          <w:rFonts w:eastAsia="Times New Roman"/>
          <w:color w:val="333333"/>
          <w:lang w:val="en"/>
        </w:rPr>
        <w:tab/>
      </w:r>
      <w:r w:rsidR="00B77528" w:rsidRPr="00B77528">
        <w:rPr>
          <w:rFonts w:eastAsia="Times New Roman"/>
          <w:color w:val="333333"/>
          <w:lang w:val="en"/>
        </w:rPr>
        <w:t xml:space="preserve">In prescribing regulations pursuant to paragraph (3), the </w:t>
      </w:r>
      <w:hyperlink r:id="rId8" w:tooltip="Commission" w:history="1">
        <w:r w:rsidR="00B77528" w:rsidRPr="00B77528">
          <w:rPr>
            <w:rFonts w:eastAsia="Times New Roman"/>
            <w:lang w:val="en"/>
          </w:rPr>
          <w:t>Commission</w:t>
        </w:r>
      </w:hyperlink>
      <w:r w:rsidR="00B77528" w:rsidRPr="00B77528">
        <w:rPr>
          <w:rFonts w:eastAsia="Times New Roman"/>
          <w:color w:val="333333"/>
          <w:lang w:val="en"/>
        </w:rPr>
        <w:t xml:space="preserve"> shall— </w:t>
      </w:r>
      <w:r w:rsidRPr="00FE4130">
        <w:rPr>
          <w:rFonts w:eastAsia="Times New Roman"/>
          <w:color w:val="333333"/>
          <w:lang w:val="en"/>
        </w:rPr>
        <w:t>…</w:t>
      </w:r>
    </w:p>
    <w:p w:rsidR="00B77528" w:rsidRPr="00B77528" w:rsidRDefault="00FE4130" w:rsidP="00FE4130">
      <w:pPr>
        <w:spacing w:after="0" w:line="240" w:lineRule="auto"/>
        <w:rPr>
          <w:rFonts w:eastAsia="Times New Roman"/>
          <w:color w:val="333333"/>
          <w:lang w:val="en"/>
        </w:rPr>
      </w:pPr>
      <w:bookmarkStart w:id="2" w:name="j_4_A"/>
      <w:bookmarkStart w:id="3" w:name="j_4_B"/>
      <w:bookmarkEnd w:id="2"/>
      <w:bookmarkEnd w:id="3"/>
      <w:r w:rsidRPr="00FE4130">
        <w:rPr>
          <w:rFonts w:eastAsia="Times New Roman"/>
          <w:b/>
          <w:bCs/>
          <w:color w:val="333333"/>
          <w:lang w:val="en"/>
        </w:rPr>
        <w:t xml:space="preserve"> </w:t>
      </w:r>
    </w:p>
    <w:p w:rsidR="00B77528" w:rsidRDefault="00FE4130" w:rsidP="00FE4130">
      <w:pPr>
        <w:spacing w:after="0" w:line="240" w:lineRule="auto"/>
        <w:rPr>
          <w:rFonts w:eastAsia="Times New Roman"/>
          <w:color w:val="333333"/>
          <w:lang w:val="en"/>
        </w:rPr>
      </w:pPr>
      <w:bookmarkStart w:id="4" w:name="j_4_C"/>
      <w:bookmarkEnd w:id="4"/>
      <w:r w:rsidRPr="00FE4130">
        <w:rPr>
          <w:rFonts w:eastAsia="Times New Roman"/>
          <w:b/>
          <w:bCs/>
          <w:color w:val="333333"/>
          <w:lang w:val="en"/>
        </w:rPr>
        <w:tab/>
      </w:r>
      <w:r w:rsidR="00B77528" w:rsidRPr="00A068BA">
        <w:rPr>
          <w:rFonts w:eastAsia="Times New Roman"/>
          <w:bCs/>
          <w:color w:val="333333"/>
          <w:lang w:val="en"/>
        </w:rPr>
        <w:t>(C)</w:t>
      </w:r>
      <w:r w:rsidR="00B77528" w:rsidRPr="00B77528">
        <w:rPr>
          <w:rFonts w:eastAsia="Times New Roman"/>
          <w:color w:val="333333"/>
          <w:lang w:val="en"/>
        </w:rPr>
        <w:t xml:space="preserve"> consistent with the public interest, convenience, and necessity, the purposes of this </w:t>
      </w:r>
      <w:r w:rsidR="00994F86">
        <w:rPr>
          <w:rFonts w:eastAsia="Times New Roman"/>
          <w:color w:val="333333"/>
          <w:lang w:val="en"/>
        </w:rPr>
        <w:tab/>
      </w:r>
      <w:r w:rsidR="00B77528" w:rsidRPr="00B77528">
        <w:rPr>
          <w:rFonts w:eastAsia="Times New Roman"/>
          <w:color w:val="333333"/>
          <w:lang w:val="en"/>
        </w:rPr>
        <w:t xml:space="preserve">chapter, and the characteristics of the proposed service, prescribe area designations and </w:t>
      </w:r>
      <w:r w:rsidR="00994F86">
        <w:rPr>
          <w:rFonts w:eastAsia="Times New Roman"/>
          <w:color w:val="333333"/>
          <w:lang w:val="en"/>
        </w:rPr>
        <w:tab/>
      </w:r>
      <w:r w:rsidR="00B77528" w:rsidRPr="00B77528">
        <w:rPr>
          <w:rFonts w:eastAsia="Times New Roman"/>
          <w:color w:val="333333"/>
          <w:lang w:val="en"/>
        </w:rPr>
        <w:t xml:space="preserve">bandwidth assignments that promote (i) an equitable distribution of </w:t>
      </w:r>
      <w:hyperlink r:id="rId9" w:tooltip="licenses" w:history="1">
        <w:r w:rsidR="00B77528" w:rsidRPr="00B77528">
          <w:rPr>
            <w:rFonts w:eastAsia="Times New Roman"/>
            <w:lang w:val="en"/>
          </w:rPr>
          <w:t>licenses</w:t>
        </w:r>
      </w:hyperlink>
      <w:r w:rsidR="00B77528" w:rsidRPr="00B77528">
        <w:rPr>
          <w:rFonts w:eastAsia="Times New Roman"/>
          <w:color w:val="333333"/>
          <w:lang w:val="en"/>
        </w:rPr>
        <w:t xml:space="preserve"> and services </w:t>
      </w:r>
      <w:r w:rsidR="00994F86">
        <w:rPr>
          <w:rFonts w:eastAsia="Times New Roman"/>
          <w:color w:val="333333"/>
          <w:lang w:val="en"/>
        </w:rPr>
        <w:tab/>
      </w:r>
      <w:r w:rsidR="00B77528" w:rsidRPr="00B77528">
        <w:rPr>
          <w:rFonts w:eastAsia="Times New Roman"/>
          <w:color w:val="333333"/>
          <w:lang w:val="en"/>
        </w:rPr>
        <w:t xml:space="preserve">among </w:t>
      </w:r>
      <w:r w:rsidRPr="00FE4130">
        <w:rPr>
          <w:rFonts w:eastAsia="Times New Roman"/>
          <w:color w:val="333333"/>
          <w:lang w:val="en"/>
        </w:rPr>
        <w:tab/>
      </w:r>
      <w:r w:rsidR="00B77528" w:rsidRPr="00B77528">
        <w:rPr>
          <w:rFonts w:eastAsia="Times New Roman"/>
          <w:color w:val="333333"/>
          <w:lang w:val="en"/>
        </w:rPr>
        <w:t xml:space="preserve">geographic areas, (ii) economic opportunity for a wide variety of applicants, </w:t>
      </w:r>
      <w:r w:rsidR="00994F86">
        <w:rPr>
          <w:rFonts w:eastAsia="Times New Roman"/>
          <w:color w:val="333333"/>
          <w:lang w:val="en"/>
        </w:rPr>
        <w:tab/>
      </w:r>
      <w:r w:rsidR="00B77528" w:rsidRPr="00B77528">
        <w:rPr>
          <w:rFonts w:eastAsia="Times New Roman"/>
          <w:color w:val="333333"/>
          <w:lang w:val="en"/>
        </w:rPr>
        <w:t>including small businesses, rural telephone companies, and</w:t>
      </w:r>
      <w:r w:rsidR="00A068BA">
        <w:rPr>
          <w:rFonts w:eastAsia="Times New Roman"/>
          <w:color w:val="333333"/>
          <w:lang w:val="en"/>
        </w:rPr>
        <w:t xml:space="preserve"> </w:t>
      </w:r>
      <w:r w:rsidR="00B77528" w:rsidRPr="00B77528">
        <w:rPr>
          <w:rFonts w:eastAsia="Times New Roman"/>
          <w:color w:val="333333"/>
          <w:lang w:val="en"/>
        </w:rPr>
        <w:t xml:space="preserve">businesses owned by </w:t>
      </w:r>
      <w:r w:rsidR="00994F86">
        <w:rPr>
          <w:rFonts w:eastAsia="Times New Roman"/>
          <w:color w:val="333333"/>
          <w:lang w:val="en"/>
        </w:rPr>
        <w:tab/>
      </w:r>
      <w:r w:rsidR="00B77528" w:rsidRPr="00B77528">
        <w:rPr>
          <w:rFonts w:eastAsia="Times New Roman"/>
          <w:color w:val="333333"/>
          <w:lang w:val="en"/>
        </w:rPr>
        <w:t>members of minority groups and women, and (iii) investment in and rapid deployment o</w:t>
      </w:r>
      <w:r w:rsidRPr="00FE4130">
        <w:rPr>
          <w:rFonts w:eastAsia="Times New Roman"/>
          <w:color w:val="333333"/>
          <w:lang w:val="en"/>
        </w:rPr>
        <w:t xml:space="preserve">f </w:t>
      </w:r>
      <w:r w:rsidR="00994F86">
        <w:rPr>
          <w:rFonts w:eastAsia="Times New Roman"/>
          <w:color w:val="333333"/>
          <w:lang w:val="en"/>
        </w:rPr>
        <w:tab/>
      </w:r>
      <w:r w:rsidRPr="00FE4130">
        <w:rPr>
          <w:rFonts w:eastAsia="Times New Roman"/>
          <w:color w:val="333333"/>
          <w:lang w:val="en"/>
        </w:rPr>
        <w:t xml:space="preserve">new technologies and </w:t>
      </w:r>
      <w:r w:rsidRPr="00FE4130">
        <w:rPr>
          <w:rFonts w:eastAsia="Times New Roman"/>
          <w:color w:val="333333"/>
          <w:lang w:val="en"/>
        </w:rPr>
        <w:tab/>
        <w:t>services…</w:t>
      </w:r>
    </w:p>
    <w:p w:rsidR="00FE4130" w:rsidRDefault="00FE4130" w:rsidP="00FE4130">
      <w:pPr>
        <w:spacing w:after="0" w:line="240" w:lineRule="auto"/>
        <w:rPr>
          <w:rFonts w:eastAsia="Times New Roman"/>
          <w:color w:val="333333"/>
          <w:lang w:val="en"/>
        </w:rPr>
      </w:pPr>
    </w:p>
    <w:p w:rsidR="00FE4130" w:rsidRDefault="00994F86" w:rsidP="00E833F7">
      <w:pPr>
        <w:spacing w:after="0" w:line="480" w:lineRule="auto"/>
        <w:rPr>
          <w:rFonts w:eastAsia="Times New Roman"/>
          <w:color w:val="333333"/>
          <w:lang w:val="en"/>
        </w:rPr>
      </w:pPr>
      <w:r>
        <w:rPr>
          <w:rFonts w:eastAsia="Times New Roman"/>
          <w:color w:val="333333"/>
          <w:lang w:val="en"/>
        </w:rPr>
        <w:tab/>
      </w:r>
      <w:r w:rsidR="00FE4130">
        <w:rPr>
          <w:rFonts w:eastAsia="Times New Roman"/>
          <w:color w:val="333333"/>
          <w:lang w:val="en"/>
        </w:rPr>
        <w:t>These pro</w:t>
      </w:r>
      <w:r w:rsidR="00512747">
        <w:rPr>
          <w:rFonts w:eastAsia="Times New Roman"/>
          <w:color w:val="333333"/>
          <w:lang w:val="en"/>
        </w:rPr>
        <w:t>vi</w:t>
      </w:r>
      <w:r w:rsidR="00FE4130">
        <w:rPr>
          <w:rFonts w:eastAsia="Times New Roman"/>
          <w:color w:val="333333"/>
          <w:lang w:val="en"/>
        </w:rPr>
        <w:t xml:space="preserve">sions of the Act are designed to ensure </w:t>
      </w:r>
      <w:r w:rsidR="00955350">
        <w:rPr>
          <w:rFonts w:eastAsia="Times New Roman"/>
          <w:color w:val="333333"/>
          <w:lang w:val="en"/>
        </w:rPr>
        <w:t xml:space="preserve">that access to spectrum by small businesses is affirmatively promoted and fostered by the FCC, not handicapped by long delays in license issuance.  Yet the way things have panned out, small businesses who seek the designated entity discounts that Congress contemplated are subjected to extraordinarily lengthy and protracted investigations to be sure that the applicant genuinely qualifies for special DE treatment.   </w:t>
      </w:r>
      <w:r w:rsidR="004202DA">
        <w:rPr>
          <w:rFonts w:eastAsia="Times New Roman"/>
          <w:color w:val="333333"/>
          <w:lang w:val="en"/>
        </w:rPr>
        <w:t>Of course</w:t>
      </w:r>
      <w:r w:rsidR="00955350">
        <w:rPr>
          <w:rFonts w:eastAsia="Times New Roman"/>
          <w:color w:val="333333"/>
          <w:lang w:val="en"/>
        </w:rPr>
        <w:t xml:space="preserve"> the FCC must check to be sure a DE applicant qualifies, but the current processing system quickly rubberstamps the long-form applications of non-DE’s so they get a significant head start vis a vis DE applicants in the race to market which sometimes occurs.  This directly undermines the priorities which Congress sought to establish.   </w:t>
      </w:r>
    </w:p>
    <w:p w:rsidR="00955350" w:rsidRDefault="00955350" w:rsidP="00E833F7">
      <w:pPr>
        <w:spacing w:after="0" w:line="480" w:lineRule="auto"/>
        <w:rPr>
          <w:rFonts w:eastAsia="Times New Roman"/>
          <w:color w:val="333333"/>
          <w:lang w:val="en"/>
        </w:rPr>
      </w:pPr>
      <w:r>
        <w:rPr>
          <w:rFonts w:eastAsia="Times New Roman"/>
          <w:color w:val="333333"/>
          <w:lang w:val="en"/>
        </w:rPr>
        <w:tab/>
        <w:t xml:space="preserve">In the present context, allowing the early (mostly non-DE) </w:t>
      </w:r>
      <w:r w:rsidR="00994F86">
        <w:rPr>
          <w:rFonts w:eastAsia="Times New Roman"/>
          <w:color w:val="333333"/>
          <w:lang w:val="en"/>
        </w:rPr>
        <w:t xml:space="preserve">licensees a </w:t>
      </w:r>
      <w:r>
        <w:rPr>
          <w:rFonts w:eastAsia="Times New Roman"/>
          <w:color w:val="333333"/>
          <w:lang w:val="en"/>
        </w:rPr>
        <w:t xml:space="preserve">considerably longer </w:t>
      </w:r>
      <w:r w:rsidR="00994F86">
        <w:rPr>
          <w:rFonts w:eastAsia="Times New Roman"/>
          <w:color w:val="333333"/>
          <w:lang w:val="en"/>
        </w:rPr>
        <w:t xml:space="preserve">time for </w:t>
      </w:r>
      <w:r>
        <w:rPr>
          <w:rFonts w:eastAsia="Times New Roman"/>
          <w:color w:val="333333"/>
          <w:lang w:val="en"/>
        </w:rPr>
        <w:t xml:space="preserve">AWS-3 build-outs just adds to the relative advantage which they have </w:t>
      </w:r>
      <w:r w:rsidRPr="00955350">
        <w:rPr>
          <w:rFonts w:eastAsia="Times New Roman"/>
          <w:i/>
          <w:color w:val="333333"/>
          <w:lang w:val="en"/>
        </w:rPr>
        <w:t>already</w:t>
      </w:r>
      <w:r>
        <w:rPr>
          <w:rFonts w:eastAsia="Times New Roman"/>
          <w:color w:val="333333"/>
          <w:lang w:val="en"/>
        </w:rPr>
        <w:t xml:space="preserve"> been accorded by the licensing process.  If additional build out time is to be granted (and </w:t>
      </w:r>
      <w:r w:rsidR="004202DA">
        <w:rPr>
          <w:rFonts w:eastAsia="Times New Roman"/>
          <w:color w:val="333333"/>
          <w:lang w:val="en"/>
        </w:rPr>
        <w:t>BRW</w:t>
      </w:r>
      <w:r>
        <w:rPr>
          <w:rFonts w:eastAsia="Times New Roman"/>
          <w:color w:val="333333"/>
          <w:lang w:val="en"/>
        </w:rPr>
        <w:t xml:space="preserve"> believes that it should be) any such additional time should be available to all licensees</w:t>
      </w:r>
      <w:r w:rsidR="00E833F7">
        <w:rPr>
          <w:rFonts w:eastAsia="Times New Roman"/>
          <w:color w:val="333333"/>
          <w:lang w:val="en"/>
        </w:rPr>
        <w:t xml:space="preserve"> alike</w:t>
      </w:r>
      <w:r>
        <w:rPr>
          <w:rFonts w:eastAsia="Times New Roman"/>
          <w:color w:val="333333"/>
          <w:lang w:val="en"/>
        </w:rPr>
        <w:t>.</w:t>
      </w:r>
    </w:p>
    <w:p w:rsidR="00E833F7" w:rsidRDefault="00E833F7" w:rsidP="00E833F7">
      <w:pPr>
        <w:spacing w:after="0" w:line="480" w:lineRule="auto"/>
        <w:rPr>
          <w:rFonts w:eastAsia="Times New Roman"/>
          <w:color w:val="333333"/>
          <w:lang w:val="en"/>
        </w:rPr>
      </w:pPr>
    </w:p>
    <w:p w:rsidR="00E833F7" w:rsidRPr="00E833F7" w:rsidRDefault="00E833F7" w:rsidP="00A068BA">
      <w:pPr>
        <w:keepNext/>
        <w:keepLines/>
        <w:spacing w:after="0" w:line="480" w:lineRule="auto"/>
        <w:rPr>
          <w:rFonts w:eastAsia="Times New Roman"/>
          <w:b/>
          <w:color w:val="333333"/>
          <w:lang w:val="en"/>
        </w:rPr>
      </w:pPr>
      <w:r w:rsidRPr="00E833F7">
        <w:rPr>
          <w:rFonts w:eastAsia="Times New Roman"/>
          <w:b/>
          <w:color w:val="333333"/>
          <w:lang w:val="en"/>
        </w:rPr>
        <w:lastRenderedPageBreak/>
        <w:t xml:space="preserve">Amount of </w:t>
      </w:r>
      <w:r w:rsidR="00A068BA">
        <w:rPr>
          <w:rFonts w:eastAsia="Times New Roman"/>
          <w:b/>
          <w:color w:val="333333"/>
          <w:lang w:val="en"/>
        </w:rPr>
        <w:t>T</w:t>
      </w:r>
      <w:r w:rsidRPr="00E833F7">
        <w:rPr>
          <w:rFonts w:eastAsia="Times New Roman"/>
          <w:b/>
          <w:color w:val="333333"/>
          <w:lang w:val="en"/>
        </w:rPr>
        <w:t xml:space="preserve">ime to be </w:t>
      </w:r>
      <w:r w:rsidR="00A068BA">
        <w:rPr>
          <w:rFonts w:eastAsia="Times New Roman"/>
          <w:b/>
          <w:color w:val="333333"/>
          <w:lang w:val="en"/>
        </w:rPr>
        <w:t>G</w:t>
      </w:r>
      <w:r w:rsidRPr="00E833F7">
        <w:rPr>
          <w:rFonts w:eastAsia="Times New Roman"/>
          <w:b/>
          <w:color w:val="333333"/>
          <w:lang w:val="en"/>
        </w:rPr>
        <w:t>ranted</w:t>
      </w:r>
    </w:p>
    <w:p w:rsidR="00E833F7" w:rsidRDefault="004202DA" w:rsidP="00F23A31">
      <w:pPr>
        <w:keepNext/>
        <w:keepLines/>
        <w:spacing w:after="0" w:line="480" w:lineRule="auto"/>
        <w:ind w:firstLine="720"/>
        <w:rPr>
          <w:rFonts w:eastAsia="Times New Roman"/>
          <w:color w:val="333333"/>
          <w:lang w:val="en"/>
        </w:rPr>
      </w:pPr>
      <w:r>
        <w:rPr>
          <w:rFonts w:eastAsia="Times New Roman"/>
          <w:color w:val="333333"/>
          <w:lang w:val="en"/>
        </w:rPr>
        <w:t>BRW</w:t>
      </w:r>
      <w:r w:rsidR="00E833F7">
        <w:rPr>
          <w:rFonts w:eastAsia="Times New Roman"/>
          <w:color w:val="333333"/>
          <w:lang w:val="en"/>
        </w:rPr>
        <w:t xml:space="preserve"> </w:t>
      </w:r>
      <w:r>
        <w:rPr>
          <w:rFonts w:eastAsia="Times New Roman"/>
          <w:color w:val="333333"/>
          <w:lang w:val="en"/>
        </w:rPr>
        <w:t>expects to be</w:t>
      </w:r>
      <w:r w:rsidR="00E833F7">
        <w:rPr>
          <w:rFonts w:eastAsia="Times New Roman"/>
          <w:color w:val="333333"/>
          <w:lang w:val="en"/>
        </w:rPr>
        <w:t xml:space="preserve"> entering the federal incumbent relocation </w:t>
      </w:r>
      <w:r>
        <w:rPr>
          <w:rFonts w:eastAsia="Times New Roman"/>
          <w:color w:val="333333"/>
          <w:lang w:val="en"/>
        </w:rPr>
        <w:t>discussions soon</w:t>
      </w:r>
      <w:r w:rsidR="00E833F7">
        <w:rPr>
          <w:rFonts w:eastAsia="Times New Roman"/>
          <w:color w:val="333333"/>
          <w:lang w:val="en"/>
        </w:rPr>
        <w:t xml:space="preserve">, but the process has made at least some headway in the three years since the close of the auction.  While </w:t>
      </w:r>
      <w:r>
        <w:rPr>
          <w:rFonts w:eastAsia="Times New Roman"/>
          <w:color w:val="333333"/>
          <w:lang w:val="en"/>
        </w:rPr>
        <w:t>BRW</w:t>
      </w:r>
      <w:r w:rsidR="00E833F7">
        <w:rPr>
          <w:rFonts w:eastAsia="Times New Roman"/>
          <w:color w:val="333333"/>
          <w:lang w:val="en"/>
        </w:rPr>
        <w:t xml:space="preserve"> would not obj</w:t>
      </w:r>
      <w:r>
        <w:rPr>
          <w:rFonts w:eastAsia="Times New Roman"/>
          <w:color w:val="333333"/>
          <w:lang w:val="en"/>
        </w:rPr>
        <w:t>ect to a three year extension, it</w:t>
      </w:r>
      <w:r w:rsidR="00E833F7">
        <w:rPr>
          <w:rFonts w:eastAsia="Times New Roman"/>
          <w:color w:val="333333"/>
          <w:lang w:val="en"/>
        </w:rPr>
        <w:t xml:space="preserve"> believes that an additional </w:t>
      </w:r>
      <w:r w:rsidR="00E833F7" w:rsidRPr="004202DA">
        <w:rPr>
          <w:rFonts w:eastAsia="Times New Roman"/>
          <w:color w:val="333333"/>
          <w:u w:val="single"/>
          <w:lang w:val="en"/>
        </w:rPr>
        <w:t>two</w:t>
      </w:r>
      <w:r w:rsidR="00E833F7">
        <w:rPr>
          <w:rFonts w:eastAsia="Times New Roman"/>
          <w:color w:val="333333"/>
          <w:lang w:val="en"/>
        </w:rPr>
        <w:t xml:space="preserve"> years will be adequate to resolve the outstanding issues with these incumbents and allow deployment to commence.</w:t>
      </w:r>
    </w:p>
    <w:p w:rsidR="00E833F7" w:rsidRDefault="00E833F7" w:rsidP="00A068BA">
      <w:pPr>
        <w:spacing w:after="0" w:line="240" w:lineRule="auto"/>
        <w:ind w:left="4320"/>
        <w:rPr>
          <w:rFonts w:eastAsia="Times New Roman"/>
          <w:color w:val="333333"/>
          <w:lang w:val="en"/>
        </w:rPr>
      </w:pPr>
      <w:r>
        <w:rPr>
          <w:rFonts w:eastAsia="Times New Roman"/>
          <w:color w:val="333333"/>
          <w:lang w:val="en"/>
        </w:rPr>
        <w:t>Respectfully submitted,</w:t>
      </w:r>
    </w:p>
    <w:p w:rsidR="00A068BA" w:rsidRDefault="00A068BA" w:rsidP="00A068BA">
      <w:pPr>
        <w:spacing w:after="0" w:line="240" w:lineRule="auto"/>
        <w:ind w:left="4320"/>
        <w:rPr>
          <w:rFonts w:eastAsia="Times New Roman"/>
          <w:color w:val="333333"/>
          <w:lang w:val="en"/>
        </w:rPr>
      </w:pPr>
    </w:p>
    <w:p w:rsidR="00E833F7" w:rsidRDefault="004202DA" w:rsidP="00A068BA">
      <w:pPr>
        <w:spacing w:after="0" w:line="240" w:lineRule="auto"/>
        <w:ind w:left="4320"/>
        <w:rPr>
          <w:rFonts w:eastAsia="Times New Roman"/>
          <w:color w:val="333333"/>
          <w:lang w:val="en"/>
        </w:rPr>
      </w:pPr>
      <w:r>
        <w:rPr>
          <w:rFonts w:eastAsia="Times New Roman"/>
          <w:color w:val="333333"/>
          <w:lang w:val="en"/>
        </w:rPr>
        <w:t>Blue Ridge Wireless II, LLC</w:t>
      </w:r>
    </w:p>
    <w:p w:rsidR="00A068BA" w:rsidRDefault="00A068BA" w:rsidP="00A068BA">
      <w:pPr>
        <w:spacing w:after="0" w:line="240" w:lineRule="auto"/>
        <w:ind w:left="4320"/>
        <w:rPr>
          <w:rFonts w:eastAsia="Times New Roman"/>
          <w:color w:val="333333"/>
          <w:lang w:val="en"/>
        </w:rPr>
      </w:pPr>
    </w:p>
    <w:p w:rsidR="00A068BA" w:rsidRDefault="00A068BA" w:rsidP="00A068BA">
      <w:pPr>
        <w:spacing w:after="0" w:line="240" w:lineRule="auto"/>
        <w:ind w:left="4320"/>
        <w:rPr>
          <w:rFonts w:eastAsia="Times New Roman"/>
          <w:color w:val="333333"/>
          <w:lang w:val="en"/>
        </w:rPr>
      </w:pPr>
    </w:p>
    <w:p w:rsidR="00A068BA" w:rsidRDefault="00A068BA" w:rsidP="00A068BA">
      <w:pPr>
        <w:spacing w:after="0" w:line="240" w:lineRule="auto"/>
        <w:ind w:left="4320"/>
        <w:rPr>
          <w:rFonts w:eastAsia="Times New Roman"/>
          <w:color w:val="333333"/>
          <w:lang w:val="en"/>
        </w:rPr>
      </w:pPr>
    </w:p>
    <w:p w:rsidR="00A068BA" w:rsidRDefault="00A068BA" w:rsidP="00A068BA">
      <w:pPr>
        <w:spacing w:after="0" w:line="240" w:lineRule="auto"/>
        <w:ind w:left="4320"/>
        <w:rPr>
          <w:rFonts w:eastAsia="Times New Roman"/>
          <w:color w:val="333333"/>
          <w:lang w:val="en"/>
        </w:rPr>
      </w:pPr>
      <w:r>
        <w:rPr>
          <w:rFonts w:eastAsia="Times New Roman"/>
          <w:color w:val="333333"/>
          <w:lang w:val="en"/>
        </w:rPr>
        <w:t>By:</w:t>
      </w:r>
      <w:r w:rsidRPr="00A068BA">
        <w:rPr>
          <w:rFonts w:eastAsia="Times New Roman"/>
          <w:color w:val="333333"/>
          <w:u w:val="single"/>
          <w:lang w:val="en"/>
        </w:rPr>
        <w:tab/>
      </w:r>
      <w:r w:rsidRPr="00A068BA">
        <w:rPr>
          <w:rFonts w:eastAsia="Times New Roman"/>
          <w:color w:val="333333"/>
          <w:u w:val="single"/>
          <w:lang w:val="en"/>
        </w:rPr>
        <w:tab/>
      </w:r>
      <w:r w:rsidR="00AC088B">
        <w:rPr>
          <w:rFonts w:eastAsia="Times New Roman"/>
          <w:color w:val="333333"/>
          <w:u w:val="single"/>
          <w:lang w:val="en"/>
        </w:rPr>
        <w:t>/s/</w:t>
      </w:r>
      <w:bookmarkStart w:id="5" w:name="_GoBack"/>
      <w:bookmarkEnd w:id="5"/>
      <w:r w:rsidRPr="00A068BA">
        <w:rPr>
          <w:rFonts w:eastAsia="Times New Roman"/>
          <w:color w:val="333333"/>
          <w:u w:val="single"/>
          <w:lang w:val="en"/>
        </w:rPr>
        <w:tab/>
      </w:r>
      <w:r w:rsidRPr="00A068BA">
        <w:rPr>
          <w:rFonts w:eastAsia="Times New Roman"/>
          <w:color w:val="333333"/>
          <w:u w:val="single"/>
          <w:lang w:val="en"/>
        </w:rPr>
        <w:tab/>
      </w:r>
      <w:r w:rsidRPr="00A068BA">
        <w:rPr>
          <w:rFonts w:eastAsia="Times New Roman"/>
          <w:color w:val="333333"/>
          <w:u w:val="single"/>
          <w:lang w:val="en"/>
        </w:rPr>
        <w:tab/>
      </w:r>
    </w:p>
    <w:p w:rsidR="00E833F7" w:rsidRDefault="00A068BA" w:rsidP="00A068BA">
      <w:pPr>
        <w:spacing w:after="0" w:line="240" w:lineRule="auto"/>
        <w:ind w:left="5040"/>
        <w:rPr>
          <w:rFonts w:eastAsia="Times New Roman"/>
          <w:color w:val="333333"/>
          <w:lang w:val="en"/>
        </w:rPr>
      </w:pPr>
      <w:r>
        <w:rPr>
          <w:rFonts w:eastAsia="Times New Roman"/>
          <w:color w:val="333333"/>
          <w:lang w:val="en"/>
        </w:rPr>
        <w:t>Donald J. Evans</w:t>
      </w:r>
    </w:p>
    <w:p w:rsidR="00E833F7" w:rsidRPr="00F23A31" w:rsidRDefault="00E833F7" w:rsidP="00A068BA">
      <w:pPr>
        <w:spacing w:after="0" w:line="240" w:lineRule="auto"/>
        <w:rPr>
          <w:rFonts w:eastAsia="Times New Roman"/>
          <w:color w:val="333333"/>
          <w:lang w:val="en"/>
        </w:rPr>
      </w:pP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r>
      <w:r>
        <w:rPr>
          <w:rFonts w:eastAsia="Times New Roman"/>
          <w:color w:val="333333"/>
          <w:lang w:val="en"/>
        </w:rPr>
        <w:tab/>
      </w:r>
      <w:r w:rsidR="004202DA">
        <w:rPr>
          <w:rFonts w:eastAsia="Times New Roman"/>
          <w:color w:val="333333"/>
          <w:lang w:val="en"/>
        </w:rPr>
        <w:t>It</w:t>
      </w:r>
      <w:r w:rsidRPr="00F23A31">
        <w:rPr>
          <w:rFonts w:eastAsia="Times New Roman"/>
          <w:color w:val="333333"/>
          <w:lang w:val="en"/>
        </w:rPr>
        <w:t>s Attorney</w:t>
      </w:r>
    </w:p>
    <w:p w:rsidR="00F23A31" w:rsidRDefault="00F23A31" w:rsidP="00A068BA">
      <w:pPr>
        <w:spacing w:after="0" w:line="240" w:lineRule="auto"/>
        <w:rPr>
          <w:rFonts w:eastAsia="Times New Roman"/>
          <w:color w:val="333333"/>
          <w:lang w:val="en"/>
        </w:rPr>
      </w:pPr>
    </w:p>
    <w:p w:rsidR="00E833F7" w:rsidRDefault="00A068BA" w:rsidP="00A068BA">
      <w:pPr>
        <w:spacing w:after="0" w:line="240" w:lineRule="auto"/>
        <w:rPr>
          <w:rFonts w:eastAsia="Times New Roman"/>
          <w:color w:val="333333"/>
          <w:lang w:val="en"/>
        </w:rPr>
      </w:pPr>
      <w:r>
        <w:rPr>
          <w:rFonts w:eastAsia="Times New Roman"/>
          <w:color w:val="333333"/>
          <w:lang w:val="en"/>
        </w:rPr>
        <w:t>Fletcher, Heald &amp; Hildreth, PLC</w:t>
      </w:r>
    </w:p>
    <w:p w:rsidR="00A068BA" w:rsidRDefault="00A068BA" w:rsidP="00A068BA">
      <w:pPr>
        <w:spacing w:after="0" w:line="240" w:lineRule="auto"/>
        <w:rPr>
          <w:rFonts w:eastAsia="Times New Roman"/>
          <w:color w:val="333333"/>
          <w:lang w:val="en"/>
        </w:rPr>
      </w:pPr>
      <w:r>
        <w:rPr>
          <w:rFonts w:eastAsia="Times New Roman"/>
          <w:color w:val="333333"/>
          <w:lang w:val="en"/>
        </w:rPr>
        <w:t>1300 North 17</w:t>
      </w:r>
      <w:r w:rsidRPr="00A068BA">
        <w:rPr>
          <w:rFonts w:eastAsia="Times New Roman"/>
          <w:color w:val="333333"/>
          <w:lang w:val="en"/>
        </w:rPr>
        <w:t>th</w:t>
      </w:r>
      <w:r>
        <w:rPr>
          <w:rFonts w:eastAsia="Times New Roman"/>
          <w:color w:val="333333"/>
          <w:lang w:val="en"/>
        </w:rPr>
        <w:t xml:space="preserve"> Street, 11</w:t>
      </w:r>
      <w:r w:rsidRPr="00A068BA">
        <w:rPr>
          <w:rFonts w:eastAsia="Times New Roman"/>
          <w:color w:val="333333"/>
          <w:lang w:val="en"/>
        </w:rPr>
        <w:t>th</w:t>
      </w:r>
      <w:r>
        <w:rPr>
          <w:rFonts w:eastAsia="Times New Roman"/>
          <w:color w:val="333333"/>
          <w:lang w:val="en"/>
        </w:rPr>
        <w:t xml:space="preserve"> Floor</w:t>
      </w:r>
    </w:p>
    <w:p w:rsidR="00A068BA" w:rsidRDefault="00A068BA" w:rsidP="00A068BA">
      <w:pPr>
        <w:spacing w:after="0" w:line="240" w:lineRule="auto"/>
        <w:rPr>
          <w:rFonts w:eastAsia="Times New Roman"/>
          <w:color w:val="333333"/>
          <w:lang w:val="en"/>
        </w:rPr>
      </w:pPr>
      <w:r>
        <w:rPr>
          <w:rFonts w:eastAsia="Times New Roman"/>
          <w:color w:val="333333"/>
          <w:lang w:val="en"/>
        </w:rPr>
        <w:t>Arlington, Virginia 22209</w:t>
      </w:r>
    </w:p>
    <w:p w:rsidR="00A068BA" w:rsidRDefault="00A068BA" w:rsidP="00A068BA">
      <w:pPr>
        <w:spacing w:after="0" w:line="240" w:lineRule="auto"/>
        <w:rPr>
          <w:rFonts w:eastAsia="Times New Roman"/>
          <w:color w:val="333333"/>
          <w:lang w:val="en"/>
        </w:rPr>
      </w:pPr>
      <w:r>
        <w:rPr>
          <w:rFonts w:eastAsia="Times New Roman"/>
          <w:color w:val="333333"/>
          <w:lang w:val="en"/>
        </w:rPr>
        <w:t>(703) 812-0400</w:t>
      </w:r>
    </w:p>
    <w:p w:rsidR="00A068BA" w:rsidRDefault="0046613E" w:rsidP="00A068BA">
      <w:pPr>
        <w:spacing w:after="0" w:line="240" w:lineRule="auto"/>
        <w:rPr>
          <w:rFonts w:eastAsia="Times New Roman"/>
          <w:color w:val="333333"/>
          <w:lang w:val="en"/>
        </w:rPr>
      </w:pPr>
      <w:hyperlink r:id="rId10" w:history="1">
        <w:r w:rsidR="00A068BA" w:rsidRPr="00020AD2">
          <w:rPr>
            <w:rStyle w:val="Hyperlink"/>
            <w:rFonts w:eastAsia="Times New Roman"/>
            <w:lang w:val="en"/>
          </w:rPr>
          <w:t>evans@fhlaw.com</w:t>
        </w:r>
      </w:hyperlink>
    </w:p>
    <w:p w:rsidR="00A068BA" w:rsidRDefault="00A068BA" w:rsidP="00A068BA">
      <w:pPr>
        <w:spacing w:after="0" w:line="240" w:lineRule="auto"/>
        <w:rPr>
          <w:rFonts w:eastAsia="Times New Roman"/>
          <w:color w:val="333333"/>
          <w:lang w:val="en"/>
        </w:rPr>
      </w:pPr>
    </w:p>
    <w:p w:rsidR="00F23A31" w:rsidRDefault="00F23A31" w:rsidP="00A068BA">
      <w:pPr>
        <w:spacing w:after="0" w:line="240" w:lineRule="auto"/>
        <w:rPr>
          <w:rFonts w:eastAsia="Times New Roman"/>
          <w:color w:val="333333"/>
          <w:lang w:val="en"/>
        </w:rPr>
      </w:pPr>
    </w:p>
    <w:p w:rsidR="00E833F7" w:rsidRPr="00B77528" w:rsidRDefault="00A068BA" w:rsidP="00A068BA">
      <w:pPr>
        <w:spacing w:after="0" w:line="240" w:lineRule="auto"/>
        <w:rPr>
          <w:rFonts w:eastAsia="Times New Roman"/>
          <w:color w:val="333333"/>
          <w:lang w:val="en"/>
        </w:rPr>
      </w:pPr>
      <w:r>
        <w:rPr>
          <w:rFonts w:eastAsia="Times New Roman"/>
          <w:color w:val="333333"/>
          <w:lang w:val="en"/>
        </w:rPr>
        <w:t>June 5, 2018</w:t>
      </w:r>
    </w:p>
    <w:sectPr w:rsidR="00E833F7" w:rsidRPr="00B77528" w:rsidSect="00F23A3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055" w:rsidRDefault="006A7055" w:rsidP="006A7055">
      <w:pPr>
        <w:spacing w:after="0" w:line="240" w:lineRule="auto"/>
      </w:pPr>
      <w:r>
        <w:separator/>
      </w:r>
    </w:p>
  </w:endnote>
  <w:endnote w:type="continuationSeparator" w:id="0">
    <w:p w:rsidR="006A7055" w:rsidRDefault="006A7055" w:rsidP="006A7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88B" w:rsidRDefault="00AC08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055" w:rsidRPr="006A7055" w:rsidRDefault="00AC088B">
    <w:pPr>
      <w:pStyle w:val="Footer"/>
    </w:pPr>
    <w:r w:rsidRPr="00AC088B">
      <w:rPr>
        <w:noProof/>
        <w:sz w:val="12"/>
      </w:rPr>
      <w:t>{01199171-1 }</w:t>
    </w:r>
    <w:r w:rsidR="00F23A31">
      <w:rPr>
        <w:noProof/>
        <w:sz w:val="12"/>
      </w:rPr>
      <w:tab/>
    </w:r>
    <w:r w:rsidR="00F23A31" w:rsidRPr="00F23A31">
      <w:rPr>
        <w:noProof/>
      </w:rPr>
      <w:fldChar w:fldCharType="begin"/>
    </w:r>
    <w:r w:rsidR="00F23A31" w:rsidRPr="00F23A31">
      <w:rPr>
        <w:noProof/>
      </w:rPr>
      <w:instrText xml:space="preserve"> PAGE   \* MERGEFORMAT </w:instrText>
    </w:r>
    <w:r w:rsidR="00F23A31" w:rsidRPr="00F23A31">
      <w:rPr>
        <w:noProof/>
      </w:rPr>
      <w:fldChar w:fldCharType="separate"/>
    </w:r>
    <w:r>
      <w:rPr>
        <w:noProof/>
      </w:rPr>
      <w:t>2</w:t>
    </w:r>
    <w:r w:rsidR="00F23A31" w:rsidRPr="00F23A3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055" w:rsidRPr="00F23A31" w:rsidRDefault="00AC088B">
    <w:pPr>
      <w:pStyle w:val="Footer"/>
    </w:pPr>
    <w:r w:rsidRPr="00AC088B">
      <w:rPr>
        <w:noProof/>
        <w:sz w:val="12"/>
      </w:rPr>
      <w:t>{01199171-1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055" w:rsidRDefault="006A7055" w:rsidP="006A7055">
      <w:pPr>
        <w:spacing w:after="0" w:line="240" w:lineRule="auto"/>
        <w:rPr>
          <w:noProof/>
        </w:rPr>
      </w:pPr>
      <w:r>
        <w:rPr>
          <w:noProof/>
        </w:rPr>
        <w:separator/>
      </w:r>
    </w:p>
  </w:footnote>
  <w:footnote w:type="continuationSeparator" w:id="0">
    <w:p w:rsidR="006A7055" w:rsidRDefault="006A7055" w:rsidP="006A70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88B" w:rsidRDefault="00AC08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88B" w:rsidRDefault="00AC08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88B" w:rsidRDefault="00AC08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763"/>
    <w:rsid w:val="0019170F"/>
    <w:rsid w:val="004202DA"/>
    <w:rsid w:val="00512747"/>
    <w:rsid w:val="005D57C6"/>
    <w:rsid w:val="00696413"/>
    <w:rsid w:val="0069707F"/>
    <w:rsid w:val="006A7055"/>
    <w:rsid w:val="007A2B8D"/>
    <w:rsid w:val="00844DFC"/>
    <w:rsid w:val="008A2EC4"/>
    <w:rsid w:val="008B5763"/>
    <w:rsid w:val="00955350"/>
    <w:rsid w:val="00994F86"/>
    <w:rsid w:val="00A068BA"/>
    <w:rsid w:val="00A156F8"/>
    <w:rsid w:val="00AC088B"/>
    <w:rsid w:val="00AE1D16"/>
    <w:rsid w:val="00B77528"/>
    <w:rsid w:val="00E833F7"/>
    <w:rsid w:val="00F23A31"/>
    <w:rsid w:val="00F704DD"/>
    <w:rsid w:val="00FD7373"/>
    <w:rsid w:val="00FE4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9305C500-AC69-42DE-9C30-D1DEC790E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055"/>
  </w:style>
  <w:style w:type="paragraph" w:styleId="Footer">
    <w:name w:val="footer"/>
    <w:basedOn w:val="Normal"/>
    <w:link w:val="FooterChar"/>
    <w:uiPriority w:val="99"/>
    <w:unhideWhenUsed/>
    <w:rsid w:val="006A7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055"/>
  </w:style>
  <w:style w:type="character" w:styleId="Hyperlink">
    <w:name w:val="Hyperlink"/>
    <w:basedOn w:val="DefaultParagraphFont"/>
    <w:uiPriority w:val="99"/>
    <w:unhideWhenUsed/>
    <w:rsid w:val="00A068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145438">
      <w:bodyDiv w:val="1"/>
      <w:marLeft w:val="0"/>
      <w:marRight w:val="0"/>
      <w:marTop w:val="0"/>
      <w:marBottom w:val="0"/>
      <w:divBdr>
        <w:top w:val="none" w:sz="0" w:space="0" w:color="auto"/>
        <w:left w:val="none" w:sz="0" w:space="0" w:color="auto"/>
        <w:bottom w:val="none" w:sz="0" w:space="0" w:color="auto"/>
        <w:right w:val="none" w:sz="0" w:space="0" w:color="auto"/>
      </w:divBdr>
      <w:divsChild>
        <w:div w:id="1274358179">
          <w:marLeft w:val="0"/>
          <w:marRight w:val="0"/>
          <w:marTop w:val="0"/>
          <w:marBottom w:val="0"/>
          <w:divBdr>
            <w:top w:val="none" w:sz="0" w:space="0" w:color="auto"/>
            <w:left w:val="none" w:sz="0" w:space="0" w:color="auto"/>
            <w:bottom w:val="none" w:sz="0" w:space="0" w:color="auto"/>
            <w:right w:val="none" w:sz="0" w:space="0" w:color="auto"/>
          </w:divBdr>
          <w:divsChild>
            <w:div w:id="843204808">
              <w:marLeft w:val="0"/>
              <w:marRight w:val="0"/>
              <w:marTop w:val="0"/>
              <w:marBottom w:val="0"/>
              <w:divBdr>
                <w:top w:val="none" w:sz="0" w:space="0" w:color="auto"/>
                <w:left w:val="none" w:sz="0" w:space="0" w:color="auto"/>
                <w:bottom w:val="none" w:sz="0" w:space="0" w:color="auto"/>
                <w:right w:val="none" w:sz="0" w:space="0" w:color="auto"/>
              </w:divBdr>
              <w:divsChild>
                <w:div w:id="282734937">
                  <w:marLeft w:val="0"/>
                  <w:marRight w:val="0"/>
                  <w:marTop w:val="0"/>
                  <w:marBottom w:val="0"/>
                  <w:divBdr>
                    <w:top w:val="none" w:sz="0" w:space="0" w:color="auto"/>
                    <w:left w:val="none" w:sz="0" w:space="0" w:color="auto"/>
                    <w:bottom w:val="none" w:sz="0" w:space="0" w:color="auto"/>
                    <w:right w:val="none" w:sz="0" w:space="0" w:color="auto"/>
                  </w:divBdr>
                  <w:divsChild>
                    <w:div w:id="1957246446">
                      <w:marLeft w:val="0"/>
                      <w:marRight w:val="0"/>
                      <w:marTop w:val="0"/>
                      <w:marBottom w:val="0"/>
                      <w:divBdr>
                        <w:top w:val="none" w:sz="0" w:space="0" w:color="auto"/>
                        <w:left w:val="none" w:sz="0" w:space="0" w:color="auto"/>
                        <w:bottom w:val="none" w:sz="0" w:space="0" w:color="auto"/>
                        <w:right w:val="none" w:sz="0" w:space="0" w:color="auto"/>
                      </w:divBdr>
                      <w:divsChild>
                        <w:div w:id="111634082">
                          <w:marLeft w:val="0"/>
                          <w:marRight w:val="0"/>
                          <w:marTop w:val="0"/>
                          <w:marBottom w:val="0"/>
                          <w:divBdr>
                            <w:top w:val="none" w:sz="0" w:space="0" w:color="auto"/>
                            <w:left w:val="none" w:sz="0" w:space="0" w:color="auto"/>
                            <w:bottom w:val="none" w:sz="0" w:space="0" w:color="auto"/>
                            <w:right w:val="none" w:sz="0" w:space="0" w:color="auto"/>
                          </w:divBdr>
                          <w:divsChild>
                            <w:div w:id="2117140964">
                              <w:marLeft w:val="0"/>
                              <w:marRight w:val="0"/>
                              <w:marTop w:val="0"/>
                              <w:marBottom w:val="0"/>
                              <w:divBdr>
                                <w:top w:val="none" w:sz="0" w:space="0" w:color="auto"/>
                                <w:left w:val="none" w:sz="0" w:space="0" w:color="auto"/>
                                <w:bottom w:val="none" w:sz="0" w:space="0" w:color="auto"/>
                                <w:right w:val="none" w:sz="0" w:space="0" w:color="auto"/>
                              </w:divBdr>
                              <w:divsChild>
                                <w:div w:id="240796283">
                                  <w:marLeft w:val="0"/>
                                  <w:marRight w:val="0"/>
                                  <w:marTop w:val="0"/>
                                  <w:marBottom w:val="0"/>
                                  <w:divBdr>
                                    <w:top w:val="none" w:sz="0" w:space="0" w:color="auto"/>
                                    <w:left w:val="none" w:sz="0" w:space="0" w:color="auto"/>
                                    <w:bottom w:val="none" w:sz="0" w:space="0" w:color="auto"/>
                                    <w:right w:val="none" w:sz="0" w:space="0" w:color="auto"/>
                                  </w:divBdr>
                                  <w:divsChild>
                                    <w:div w:id="1560944682">
                                      <w:marLeft w:val="0"/>
                                      <w:marRight w:val="0"/>
                                      <w:marTop w:val="0"/>
                                      <w:marBottom w:val="0"/>
                                      <w:divBdr>
                                        <w:top w:val="none" w:sz="0" w:space="0" w:color="auto"/>
                                        <w:left w:val="none" w:sz="0" w:space="0" w:color="auto"/>
                                        <w:bottom w:val="none" w:sz="0" w:space="0" w:color="auto"/>
                                        <w:right w:val="none" w:sz="0" w:space="0" w:color="auto"/>
                                      </w:divBdr>
                                      <w:divsChild>
                                        <w:div w:id="1744831591">
                                          <w:marLeft w:val="0"/>
                                          <w:marRight w:val="0"/>
                                          <w:marTop w:val="0"/>
                                          <w:marBottom w:val="0"/>
                                          <w:divBdr>
                                            <w:top w:val="none" w:sz="0" w:space="0" w:color="auto"/>
                                            <w:left w:val="none" w:sz="0" w:space="0" w:color="auto"/>
                                            <w:bottom w:val="none" w:sz="0" w:space="0" w:color="auto"/>
                                            <w:right w:val="none" w:sz="0" w:space="0" w:color="auto"/>
                                          </w:divBdr>
                                          <w:divsChild>
                                            <w:div w:id="10225203">
                                              <w:marLeft w:val="0"/>
                                              <w:marRight w:val="0"/>
                                              <w:marTop w:val="0"/>
                                              <w:marBottom w:val="0"/>
                                              <w:divBdr>
                                                <w:top w:val="none" w:sz="0" w:space="0" w:color="auto"/>
                                                <w:left w:val="none" w:sz="0" w:space="0" w:color="auto"/>
                                                <w:bottom w:val="none" w:sz="0" w:space="0" w:color="auto"/>
                                                <w:right w:val="none" w:sz="0" w:space="0" w:color="auto"/>
                                              </w:divBdr>
                                              <w:divsChild>
                                                <w:div w:id="684133854">
                                                  <w:marLeft w:val="0"/>
                                                  <w:marRight w:val="0"/>
                                                  <w:marTop w:val="0"/>
                                                  <w:marBottom w:val="0"/>
                                                  <w:divBdr>
                                                    <w:top w:val="none" w:sz="0" w:space="0" w:color="auto"/>
                                                    <w:left w:val="none" w:sz="0" w:space="0" w:color="auto"/>
                                                    <w:bottom w:val="none" w:sz="0" w:space="0" w:color="auto"/>
                                                    <w:right w:val="none" w:sz="0" w:space="0" w:color="auto"/>
                                                  </w:divBdr>
                                                  <w:divsChild>
                                                    <w:div w:id="1327589578">
                                                      <w:marLeft w:val="0"/>
                                                      <w:marRight w:val="0"/>
                                                      <w:marTop w:val="240"/>
                                                      <w:marBottom w:val="60"/>
                                                      <w:divBdr>
                                                        <w:top w:val="none" w:sz="0" w:space="0" w:color="auto"/>
                                                        <w:left w:val="none" w:sz="0" w:space="0" w:color="auto"/>
                                                        <w:bottom w:val="none" w:sz="0" w:space="0" w:color="auto"/>
                                                        <w:right w:val="none" w:sz="0" w:space="0" w:color="auto"/>
                                                      </w:divBdr>
                                                      <w:divsChild>
                                                        <w:div w:id="1095782694">
                                                          <w:marLeft w:val="240"/>
                                                          <w:marRight w:val="0"/>
                                                          <w:marTop w:val="60"/>
                                                          <w:marBottom w:val="60"/>
                                                          <w:divBdr>
                                                            <w:top w:val="none" w:sz="0" w:space="0" w:color="auto"/>
                                                            <w:left w:val="none" w:sz="0" w:space="0" w:color="auto"/>
                                                            <w:bottom w:val="none" w:sz="0" w:space="0" w:color="auto"/>
                                                            <w:right w:val="none" w:sz="0" w:space="0" w:color="auto"/>
                                                          </w:divBdr>
                                                          <w:divsChild>
                                                            <w:div w:id="1155412623">
                                                              <w:marLeft w:val="240"/>
                                                              <w:marRight w:val="0"/>
                                                              <w:marTop w:val="60"/>
                                                              <w:marBottom w:val="60"/>
                                                              <w:divBdr>
                                                                <w:top w:val="none" w:sz="0" w:space="0" w:color="auto"/>
                                                                <w:left w:val="none" w:sz="0" w:space="0" w:color="auto"/>
                                                                <w:bottom w:val="none" w:sz="0" w:space="0" w:color="auto"/>
                                                                <w:right w:val="none" w:sz="0" w:space="0" w:color="auto"/>
                                                              </w:divBdr>
                                                              <w:divsChild>
                                                                <w:div w:id="1194810087">
                                                                  <w:marLeft w:val="240"/>
                                                                  <w:marRight w:val="0"/>
                                                                  <w:marTop w:val="60"/>
                                                                  <w:marBottom w:val="60"/>
                                                                  <w:divBdr>
                                                                    <w:top w:val="none" w:sz="0" w:space="0" w:color="auto"/>
                                                                    <w:left w:val="none" w:sz="0" w:space="0" w:color="auto"/>
                                                                    <w:bottom w:val="none" w:sz="0" w:space="0" w:color="auto"/>
                                                                    <w:right w:val="none" w:sz="0" w:space="0" w:color="auto"/>
                                                                  </w:divBdr>
                                                                  <w:divsChild>
                                                                    <w:div w:id="1122336195">
                                                                      <w:marLeft w:val="0"/>
                                                                      <w:marRight w:val="0"/>
                                                                      <w:marTop w:val="0"/>
                                                                      <w:marBottom w:val="0"/>
                                                                      <w:divBdr>
                                                                        <w:top w:val="none" w:sz="0" w:space="0" w:color="auto"/>
                                                                        <w:left w:val="none" w:sz="0" w:space="0" w:color="auto"/>
                                                                        <w:bottom w:val="none" w:sz="0" w:space="0" w:color="auto"/>
                                                                        <w:right w:val="none" w:sz="0" w:space="0" w:color="auto"/>
                                                                      </w:divBdr>
                                                                    </w:div>
                                                                  </w:divsChild>
                                                                </w:div>
                                                                <w:div w:id="1884638097">
                                                                  <w:marLeft w:val="240"/>
                                                                  <w:marRight w:val="0"/>
                                                                  <w:marTop w:val="60"/>
                                                                  <w:marBottom w:val="60"/>
                                                                  <w:divBdr>
                                                                    <w:top w:val="none" w:sz="0" w:space="0" w:color="auto"/>
                                                                    <w:left w:val="none" w:sz="0" w:space="0" w:color="auto"/>
                                                                    <w:bottom w:val="none" w:sz="0" w:space="0" w:color="auto"/>
                                                                    <w:right w:val="none" w:sz="0" w:space="0" w:color="auto"/>
                                                                  </w:divBdr>
                                                                  <w:divsChild>
                                                                    <w:div w:id="2093238683">
                                                                      <w:marLeft w:val="0"/>
                                                                      <w:marRight w:val="0"/>
                                                                      <w:marTop w:val="0"/>
                                                                      <w:marBottom w:val="0"/>
                                                                      <w:divBdr>
                                                                        <w:top w:val="none" w:sz="0" w:space="0" w:color="auto"/>
                                                                        <w:left w:val="none" w:sz="0" w:space="0" w:color="auto"/>
                                                                        <w:bottom w:val="none" w:sz="0" w:space="0" w:color="auto"/>
                                                                        <w:right w:val="none" w:sz="0" w:space="0" w:color="auto"/>
                                                                      </w:divBdr>
                                                                    </w:div>
                                                                  </w:divsChild>
                                                                </w:div>
                                                                <w:div w:id="391466882">
                                                                  <w:marLeft w:val="240"/>
                                                                  <w:marRight w:val="0"/>
                                                                  <w:marTop w:val="60"/>
                                                                  <w:marBottom w:val="60"/>
                                                                  <w:divBdr>
                                                                    <w:top w:val="none" w:sz="0" w:space="0" w:color="auto"/>
                                                                    <w:left w:val="none" w:sz="0" w:space="0" w:color="auto"/>
                                                                    <w:bottom w:val="none" w:sz="0" w:space="0" w:color="auto"/>
                                                                    <w:right w:val="none" w:sz="0" w:space="0" w:color="auto"/>
                                                                  </w:divBdr>
                                                                  <w:divsChild>
                                                                    <w:div w:id="40962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77694937">
      <w:bodyDiv w:val="1"/>
      <w:marLeft w:val="0"/>
      <w:marRight w:val="0"/>
      <w:marTop w:val="0"/>
      <w:marBottom w:val="0"/>
      <w:divBdr>
        <w:top w:val="none" w:sz="0" w:space="0" w:color="auto"/>
        <w:left w:val="none" w:sz="0" w:space="0" w:color="auto"/>
        <w:bottom w:val="none" w:sz="0" w:space="0" w:color="auto"/>
        <w:right w:val="none" w:sz="0" w:space="0" w:color="auto"/>
      </w:divBdr>
      <w:divsChild>
        <w:div w:id="4941083">
          <w:marLeft w:val="0"/>
          <w:marRight w:val="0"/>
          <w:marTop w:val="0"/>
          <w:marBottom w:val="0"/>
          <w:divBdr>
            <w:top w:val="none" w:sz="0" w:space="0" w:color="auto"/>
            <w:left w:val="none" w:sz="0" w:space="0" w:color="auto"/>
            <w:bottom w:val="none" w:sz="0" w:space="0" w:color="auto"/>
            <w:right w:val="none" w:sz="0" w:space="0" w:color="auto"/>
          </w:divBdr>
          <w:divsChild>
            <w:div w:id="1926916317">
              <w:marLeft w:val="0"/>
              <w:marRight w:val="0"/>
              <w:marTop w:val="0"/>
              <w:marBottom w:val="0"/>
              <w:divBdr>
                <w:top w:val="none" w:sz="0" w:space="0" w:color="auto"/>
                <w:left w:val="none" w:sz="0" w:space="0" w:color="auto"/>
                <w:bottom w:val="none" w:sz="0" w:space="0" w:color="auto"/>
                <w:right w:val="none" w:sz="0" w:space="0" w:color="auto"/>
              </w:divBdr>
              <w:divsChild>
                <w:div w:id="1213808027">
                  <w:marLeft w:val="0"/>
                  <w:marRight w:val="0"/>
                  <w:marTop w:val="0"/>
                  <w:marBottom w:val="0"/>
                  <w:divBdr>
                    <w:top w:val="none" w:sz="0" w:space="0" w:color="auto"/>
                    <w:left w:val="none" w:sz="0" w:space="0" w:color="auto"/>
                    <w:bottom w:val="none" w:sz="0" w:space="0" w:color="auto"/>
                    <w:right w:val="none" w:sz="0" w:space="0" w:color="auto"/>
                  </w:divBdr>
                  <w:divsChild>
                    <w:div w:id="1172794541">
                      <w:marLeft w:val="0"/>
                      <w:marRight w:val="0"/>
                      <w:marTop w:val="0"/>
                      <w:marBottom w:val="0"/>
                      <w:divBdr>
                        <w:top w:val="none" w:sz="0" w:space="0" w:color="auto"/>
                        <w:left w:val="none" w:sz="0" w:space="0" w:color="auto"/>
                        <w:bottom w:val="none" w:sz="0" w:space="0" w:color="auto"/>
                        <w:right w:val="none" w:sz="0" w:space="0" w:color="auto"/>
                      </w:divBdr>
                      <w:divsChild>
                        <w:div w:id="129517438">
                          <w:marLeft w:val="0"/>
                          <w:marRight w:val="0"/>
                          <w:marTop w:val="0"/>
                          <w:marBottom w:val="0"/>
                          <w:divBdr>
                            <w:top w:val="none" w:sz="0" w:space="0" w:color="auto"/>
                            <w:left w:val="none" w:sz="0" w:space="0" w:color="auto"/>
                            <w:bottom w:val="none" w:sz="0" w:space="0" w:color="auto"/>
                            <w:right w:val="none" w:sz="0" w:space="0" w:color="auto"/>
                          </w:divBdr>
                          <w:divsChild>
                            <w:div w:id="1419868072">
                              <w:marLeft w:val="0"/>
                              <w:marRight w:val="0"/>
                              <w:marTop w:val="0"/>
                              <w:marBottom w:val="0"/>
                              <w:divBdr>
                                <w:top w:val="none" w:sz="0" w:space="0" w:color="auto"/>
                                <w:left w:val="none" w:sz="0" w:space="0" w:color="auto"/>
                                <w:bottom w:val="none" w:sz="0" w:space="0" w:color="auto"/>
                                <w:right w:val="none" w:sz="0" w:space="0" w:color="auto"/>
                              </w:divBdr>
                              <w:divsChild>
                                <w:div w:id="510342620">
                                  <w:marLeft w:val="0"/>
                                  <w:marRight w:val="0"/>
                                  <w:marTop w:val="0"/>
                                  <w:marBottom w:val="0"/>
                                  <w:divBdr>
                                    <w:top w:val="none" w:sz="0" w:space="0" w:color="auto"/>
                                    <w:left w:val="none" w:sz="0" w:space="0" w:color="auto"/>
                                    <w:bottom w:val="none" w:sz="0" w:space="0" w:color="auto"/>
                                    <w:right w:val="none" w:sz="0" w:space="0" w:color="auto"/>
                                  </w:divBdr>
                                  <w:divsChild>
                                    <w:div w:id="386801667">
                                      <w:marLeft w:val="0"/>
                                      <w:marRight w:val="0"/>
                                      <w:marTop w:val="0"/>
                                      <w:marBottom w:val="0"/>
                                      <w:divBdr>
                                        <w:top w:val="none" w:sz="0" w:space="0" w:color="auto"/>
                                        <w:left w:val="none" w:sz="0" w:space="0" w:color="auto"/>
                                        <w:bottom w:val="none" w:sz="0" w:space="0" w:color="auto"/>
                                        <w:right w:val="none" w:sz="0" w:space="0" w:color="auto"/>
                                      </w:divBdr>
                                      <w:divsChild>
                                        <w:div w:id="1820657238">
                                          <w:marLeft w:val="0"/>
                                          <w:marRight w:val="0"/>
                                          <w:marTop w:val="0"/>
                                          <w:marBottom w:val="0"/>
                                          <w:divBdr>
                                            <w:top w:val="none" w:sz="0" w:space="0" w:color="auto"/>
                                            <w:left w:val="none" w:sz="0" w:space="0" w:color="auto"/>
                                            <w:bottom w:val="none" w:sz="0" w:space="0" w:color="auto"/>
                                            <w:right w:val="none" w:sz="0" w:space="0" w:color="auto"/>
                                          </w:divBdr>
                                          <w:divsChild>
                                            <w:div w:id="526604347">
                                              <w:marLeft w:val="0"/>
                                              <w:marRight w:val="0"/>
                                              <w:marTop w:val="0"/>
                                              <w:marBottom w:val="0"/>
                                              <w:divBdr>
                                                <w:top w:val="none" w:sz="0" w:space="0" w:color="auto"/>
                                                <w:left w:val="none" w:sz="0" w:space="0" w:color="auto"/>
                                                <w:bottom w:val="none" w:sz="0" w:space="0" w:color="auto"/>
                                                <w:right w:val="none" w:sz="0" w:space="0" w:color="auto"/>
                                              </w:divBdr>
                                              <w:divsChild>
                                                <w:div w:id="1043478192">
                                                  <w:marLeft w:val="0"/>
                                                  <w:marRight w:val="0"/>
                                                  <w:marTop w:val="0"/>
                                                  <w:marBottom w:val="0"/>
                                                  <w:divBdr>
                                                    <w:top w:val="none" w:sz="0" w:space="0" w:color="auto"/>
                                                    <w:left w:val="none" w:sz="0" w:space="0" w:color="auto"/>
                                                    <w:bottom w:val="none" w:sz="0" w:space="0" w:color="auto"/>
                                                    <w:right w:val="none" w:sz="0" w:space="0" w:color="auto"/>
                                                  </w:divBdr>
                                                  <w:divsChild>
                                                    <w:div w:id="1191189808">
                                                      <w:marLeft w:val="0"/>
                                                      <w:marRight w:val="0"/>
                                                      <w:marTop w:val="240"/>
                                                      <w:marBottom w:val="60"/>
                                                      <w:divBdr>
                                                        <w:top w:val="none" w:sz="0" w:space="0" w:color="auto"/>
                                                        <w:left w:val="none" w:sz="0" w:space="0" w:color="auto"/>
                                                        <w:bottom w:val="none" w:sz="0" w:space="0" w:color="auto"/>
                                                        <w:right w:val="none" w:sz="0" w:space="0" w:color="auto"/>
                                                      </w:divBdr>
                                                      <w:divsChild>
                                                        <w:div w:id="970670820">
                                                          <w:marLeft w:val="240"/>
                                                          <w:marRight w:val="0"/>
                                                          <w:marTop w:val="60"/>
                                                          <w:marBottom w:val="60"/>
                                                          <w:divBdr>
                                                            <w:top w:val="none" w:sz="0" w:space="0" w:color="auto"/>
                                                            <w:left w:val="none" w:sz="0" w:space="0" w:color="auto"/>
                                                            <w:bottom w:val="none" w:sz="0" w:space="0" w:color="auto"/>
                                                            <w:right w:val="none" w:sz="0" w:space="0" w:color="auto"/>
                                                          </w:divBdr>
                                                          <w:divsChild>
                                                            <w:div w:id="1370302228">
                                                              <w:marLeft w:val="240"/>
                                                              <w:marRight w:val="0"/>
                                                              <w:marTop w:val="60"/>
                                                              <w:marBottom w:val="60"/>
                                                              <w:divBdr>
                                                                <w:top w:val="none" w:sz="0" w:space="0" w:color="auto"/>
                                                                <w:left w:val="none" w:sz="0" w:space="0" w:color="auto"/>
                                                                <w:bottom w:val="none" w:sz="0" w:space="0" w:color="auto"/>
                                                                <w:right w:val="none" w:sz="0" w:space="0" w:color="auto"/>
                                                              </w:divBdr>
                                                              <w:divsChild>
                                                                <w:div w:id="2116439950">
                                                                  <w:marLeft w:val="240"/>
                                                                  <w:marRight w:val="0"/>
                                                                  <w:marTop w:val="60"/>
                                                                  <w:marBottom w:val="60"/>
                                                                  <w:divBdr>
                                                                    <w:top w:val="none" w:sz="0" w:space="0" w:color="auto"/>
                                                                    <w:left w:val="none" w:sz="0" w:space="0" w:color="auto"/>
                                                                    <w:bottom w:val="none" w:sz="0" w:space="0" w:color="auto"/>
                                                                    <w:right w:val="none" w:sz="0" w:space="0" w:color="auto"/>
                                                                  </w:divBdr>
                                                                  <w:divsChild>
                                                                    <w:div w:id="120271835">
                                                                      <w:marLeft w:val="0"/>
                                                                      <w:marRight w:val="0"/>
                                                                      <w:marTop w:val="0"/>
                                                                      <w:marBottom w:val="0"/>
                                                                      <w:divBdr>
                                                                        <w:top w:val="none" w:sz="0" w:space="0" w:color="auto"/>
                                                                        <w:left w:val="none" w:sz="0" w:space="0" w:color="auto"/>
                                                                        <w:bottom w:val="none" w:sz="0" w:space="0" w:color="auto"/>
                                                                        <w:right w:val="none" w:sz="0" w:space="0" w:color="auto"/>
                                                                      </w:divBdr>
                                                                    </w:div>
                                                                  </w:divsChild>
                                                                </w:div>
                                                                <w:div w:id="1635258545">
                                                                  <w:marLeft w:val="240"/>
                                                                  <w:marRight w:val="0"/>
                                                                  <w:marTop w:val="60"/>
                                                                  <w:marBottom w:val="60"/>
                                                                  <w:divBdr>
                                                                    <w:top w:val="none" w:sz="0" w:space="0" w:color="auto"/>
                                                                    <w:left w:val="none" w:sz="0" w:space="0" w:color="auto"/>
                                                                    <w:bottom w:val="none" w:sz="0" w:space="0" w:color="auto"/>
                                                                    <w:right w:val="none" w:sz="0" w:space="0" w:color="auto"/>
                                                                  </w:divBdr>
                                                                  <w:divsChild>
                                                                    <w:div w:id="53774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definitions/uscode.php?width=840&amp;height=800&amp;iframe=true&amp;def_id=47-USC-1283237621-894281730&amp;term_occur=651&amp;term_src=title:47:chapter:5:subchapter:III:part:I:section:30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law.cornell.edu/definitions/uscode.php?width=840&amp;height=800&amp;iframe=true&amp;def_id=47-USC-166757441-1952898725&amp;term_occur=84&amp;term_src=title:47:chapter:5:subchapter:III:part:I:section:309"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www.law.cornell.edu/uscode/text/47/151"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mailto:evans@fhlaw.com" TargetMode="External"/><Relationship Id="rId4" Type="http://schemas.openxmlformats.org/officeDocument/2006/relationships/footnotes" Target="footnotes.xml"/><Relationship Id="rId9" Type="http://schemas.openxmlformats.org/officeDocument/2006/relationships/hyperlink" Target="https://www.law.cornell.edu/definitions/uscode.php?width=840&amp;height=800&amp;iframe=true&amp;def_id=47-USC-166757441-1952898725&amp;term_occur=85&amp;term_src=title:47:chapter:5:subchapter:III:part:I:section:309"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957</Words>
  <Characters>5140</Characters>
  <Application>Microsoft Office Word</Application>
  <DocSecurity>0</DocSecurity>
  <PresentationFormat>15|.DOCX</PresentationFormat>
  <Lines>106</Lines>
  <Paragraphs>34</Paragraphs>
  <ScaleCrop>false</ScaleCrop>
  <HeadingPairs>
    <vt:vector size="2" baseType="variant">
      <vt:variant>
        <vt:lpstr>Title</vt:lpstr>
      </vt:variant>
      <vt:variant>
        <vt:i4>1</vt:i4>
      </vt:variant>
    </vt:vector>
  </HeadingPairs>
  <TitlesOfParts>
    <vt:vector size="1" baseType="lpstr">
      <vt:lpstr>Comment re AWS-3 Extension (3) (01194532).DOCX</vt:lpstr>
    </vt:vector>
  </TitlesOfParts>
  <Company>Hewlett-Packard Company</Company>
  <LinksUpToDate>false</LinksUpToDate>
  <CharactersWithSpaces>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re AWS-3 Extension (4) (01194532xB3D1E).docx (01199171).DOCX</dc:title>
  <dc:subject>01199171-1 /font=6</dc:subject>
  <dc:creator>Donald Evans</dc:creator>
  <cp:keywords/>
  <dc:description/>
  <cp:lastModifiedBy>Donald Evans</cp:lastModifiedBy>
  <cp:revision>4</cp:revision>
  <cp:lastPrinted>2018-05-22T18:31:00Z</cp:lastPrinted>
  <dcterms:created xsi:type="dcterms:W3CDTF">2018-06-05T14:03:00Z</dcterms:created>
  <dcterms:modified xsi:type="dcterms:W3CDTF">2018-06-05T14:03:00Z</dcterms:modified>
</cp:coreProperties>
</file>