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31EE2" w14:textId="77777777" w:rsidR="0018144F" w:rsidRPr="006034B8" w:rsidRDefault="0018144F">
      <w:pPr>
        <w:rPr>
          <w:sz w:val="22"/>
          <w:szCs w:val="22"/>
        </w:rPr>
      </w:pPr>
    </w:p>
    <w:p w14:paraId="7BD499E4" w14:textId="3C3B1CF9" w:rsidR="006034B8" w:rsidRDefault="006034B8">
      <w:pPr>
        <w:rPr>
          <w:sz w:val="22"/>
          <w:szCs w:val="22"/>
        </w:rPr>
      </w:pPr>
      <w:r>
        <w:rPr>
          <w:sz w:val="22"/>
          <w:szCs w:val="22"/>
        </w:rPr>
        <w:tab/>
      </w:r>
      <w:r>
        <w:rPr>
          <w:sz w:val="22"/>
          <w:szCs w:val="22"/>
        </w:rPr>
        <w:tab/>
      </w:r>
      <w:r>
        <w:rPr>
          <w:sz w:val="22"/>
          <w:szCs w:val="22"/>
        </w:rPr>
        <w:tab/>
      </w:r>
      <w:r>
        <w:rPr>
          <w:sz w:val="22"/>
          <w:szCs w:val="22"/>
        </w:rPr>
        <w:tab/>
      </w:r>
      <w:r>
        <w:rPr>
          <w:sz w:val="22"/>
          <w:szCs w:val="22"/>
        </w:rPr>
        <w:tab/>
        <w:t>June 1</w:t>
      </w:r>
      <w:r w:rsidR="00BA6056">
        <w:rPr>
          <w:sz w:val="22"/>
          <w:szCs w:val="22"/>
        </w:rPr>
        <w:t>3</w:t>
      </w:r>
      <w:r>
        <w:rPr>
          <w:sz w:val="22"/>
          <w:szCs w:val="22"/>
        </w:rPr>
        <w:t>, 2019</w:t>
      </w:r>
    </w:p>
    <w:p w14:paraId="2620BF35" w14:textId="77777777" w:rsidR="006034B8" w:rsidRDefault="006034B8">
      <w:pPr>
        <w:rPr>
          <w:sz w:val="22"/>
          <w:szCs w:val="22"/>
        </w:rPr>
      </w:pPr>
    </w:p>
    <w:p w14:paraId="51542600" w14:textId="77777777" w:rsidR="006034B8" w:rsidRDefault="006034B8">
      <w:pPr>
        <w:rPr>
          <w:sz w:val="22"/>
          <w:szCs w:val="22"/>
        </w:rPr>
      </w:pPr>
      <w:r>
        <w:rPr>
          <w:sz w:val="22"/>
          <w:szCs w:val="22"/>
        </w:rPr>
        <w:t>Chairman Ajit Pai</w:t>
      </w:r>
    </w:p>
    <w:p w14:paraId="2442AE5C" w14:textId="77777777" w:rsidR="006034B8" w:rsidRDefault="006034B8">
      <w:pPr>
        <w:rPr>
          <w:sz w:val="22"/>
          <w:szCs w:val="22"/>
        </w:rPr>
      </w:pPr>
      <w:r>
        <w:rPr>
          <w:sz w:val="22"/>
          <w:szCs w:val="22"/>
        </w:rPr>
        <w:t>Federal Communications Commission</w:t>
      </w:r>
    </w:p>
    <w:p w14:paraId="2D27C987" w14:textId="77777777" w:rsidR="006034B8" w:rsidRDefault="006034B8">
      <w:pPr>
        <w:rPr>
          <w:sz w:val="22"/>
          <w:szCs w:val="22"/>
        </w:rPr>
      </w:pPr>
      <w:r>
        <w:rPr>
          <w:sz w:val="22"/>
          <w:szCs w:val="22"/>
        </w:rPr>
        <w:t>445 12</w:t>
      </w:r>
      <w:r w:rsidRPr="006034B8">
        <w:rPr>
          <w:sz w:val="22"/>
          <w:szCs w:val="22"/>
          <w:vertAlign w:val="superscript"/>
        </w:rPr>
        <w:t>th</w:t>
      </w:r>
      <w:r>
        <w:rPr>
          <w:sz w:val="22"/>
          <w:szCs w:val="22"/>
        </w:rPr>
        <w:t xml:space="preserve"> Street, SW</w:t>
      </w:r>
    </w:p>
    <w:p w14:paraId="6A6B0C2B" w14:textId="77777777" w:rsidR="006034B8" w:rsidRDefault="006034B8">
      <w:pPr>
        <w:rPr>
          <w:sz w:val="22"/>
          <w:szCs w:val="22"/>
        </w:rPr>
      </w:pPr>
      <w:r>
        <w:rPr>
          <w:sz w:val="22"/>
          <w:szCs w:val="22"/>
        </w:rPr>
        <w:t>Washington, DC   20554</w:t>
      </w:r>
    </w:p>
    <w:p w14:paraId="27BEBC71" w14:textId="77777777" w:rsidR="006034B8" w:rsidRPr="006034B8" w:rsidRDefault="006034B8">
      <w:pPr>
        <w:rPr>
          <w:sz w:val="22"/>
          <w:szCs w:val="22"/>
        </w:rPr>
      </w:pPr>
    </w:p>
    <w:p w14:paraId="5B500754" w14:textId="77777777" w:rsidR="006034B8" w:rsidRPr="006034B8" w:rsidRDefault="006034B8" w:rsidP="006034B8">
      <w:pPr>
        <w:rPr>
          <w:sz w:val="22"/>
          <w:szCs w:val="22"/>
        </w:rPr>
      </w:pPr>
      <w:r w:rsidRPr="006034B8">
        <w:rPr>
          <w:sz w:val="22"/>
          <w:szCs w:val="22"/>
        </w:rPr>
        <w:t>Re: Request for Extended Comment Period for Notice of Proposed Rulemaking on Establishing a Cap for the Universal Service Fund (WC Docket No. 06-122)</w:t>
      </w:r>
    </w:p>
    <w:p w14:paraId="2835F7E9" w14:textId="77777777" w:rsidR="0018144F" w:rsidRPr="006034B8" w:rsidRDefault="0018144F">
      <w:pPr>
        <w:rPr>
          <w:sz w:val="22"/>
          <w:szCs w:val="22"/>
        </w:rPr>
      </w:pPr>
    </w:p>
    <w:p w14:paraId="397469AE" w14:textId="77777777" w:rsidR="006034B8" w:rsidRPr="006034B8" w:rsidRDefault="0018144F">
      <w:pPr>
        <w:rPr>
          <w:sz w:val="22"/>
          <w:szCs w:val="22"/>
        </w:rPr>
      </w:pPr>
      <w:r w:rsidRPr="006034B8">
        <w:rPr>
          <w:sz w:val="22"/>
          <w:szCs w:val="22"/>
        </w:rPr>
        <w:t xml:space="preserve">Dear Chairman Pai: </w:t>
      </w:r>
    </w:p>
    <w:p w14:paraId="42070F5A" w14:textId="77777777" w:rsidR="0018144F" w:rsidRPr="006034B8" w:rsidRDefault="0018144F">
      <w:pPr>
        <w:rPr>
          <w:sz w:val="22"/>
          <w:szCs w:val="22"/>
        </w:rPr>
      </w:pPr>
    </w:p>
    <w:p w14:paraId="23E4D30D" w14:textId="77777777" w:rsidR="0018144F" w:rsidRPr="006034B8" w:rsidRDefault="0018144F">
      <w:pPr>
        <w:rPr>
          <w:sz w:val="22"/>
          <w:szCs w:val="22"/>
        </w:rPr>
      </w:pPr>
      <w:r w:rsidRPr="006034B8">
        <w:rPr>
          <w:sz w:val="22"/>
          <w:szCs w:val="22"/>
        </w:rPr>
        <w:t xml:space="preserve">The Education and Library Networks Coalition (EdLiNC), which represents the public and private school as well as </w:t>
      </w:r>
      <w:r w:rsidR="00E26094" w:rsidRPr="006034B8">
        <w:rPr>
          <w:sz w:val="22"/>
          <w:szCs w:val="22"/>
        </w:rPr>
        <w:t xml:space="preserve">the </w:t>
      </w:r>
      <w:r w:rsidRPr="006034B8">
        <w:rPr>
          <w:sz w:val="22"/>
          <w:szCs w:val="22"/>
        </w:rPr>
        <w:t>public library beneficiaries of the universal service schools and library program (known as the E-Rate), respectfully request that the Commission extend the comment period for the above-captioned matter on the grounds that the vast majori</w:t>
      </w:r>
      <w:r w:rsidR="006034B8">
        <w:rPr>
          <w:sz w:val="22"/>
          <w:szCs w:val="22"/>
        </w:rPr>
        <w:t>ty of public and private school</w:t>
      </w:r>
      <w:r w:rsidRPr="006034B8">
        <w:rPr>
          <w:sz w:val="22"/>
          <w:szCs w:val="22"/>
        </w:rPr>
        <w:t xml:space="preserve"> educators, parents and students will be unable to provide their comments during the period that this matter is open for public comment. </w:t>
      </w:r>
      <w:r w:rsidR="003E1636" w:rsidRPr="006034B8">
        <w:rPr>
          <w:sz w:val="22"/>
          <w:szCs w:val="22"/>
        </w:rPr>
        <w:t xml:space="preserve">We </w:t>
      </w:r>
      <w:r w:rsidR="00E26094" w:rsidRPr="006034B8">
        <w:rPr>
          <w:sz w:val="22"/>
          <w:szCs w:val="22"/>
        </w:rPr>
        <w:t>recom</w:t>
      </w:r>
      <w:r w:rsidR="0043476A" w:rsidRPr="006034B8">
        <w:rPr>
          <w:sz w:val="22"/>
          <w:szCs w:val="22"/>
        </w:rPr>
        <w:t>m</w:t>
      </w:r>
      <w:r w:rsidR="00E26094" w:rsidRPr="006034B8">
        <w:rPr>
          <w:sz w:val="22"/>
          <w:szCs w:val="22"/>
        </w:rPr>
        <w:t>end that the Commission extend</w:t>
      </w:r>
      <w:r w:rsidRPr="006034B8">
        <w:rPr>
          <w:sz w:val="22"/>
          <w:szCs w:val="22"/>
        </w:rPr>
        <w:t xml:space="preserve"> th</w:t>
      </w:r>
      <w:r w:rsidR="003E1636" w:rsidRPr="006034B8">
        <w:rPr>
          <w:sz w:val="22"/>
          <w:szCs w:val="22"/>
        </w:rPr>
        <w:t>e comment</w:t>
      </w:r>
      <w:r w:rsidRPr="006034B8">
        <w:rPr>
          <w:sz w:val="22"/>
          <w:szCs w:val="22"/>
        </w:rPr>
        <w:t xml:space="preserve"> period </w:t>
      </w:r>
      <w:r w:rsidR="003E1636" w:rsidRPr="006034B8">
        <w:rPr>
          <w:sz w:val="22"/>
          <w:szCs w:val="22"/>
        </w:rPr>
        <w:t xml:space="preserve">for this matter </w:t>
      </w:r>
      <w:r w:rsidRPr="006034B8">
        <w:rPr>
          <w:sz w:val="22"/>
          <w:szCs w:val="22"/>
        </w:rPr>
        <w:t>until at least the end of September 2019 to provide ample time for the Commission to hear the opinions of a major constituency of the E-Rate program.</w:t>
      </w:r>
    </w:p>
    <w:p w14:paraId="1C816E05" w14:textId="77777777" w:rsidR="0018144F" w:rsidRPr="006034B8" w:rsidRDefault="0018144F">
      <w:pPr>
        <w:rPr>
          <w:sz w:val="22"/>
          <w:szCs w:val="22"/>
        </w:rPr>
      </w:pPr>
    </w:p>
    <w:p w14:paraId="2C66768E" w14:textId="175B134A" w:rsidR="0018144F" w:rsidRPr="006034B8" w:rsidRDefault="002461B0">
      <w:pPr>
        <w:rPr>
          <w:sz w:val="22"/>
          <w:szCs w:val="22"/>
        </w:rPr>
      </w:pPr>
      <w:r w:rsidRPr="006034B8">
        <w:rPr>
          <w:sz w:val="22"/>
          <w:szCs w:val="22"/>
        </w:rPr>
        <w:t xml:space="preserve">As you know, the comment period for this matter </w:t>
      </w:r>
      <w:r w:rsidR="00BA6056">
        <w:rPr>
          <w:sz w:val="22"/>
          <w:szCs w:val="22"/>
        </w:rPr>
        <w:t>opened</w:t>
      </w:r>
      <w:r w:rsidRPr="006034B8">
        <w:rPr>
          <w:sz w:val="22"/>
          <w:szCs w:val="22"/>
        </w:rPr>
        <w:t xml:space="preserve"> on June 1</w:t>
      </w:r>
      <w:r w:rsidR="00BA6056">
        <w:rPr>
          <w:sz w:val="22"/>
          <w:szCs w:val="22"/>
        </w:rPr>
        <w:t>3</w:t>
      </w:r>
      <w:r w:rsidRPr="006034B8">
        <w:rPr>
          <w:sz w:val="22"/>
          <w:szCs w:val="22"/>
          <w:vertAlign w:val="superscript"/>
        </w:rPr>
        <w:t>th</w:t>
      </w:r>
      <w:r w:rsidRPr="006034B8">
        <w:rPr>
          <w:sz w:val="22"/>
          <w:szCs w:val="22"/>
        </w:rPr>
        <w:t xml:space="preserve"> and </w:t>
      </w:r>
      <w:r w:rsidR="00BA6056">
        <w:rPr>
          <w:sz w:val="22"/>
          <w:szCs w:val="22"/>
        </w:rPr>
        <w:t xml:space="preserve">is scheduled </w:t>
      </w:r>
      <w:r w:rsidRPr="006034B8">
        <w:rPr>
          <w:sz w:val="22"/>
          <w:szCs w:val="22"/>
        </w:rPr>
        <w:t>to close on August 1</w:t>
      </w:r>
      <w:r w:rsidR="00BA6056">
        <w:rPr>
          <w:sz w:val="22"/>
          <w:szCs w:val="22"/>
        </w:rPr>
        <w:t>2</w:t>
      </w:r>
      <w:r w:rsidRPr="006034B8">
        <w:rPr>
          <w:sz w:val="22"/>
          <w:szCs w:val="22"/>
          <w:vertAlign w:val="superscript"/>
        </w:rPr>
        <w:t>th</w:t>
      </w:r>
      <w:r w:rsidRPr="006034B8">
        <w:rPr>
          <w:sz w:val="22"/>
          <w:szCs w:val="22"/>
        </w:rPr>
        <w:t>. This period coincides almost exactly w</w:t>
      </w:r>
      <w:r w:rsidR="006034B8" w:rsidRPr="006034B8">
        <w:rPr>
          <w:sz w:val="22"/>
          <w:szCs w:val="22"/>
        </w:rPr>
        <w:t>ith the summer recess for most K</w:t>
      </w:r>
      <w:r w:rsidRPr="006034B8">
        <w:rPr>
          <w:sz w:val="22"/>
          <w:szCs w:val="22"/>
        </w:rPr>
        <w:t xml:space="preserve">-12 public and private schools across the country, meaning that most teachers and many school administrators will not be working in their classrooms and offices during this period. Additionally, summer is obviously a time when most students and their families go on extended vacations. </w:t>
      </w:r>
      <w:r w:rsidR="003E1636" w:rsidRPr="006034B8">
        <w:rPr>
          <w:sz w:val="22"/>
          <w:szCs w:val="22"/>
        </w:rPr>
        <w:t>Finally, from early</w:t>
      </w:r>
      <w:r w:rsidR="006034B8" w:rsidRPr="006034B8">
        <w:rPr>
          <w:sz w:val="22"/>
          <w:szCs w:val="22"/>
        </w:rPr>
        <w:t xml:space="preserve"> August until early September, K</w:t>
      </w:r>
      <w:r w:rsidR="003E1636" w:rsidRPr="006034B8">
        <w:rPr>
          <w:sz w:val="22"/>
          <w:szCs w:val="22"/>
        </w:rPr>
        <w:t xml:space="preserve">-12 educators are consumed with preparing </w:t>
      </w:r>
      <w:r w:rsidR="00E26094" w:rsidRPr="006034B8">
        <w:rPr>
          <w:sz w:val="22"/>
          <w:szCs w:val="22"/>
        </w:rPr>
        <w:t xml:space="preserve">and opening </w:t>
      </w:r>
      <w:r w:rsidR="003E1636" w:rsidRPr="006034B8">
        <w:rPr>
          <w:sz w:val="22"/>
          <w:szCs w:val="22"/>
        </w:rPr>
        <w:t xml:space="preserve">their schools for the upcoming school year, making that period a difficult time for educators to respond to this rulemaking. Therefore, </w:t>
      </w:r>
      <w:r w:rsidR="00A83276" w:rsidRPr="006034B8">
        <w:rPr>
          <w:sz w:val="22"/>
          <w:szCs w:val="22"/>
        </w:rPr>
        <w:t xml:space="preserve">we believe </w:t>
      </w:r>
      <w:r w:rsidR="003E1636" w:rsidRPr="006034B8">
        <w:rPr>
          <w:sz w:val="22"/>
          <w:szCs w:val="22"/>
        </w:rPr>
        <w:t>few if any of the actual school beneficiaries of the E-Rate program will be aware of this significant rulemaking let alone available to file comments on its proposals during the currently scheduled comment period.</w:t>
      </w:r>
    </w:p>
    <w:p w14:paraId="71DEFD06" w14:textId="77777777" w:rsidR="003E1636" w:rsidRPr="006034B8" w:rsidRDefault="003E1636">
      <w:pPr>
        <w:rPr>
          <w:sz w:val="22"/>
          <w:szCs w:val="22"/>
        </w:rPr>
      </w:pPr>
    </w:p>
    <w:p w14:paraId="129DCE69" w14:textId="77777777" w:rsidR="00E14925" w:rsidRPr="006034B8" w:rsidRDefault="006034B8">
      <w:pPr>
        <w:rPr>
          <w:sz w:val="22"/>
          <w:szCs w:val="22"/>
        </w:rPr>
      </w:pPr>
      <w:r w:rsidRPr="006034B8">
        <w:rPr>
          <w:sz w:val="22"/>
          <w:szCs w:val="22"/>
        </w:rPr>
        <w:t>For the K</w:t>
      </w:r>
      <w:r w:rsidR="003E1636" w:rsidRPr="006034B8">
        <w:rPr>
          <w:sz w:val="22"/>
          <w:szCs w:val="22"/>
        </w:rPr>
        <w:t xml:space="preserve">-12 education and public library community, the E-Rate program has proven to be an invaluable resource since its launch in 1998. Virtually every facet of the school enterprise – from attendance, to homework, to college research, </w:t>
      </w:r>
      <w:r w:rsidR="00232804" w:rsidRPr="006034B8">
        <w:rPr>
          <w:sz w:val="22"/>
          <w:szCs w:val="22"/>
        </w:rPr>
        <w:t xml:space="preserve">to online professional development, </w:t>
      </w:r>
      <w:r w:rsidR="003E1636" w:rsidRPr="006034B8">
        <w:rPr>
          <w:sz w:val="22"/>
          <w:szCs w:val="22"/>
        </w:rPr>
        <w:t>to assessments – relies upon connectivity</w:t>
      </w:r>
      <w:r w:rsidR="00232804" w:rsidRPr="006034B8">
        <w:rPr>
          <w:sz w:val="22"/>
          <w:szCs w:val="22"/>
        </w:rPr>
        <w:t xml:space="preserve">. Indeed, the </w:t>
      </w:r>
      <w:r w:rsidR="003E1636" w:rsidRPr="006034B8">
        <w:rPr>
          <w:sz w:val="22"/>
          <w:szCs w:val="22"/>
        </w:rPr>
        <w:t xml:space="preserve">demands </w:t>
      </w:r>
      <w:r w:rsidR="00232804" w:rsidRPr="006034B8">
        <w:rPr>
          <w:sz w:val="22"/>
          <w:szCs w:val="22"/>
        </w:rPr>
        <w:t xml:space="preserve">for </w:t>
      </w:r>
      <w:r w:rsidR="003E1636" w:rsidRPr="006034B8">
        <w:rPr>
          <w:sz w:val="22"/>
          <w:szCs w:val="22"/>
        </w:rPr>
        <w:t xml:space="preserve">additional bandwidth </w:t>
      </w:r>
      <w:r w:rsidR="00232804" w:rsidRPr="006034B8">
        <w:rPr>
          <w:sz w:val="22"/>
          <w:szCs w:val="22"/>
        </w:rPr>
        <w:t xml:space="preserve">escalate </w:t>
      </w:r>
      <w:r w:rsidR="003E1636" w:rsidRPr="006034B8">
        <w:rPr>
          <w:sz w:val="22"/>
          <w:szCs w:val="22"/>
        </w:rPr>
        <w:t>with each passing year</w:t>
      </w:r>
      <w:r w:rsidR="00232804" w:rsidRPr="006034B8">
        <w:rPr>
          <w:sz w:val="22"/>
          <w:szCs w:val="22"/>
        </w:rPr>
        <w:t>, demonstrating how the need for E-Rate continues</w:t>
      </w:r>
      <w:r w:rsidR="003E1636" w:rsidRPr="006034B8">
        <w:rPr>
          <w:sz w:val="22"/>
          <w:szCs w:val="22"/>
        </w:rPr>
        <w:t xml:space="preserve">. According to EducationSuperhighway’s 2018 State of the State Report, between </w:t>
      </w:r>
      <w:r w:rsidR="00232804" w:rsidRPr="006034B8">
        <w:rPr>
          <w:sz w:val="22"/>
          <w:szCs w:val="22"/>
        </w:rPr>
        <w:t xml:space="preserve">2013 and 2018 more than 40 million students gained access to high-speed Internet access as their schools upgraded their </w:t>
      </w:r>
      <w:r w:rsidR="00A83276" w:rsidRPr="006034B8">
        <w:rPr>
          <w:sz w:val="22"/>
          <w:szCs w:val="22"/>
        </w:rPr>
        <w:t>networks</w:t>
      </w:r>
      <w:r w:rsidR="00232804" w:rsidRPr="006034B8">
        <w:rPr>
          <w:sz w:val="22"/>
          <w:szCs w:val="22"/>
        </w:rPr>
        <w:t xml:space="preserve"> to meet E-Rate’s interim </w:t>
      </w:r>
      <w:r w:rsidR="00A83276" w:rsidRPr="006034B8">
        <w:rPr>
          <w:sz w:val="22"/>
          <w:szCs w:val="22"/>
        </w:rPr>
        <w:t xml:space="preserve">bandwidth </w:t>
      </w:r>
      <w:r w:rsidR="00232804" w:rsidRPr="006034B8">
        <w:rPr>
          <w:sz w:val="22"/>
          <w:szCs w:val="22"/>
        </w:rPr>
        <w:t xml:space="preserve">goal of 100 Mbps per 1000 students. Schools </w:t>
      </w:r>
      <w:r w:rsidR="00A83276" w:rsidRPr="006034B8">
        <w:rPr>
          <w:sz w:val="22"/>
          <w:szCs w:val="22"/>
        </w:rPr>
        <w:t xml:space="preserve">are </w:t>
      </w:r>
      <w:r w:rsidR="00232804" w:rsidRPr="006034B8">
        <w:rPr>
          <w:sz w:val="22"/>
          <w:szCs w:val="22"/>
        </w:rPr>
        <w:t>continu</w:t>
      </w:r>
      <w:r w:rsidR="00A83276" w:rsidRPr="006034B8">
        <w:rPr>
          <w:sz w:val="22"/>
          <w:szCs w:val="22"/>
        </w:rPr>
        <w:t>ing</w:t>
      </w:r>
      <w:r w:rsidR="00232804" w:rsidRPr="006034B8">
        <w:rPr>
          <w:sz w:val="22"/>
          <w:szCs w:val="22"/>
        </w:rPr>
        <w:t xml:space="preserve"> to upgrade their netwo</w:t>
      </w:r>
      <w:r>
        <w:rPr>
          <w:sz w:val="22"/>
          <w:szCs w:val="22"/>
        </w:rPr>
        <w:t>rks in order to meet the longer-</w:t>
      </w:r>
      <w:r w:rsidR="00232804" w:rsidRPr="006034B8">
        <w:rPr>
          <w:sz w:val="22"/>
          <w:szCs w:val="22"/>
        </w:rPr>
        <w:t xml:space="preserve">term benchmark of 1 </w:t>
      </w:r>
      <w:r w:rsidR="008A5614" w:rsidRPr="006034B8">
        <w:rPr>
          <w:sz w:val="22"/>
          <w:szCs w:val="22"/>
        </w:rPr>
        <w:t>Gbps</w:t>
      </w:r>
      <w:r w:rsidR="00232804" w:rsidRPr="006034B8">
        <w:rPr>
          <w:sz w:val="22"/>
          <w:szCs w:val="22"/>
        </w:rPr>
        <w:t xml:space="preserve"> per 1000 students. </w:t>
      </w:r>
    </w:p>
    <w:p w14:paraId="4B04561B" w14:textId="77777777" w:rsidR="006034B8" w:rsidRPr="006034B8" w:rsidRDefault="006034B8">
      <w:pPr>
        <w:rPr>
          <w:sz w:val="22"/>
          <w:szCs w:val="22"/>
        </w:rPr>
      </w:pPr>
    </w:p>
    <w:p w14:paraId="006819FC" w14:textId="77777777" w:rsidR="006034B8" w:rsidRPr="006034B8" w:rsidRDefault="00E14925" w:rsidP="006034B8">
      <w:pPr>
        <w:rPr>
          <w:rFonts w:eastAsia="Times New Roman" w:cs="Times New Roman"/>
          <w:sz w:val="22"/>
          <w:szCs w:val="22"/>
        </w:rPr>
      </w:pPr>
      <w:r w:rsidRPr="006034B8">
        <w:rPr>
          <w:sz w:val="22"/>
          <w:szCs w:val="22"/>
        </w:rPr>
        <w:t xml:space="preserve">Thus, when the Commission commences a major rulemaking that might significantly alter the E-Rate, the E-Rate’s beneficiaries wish to have their voices heard. </w:t>
      </w:r>
      <w:r w:rsidR="006034B8" w:rsidRPr="006034B8">
        <w:rPr>
          <w:rFonts w:eastAsia="Times New Roman" w:cs="Times New Roman"/>
          <w:sz w:val="22"/>
          <w:szCs w:val="22"/>
          <w:shd w:val="clear" w:color="auto" w:fill="FFFFFF"/>
        </w:rPr>
        <w:t xml:space="preserve">Indeed, the Commission should want to hear from the beneficiaries themselves as they are best positioned to provide the feedback on what the proposed changes would mean to the program and how those changes would impact, undermine or bolster the program’s stated purpose. </w:t>
      </w:r>
      <w:r w:rsidRPr="006034B8">
        <w:rPr>
          <w:sz w:val="22"/>
          <w:szCs w:val="22"/>
        </w:rPr>
        <w:t xml:space="preserve">In a number of E-Rate-related rulemakings over the past five </w:t>
      </w:r>
      <w:r w:rsidRPr="006034B8">
        <w:rPr>
          <w:sz w:val="22"/>
          <w:szCs w:val="22"/>
        </w:rPr>
        <w:lastRenderedPageBreak/>
        <w:t>years, most particul</w:t>
      </w:r>
      <w:r w:rsidR="006034B8">
        <w:rPr>
          <w:sz w:val="22"/>
          <w:szCs w:val="22"/>
        </w:rPr>
        <w:t>arly</w:t>
      </w:r>
      <w:r w:rsidRPr="006034B8">
        <w:rPr>
          <w:sz w:val="22"/>
          <w:szCs w:val="22"/>
        </w:rPr>
        <w:t xml:space="preserve"> the E-Rate Modernization Orders of 2014, individual teachers, administrators and librarians filed hundreds of substantive comments on the many different proposals that the Commission was considering</w:t>
      </w:r>
      <w:r w:rsidR="00E26094" w:rsidRPr="006034B8">
        <w:rPr>
          <w:sz w:val="22"/>
          <w:szCs w:val="22"/>
        </w:rPr>
        <w:t xml:space="preserve">. </w:t>
      </w:r>
      <w:r w:rsidR="00A83276" w:rsidRPr="006034B8">
        <w:rPr>
          <w:sz w:val="22"/>
          <w:szCs w:val="22"/>
        </w:rPr>
        <w:t xml:space="preserve">In </w:t>
      </w:r>
      <w:r w:rsidR="002711BA" w:rsidRPr="006034B8">
        <w:rPr>
          <w:sz w:val="22"/>
          <w:szCs w:val="22"/>
        </w:rPr>
        <w:t>f</w:t>
      </w:r>
      <w:r w:rsidR="00A83276" w:rsidRPr="006034B8">
        <w:rPr>
          <w:sz w:val="22"/>
          <w:szCs w:val="22"/>
        </w:rPr>
        <w:t xml:space="preserve">act, the Commission cited several </w:t>
      </w:r>
      <w:r w:rsidR="002711BA" w:rsidRPr="006034B8">
        <w:rPr>
          <w:sz w:val="22"/>
          <w:szCs w:val="22"/>
        </w:rPr>
        <w:t>filings by individuals in its resulting orders.</w:t>
      </w:r>
      <w:r w:rsidR="006034B8" w:rsidRPr="006034B8">
        <w:rPr>
          <w:rFonts w:eastAsia="Times New Roman" w:cs="Times New Roman"/>
          <w:sz w:val="22"/>
          <w:szCs w:val="22"/>
          <w:shd w:val="clear" w:color="auto" w:fill="FFFFFF"/>
        </w:rPr>
        <w:t xml:space="preserve"> In sum, we believe it is in the Commission’s best interest, if they endeavor for a fair and informed rule making, to provide a </w:t>
      </w:r>
      <w:r w:rsidR="006034B8">
        <w:rPr>
          <w:rFonts w:eastAsia="Times New Roman" w:cs="Times New Roman"/>
          <w:sz w:val="22"/>
          <w:szCs w:val="22"/>
          <w:shd w:val="clear" w:color="auto" w:fill="FFFFFF"/>
        </w:rPr>
        <w:t xml:space="preserve">comment </w:t>
      </w:r>
      <w:r w:rsidR="006034B8" w:rsidRPr="006034B8">
        <w:rPr>
          <w:rFonts w:eastAsia="Times New Roman" w:cs="Times New Roman"/>
          <w:sz w:val="22"/>
          <w:szCs w:val="22"/>
          <w:shd w:val="clear" w:color="auto" w:fill="FFFFFF"/>
        </w:rPr>
        <w:t>timeline that ensures—rather than prohibits—meaningful beneficiary responses.</w:t>
      </w:r>
    </w:p>
    <w:p w14:paraId="34B999A9" w14:textId="77777777" w:rsidR="00E26094" w:rsidRPr="006034B8" w:rsidRDefault="00E26094">
      <w:pPr>
        <w:rPr>
          <w:sz w:val="22"/>
          <w:szCs w:val="22"/>
        </w:rPr>
      </w:pPr>
    </w:p>
    <w:p w14:paraId="4F48BC51" w14:textId="77777777" w:rsidR="003E1636" w:rsidRPr="006034B8" w:rsidRDefault="00E26094">
      <w:pPr>
        <w:rPr>
          <w:sz w:val="22"/>
          <w:szCs w:val="22"/>
        </w:rPr>
      </w:pPr>
      <w:r w:rsidRPr="006034B8">
        <w:rPr>
          <w:sz w:val="22"/>
          <w:szCs w:val="22"/>
        </w:rPr>
        <w:t xml:space="preserve">Given the unfortunate timing of the scheduled comment period for this matter, we fear that most school E-Rate beneficiaries will not be able to inform the Commission’s decisions on creating an overall universal service </w:t>
      </w:r>
      <w:r w:rsidR="006034B8" w:rsidRPr="006034B8">
        <w:rPr>
          <w:sz w:val="22"/>
          <w:szCs w:val="22"/>
        </w:rPr>
        <w:t>cap and possibly combining E-R</w:t>
      </w:r>
      <w:r w:rsidRPr="006034B8">
        <w:rPr>
          <w:sz w:val="22"/>
          <w:szCs w:val="22"/>
        </w:rPr>
        <w:t xml:space="preserve">ate and the Rural Health Care program under a single cap. We believe that opening and closing comments on a significant E-Rate matter when school is – literally – out for summer undermines the public nature of this proceeding, doing a disservice to E-Rate’s beneficiaries as well as the Commission itself. Therefore, we urge you to extend this comment period until at least the end of September 2019 in order to open this matter to an appropriate level of input from the people who rely on the E-Rate and </w:t>
      </w:r>
      <w:r w:rsidR="002711BA" w:rsidRPr="006034B8">
        <w:rPr>
          <w:sz w:val="22"/>
          <w:szCs w:val="22"/>
        </w:rPr>
        <w:t xml:space="preserve">who </w:t>
      </w:r>
      <w:r w:rsidRPr="006034B8">
        <w:rPr>
          <w:sz w:val="22"/>
          <w:szCs w:val="22"/>
        </w:rPr>
        <w:t>will be most affected by any significant change to its structure and rules.</w:t>
      </w:r>
    </w:p>
    <w:p w14:paraId="346D4213" w14:textId="77777777" w:rsidR="00E26094" w:rsidRPr="006034B8" w:rsidRDefault="00E26094">
      <w:pPr>
        <w:rPr>
          <w:sz w:val="22"/>
          <w:szCs w:val="22"/>
        </w:rPr>
      </w:pPr>
    </w:p>
    <w:p w14:paraId="5E8C93CA" w14:textId="77777777" w:rsidR="00E26094" w:rsidRPr="006034B8" w:rsidRDefault="00E26094">
      <w:pPr>
        <w:rPr>
          <w:sz w:val="22"/>
          <w:szCs w:val="22"/>
        </w:rPr>
      </w:pPr>
      <w:r w:rsidRPr="006034B8">
        <w:rPr>
          <w:sz w:val="22"/>
          <w:szCs w:val="22"/>
        </w:rPr>
        <w:t>Sincerely,</w:t>
      </w:r>
    </w:p>
    <w:p w14:paraId="520E91C3" w14:textId="77777777" w:rsidR="00E26094" w:rsidRPr="006034B8" w:rsidRDefault="00E26094">
      <w:pPr>
        <w:rPr>
          <w:sz w:val="22"/>
          <w:szCs w:val="22"/>
        </w:rPr>
      </w:pPr>
    </w:p>
    <w:p w14:paraId="13FAB677" w14:textId="64F101F5" w:rsidR="006034B8" w:rsidRDefault="006034B8">
      <w:pPr>
        <w:rPr>
          <w:sz w:val="22"/>
          <w:szCs w:val="22"/>
        </w:rPr>
      </w:pPr>
      <w:r w:rsidRPr="006034B8">
        <w:rPr>
          <w:sz w:val="22"/>
          <w:szCs w:val="22"/>
        </w:rPr>
        <w:t>AASA: The School Superintendents’ Association</w:t>
      </w:r>
    </w:p>
    <w:p w14:paraId="0CE50D8B" w14:textId="74A5DE21" w:rsidR="00AF5716" w:rsidRDefault="00AF5716">
      <w:pPr>
        <w:rPr>
          <w:sz w:val="22"/>
          <w:szCs w:val="22"/>
        </w:rPr>
      </w:pPr>
      <w:r>
        <w:rPr>
          <w:sz w:val="22"/>
          <w:szCs w:val="22"/>
        </w:rPr>
        <w:t>American Federation of Teachers</w:t>
      </w:r>
    </w:p>
    <w:p w14:paraId="1436B7CB" w14:textId="03FBBF4C" w:rsidR="006034B8" w:rsidRDefault="006034B8">
      <w:pPr>
        <w:rPr>
          <w:sz w:val="22"/>
          <w:szCs w:val="22"/>
        </w:rPr>
      </w:pPr>
      <w:r>
        <w:rPr>
          <w:sz w:val="22"/>
          <w:szCs w:val="22"/>
        </w:rPr>
        <w:t>American Library Association</w:t>
      </w:r>
    </w:p>
    <w:p w14:paraId="6BE67CA1" w14:textId="5529C224" w:rsidR="0085443B" w:rsidRDefault="0085443B">
      <w:pPr>
        <w:rPr>
          <w:sz w:val="22"/>
          <w:szCs w:val="22"/>
        </w:rPr>
      </w:pPr>
      <w:r>
        <w:rPr>
          <w:sz w:val="22"/>
          <w:szCs w:val="22"/>
        </w:rPr>
        <w:t>ASBO International</w:t>
      </w:r>
    </w:p>
    <w:p w14:paraId="3E09C282" w14:textId="05E65400" w:rsidR="0085443B" w:rsidRDefault="0085443B">
      <w:pPr>
        <w:rPr>
          <w:sz w:val="22"/>
          <w:szCs w:val="22"/>
        </w:rPr>
      </w:pPr>
      <w:r>
        <w:rPr>
          <w:sz w:val="22"/>
          <w:szCs w:val="22"/>
        </w:rPr>
        <w:t>Association of Education Service Agencies</w:t>
      </w:r>
    </w:p>
    <w:p w14:paraId="70314A35" w14:textId="11CAE8DA" w:rsidR="0085443B" w:rsidRPr="006034B8" w:rsidRDefault="0085443B">
      <w:pPr>
        <w:rPr>
          <w:sz w:val="22"/>
          <w:szCs w:val="22"/>
        </w:rPr>
      </w:pPr>
      <w:r>
        <w:rPr>
          <w:sz w:val="22"/>
          <w:szCs w:val="22"/>
        </w:rPr>
        <w:t>Association of Latino Administrators and Superintendents</w:t>
      </w:r>
    </w:p>
    <w:p w14:paraId="1235A1F1" w14:textId="15523D9B" w:rsidR="006034B8" w:rsidRDefault="006034B8">
      <w:pPr>
        <w:rPr>
          <w:sz w:val="22"/>
          <w:szCs w:val="22"/>
        </w:rPr>
      </w:pPr>
      <w:r w:rsidRPr="006034B8">
        <w:rPr>
          <w:sz w:val="22"/>
          <w:szCs w:val="22"/>
        </w:rPr>
        <w:t>Consortium for School Networking</w:t>
      </w:r>
    </w:p>
    <w:p w14:paraId="0F121E48" w14:textId="59CCB899" w:rsidR="0085443B" w:rsidRPr="006034B8" w:rsidRDefault="0085443B">
      <w:pPr>
        <w:rPr>
          <w:sz w:val="22"/>
          <w:szCs w:val="22"/>
        </w:rPr>
      </w:pPr>
      <w:r>
        <w:rPr>
          <w:sz w:val="22"/>
          <w:szCs w:val="22"/>
        </w:rPr>
        <w:t>Council of Chief State School Officers</w:t>
      </w:r>
    </w:p>
    <w:p w14:paraId="2E92610F" w14:textId="6FB89ACF" w:rsidR="00E26094" w:rsidRDefault="006034B8">
      <w:pPr>
        <w:rPr>
          <w:sz w:val="22"/>
          <w:szCs w:val="22"/>
        </w:rPr>
      </w:pPr>
      <w:r w:rsidRPr="006034B8">
        <w:rPr>
          <w:sz w:val="22"/>
          <w:szCs w:val="22"/>
        </w:rPr>
        <w:t>International Society for Technology in Education</w:t>
      </w:r>
    </w:p>
    <w:p w14:paraId="1817EAAB" w14:textId="280CC74A" w:rsidR="0085443B" w:rsidRPr="006034B8" w:rsidRDefault="0085443B">
      <w:pPr>
        <w:rPr>
          <w:sz w:val="22"/>
          <w:szCs w:val="22"/>
        </w:rPr>
      </w:pPr>
      <w:r>
        <w:rPr>
          <w:sz w:val="22"/>
          <w:szCs w:val="22"/>
        </w:rPr>
        <w:t>National Association of Elementary School Principals</w:t>
      </w:r>
    </w:p>
    <w:p w14:paraId="40A2535E" w14:textId="77777777" w:rsidR="006034B8" w:rsidRPr="006034B8" w:rsidRDefault="006034B8">
      <w:pPr>
        <w:rPr>
          <w:sz w:val="22"/>
          <w:szCs w:val="22"/>
        </w:rPr>
      </w:pPr>
      <w:r w:rsidRPr="006034B8">
        <w:rPr>
          <w:sz w:val="22"/>
          <w:szCs w:val="22"/>
        </w:rPr>
        <w:t>National Association of Independent Schools</w:t>
      </w:r>
    </w:p>
    <w:p w14:paraId="2E650B9A" w14:textId="77777777" w:rsidR="006034B8" w:rsidRPr="006034B8" w:rsidRDefault="006034B8">
      <w:pPr>
        <w:rPr>
          <w:sz w:val="22"/>
          <w:szCs w:val="22"/>
        </w:rPr>
      </w:pPr>
      <w:r w:rsidRPr="006034B8">
        <w:rPr>
          <w:sz w:val="22"/>
          <w:szCs w:val="22"/>
        </w:rPr>
        <w:t>National Association of Secondary School Principals</w:t>
      </w:r>
    </w:p>
    <w:p w14:paraId="757ACD3D" w14:textId="082883BA" w:rsidR="006034B8" w:rsidRPr="006034B8" w:rsidRDefault="006034B8">
      <w:pPr>
        <w:rPr>
          <w:sz w:val="22"/>
          <w:szCs w:val="22"/>
        </w:rPr>
      </w:pPr>
      <w:r w:rsidRPr="006034B8">
        <w:rPr>
          <w:sz w:val="22"/>
          <w:szCs w:val="22"/>
        </w:rPr>
        <w:t>National Catholic Education</w:t>
      </w:r>
      <w:r w:rsidR="0085443B">
        <w:rPr>
          <w:sz w:val="22"/>
          <w:szCs w:val="22"/>
        </w:rPr>
        <w:t>al</w:t>
      </w:r>
      <w:r w:rsidRPr="006034B8">
        <w:rPr>
          <w:sz w:val="22"/>
          <w:szCs w:val="22"/>
        </w:rPr>
        <w:t xml:space="preserve"> Association</w:t>
      </w:r>
    </w:p>
    <w:p w14:paraId="03208324" w14:textId="0D463821" w:rsidR="006034B8" w:rsidRDefault="006034B8">
      <w:pPr>
        <w:rPr>
          <w:sz w:val="22"/>
          <w:szCs w:val="22"/>
        </w:rPr>
      </w:pPr>
      <w:r w:rsidRPr="006034B8">
        <w:rPr>
          <w:sz w:val="22"/>
          <w:szCs w:val="22"/>
        </w:rPr>
        <w:t>National Education Association</w:t>
      </w:r>
    </w:p>
    <w:p w14:paraId="59E40016" w14:textId="5A739BF8" w:rsidR="0085443B" w:rsidRDefault="0085443B">
      <w:pPr>
        <w:rPr>
          <w:sz w:val="22"/>
          <w:szCs w:val="22"/>
        </w:rPr>
      </w:pPr>
      <w:r>
        <w:rPr>
          <w:sz w:val="22"/>
          <w:szCs w:val="22"/>
        </w:rPr>
        <w:t>National PTA</w:t>
      </w:r>
      <w:bookmarkStart w:id="0" w:name="_GoBack"/>
      <w:bookmarkEnd w:id="0"/>
    </w:p>
    <w:p w14:paraId="20336C56" w14:textId="258F4F6A" w:rsidR="0085443B" w:rsidRDefault="0085443B">
      <w:pPr>
        <w:rPr>
          <w:sz w:val="22"/>
          <w:szCs w:val="22"/>
        </w:rPr>
      </w:pPr>
      <w:r>
        <w:rPr>
          <w:sz w:val="22"/>
          <w:szCs w:val="22"/>
        </w:rPr>
        <w:t>National Rural Education Advocacy Consortium</w:t>
      </w:r>
    </w:p>
    <w:p w14:paraId="5F441593" w14:textId="3E54E8CB" w:rsidR="0085443B" w:rsidRDefault="0085443B">
      <w:pPr>
        <w:rPr>
          <w:sz w:val="22"/>
          <w:szCs w:val="22"/>
        </w:rPr>
      </w:pPr>
      <w:r>
        <w:rPr>
          <w:sz w:val="22"/>
          <w:szCs w:val="22"/>
        </w:rPr>
        <w:t>National Rural Education Association</w:t>
      </w:r>
    </w:p>
    <w:p w14:paraId="3531F8C9" w14:textId="6ADB7097" w:rsidR="0085443B" w:rsidRPr="006034B8" w:rsidRDefault="0085443B">
      <w:pPr>
        <w:rPr>
          <w:sz w:val="22"/>
          <w:szCs w:val="22"/>
        </w:rPr>
      </w:pPr>
      <w:r>
        <w:rPr>
          <w:sz w:val="22"/>
          <w:szCs w:val="22"/>
        </w:rPr>
        <w:t>National School Boards Association</w:t>
      </w:r>
    </w:p>
    <w:p w14:paraId="1153B7CD" w14:textId="7F7B3E19" w:rsidR="006034B8" w:rsidRDefault="006034B8">
      <w:pPr>
        <w:rPr>
          <w:sz w:val="22"/>
          <w:szCs w:val="22"/>
        </w:rPr>
      </w:pPr>
      <w:r w:rsidRPr="006034B8">
        <w:rPr>
          <w:sz w:val="22"/>
          <w:szCs w:val="22"/>
        </w:rPr>
        <w:t>State Educational Technology Directors Association</w:t>
      </w:r>
    </w:p>
    <w:p w14:paraId="360A3EFE" w14:textId="46D3356B" w:rsidR="0085443B" w:rsidRPr="006034B8" w:rsidRDefault="0085443B">
      <w:pPr>
        <w:rPr>
          <w:sz w:val="22"/>
          <w:szCs w:val="22"/>
        </w:rPr>
      </w:pPr>
      <w:r>
        <w:rPr>
          <w:sz w:val="22"/>
          <w:szCs w:val="22"/>
        </w:rPr>
        <w:t>United States Conference of Catholic Bishops</w:t>
      </w:r>
    </w:p>
    <w:p w14:paraId="53BEDE09" w14:textId="77777777" w:rsidR="006034B8" w:rsidRDefault="006034B8"/>
    <w:p w14:paraId="5C58D057" w14:textId="77777777" w:rsidR="006034B8" w:rsidRDefault="006034B8">
      <w:r>
        <w:t xml:space="preserve">cc. </w:t>
      </w:r>
      <w:r>
        <w:tab/>
        <w:t>Commissioner Michael O’Rielly</w:t>
      </w:r>
    </w:p>
    <w:p w14:paraId="563D87F9" w14:textId="77777777" w:rsidR="006034B8" w:rsidRDefault="006034B8">
      <w:r>
        <w:tab/>
        <w:t>Commissioner Brendan Carr</w:t>
      </w:r>
    </w:p>
    <w:p w14:paraId="11964AA7" w14:textId="77777777" w:rsidR="006034B8" w:rsidRDefault="006034B8">
      <w:r>
        <w:tab/>
        <w:t>Commissioner Jessica Rosenworcel</w:t>
      </w:r>
    </w:p>
    <w:p w14:paraId="4DBAB16C" w14:textId="77777777" w:rsidR="006034B8" w:rsidRDefault="006034B8">
      <w:r>
        <w:tab/>
        <w:t>Commissioner Geoffrey Starks</w:t>
      </w:r>
    </w:p>
    <w:sectPr w:rsidR="006034B8" w:rsidSect="00811F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144F"/>
    <w:rsid w:val="0018144F"/>
    <w:rsid w:val="00232804"/>
    <w:rsid w:val="002461B0"/>
    <w:rsid w:val="002711BA"/>
    <w:rsid w:val="003E1636"/>
    <w:rsid w:val="0043476A"/>
    <w:rsid w:val="006034B8"/>
    <w:rsid w:val="00811FCA"/>
    <w:rsid w:val="0085443B"/>
    <w:rsid w:val="008A5614"/>
    <w:rsid w:val="00993D4C"/>
    <w:rsid w:val="00A83276"/>
    <w:rsid w:val="00AF5716"/>
    <w:rsid w:val="00BA6056"/>
    <w:rsid w:val="00E14925"/>
    <w:rsid w:val="00E26094"/>
    <w:rsid w:val="00F73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58EFE0"/>
  <w14:defaultImageDpi w14:val="32767"/>
  <w15:docId w15:val="{93950DA1-D3AD-E641-8E49-D7E1D3F45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7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835</Words>
  <Characters>4764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2019-06-11T18:06:00Z</dcterms:created>
  <dcterms:modified xsi:type="dcterms:W3CDTF">2019-06-13T18:16:00Z</dcterms:modified>
</cp:coreProperties>
</file>