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48E43" w14:textId="5E2EB2ED" w:rsidR="00826355" w:rsidRPr="00217DC7" w:rsidRDefault="003F540A">
      <w:pPr>
        <w:rPr>
          <w:rFonts w:ascii="Times New Roman" w:hAnsi="Times New Roman" w:cs="Times New Roman"/>
        </w:rPr>
      </w:pP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10D65" wp14:editId="5CD7920A">
                <wp:simplePos x="0" y="0"/>
                <wp:positionH relativeFrom="column">
                  <wp:posOffset>5480685</wp:posOffset>
                </wp:positionH>
                <wp:positionV relativeFrom="paragraph">
                  <wp:posOffset>2540</wp:posOffset>
                </wp:positionV>
                <wp:extent cx="12573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0E497" w14:textId="5EC12199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To contact</w:t>
                            </w:r>
                          </w:p>
                          <w:p w14:paraId="2EFE37EB" w14:textId="52699F21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your regional</w:t>
                            </w:r>
                          </w:p>
                          <w:p w14:paraId="69B3FBA6" w14:textId="77777777" w:rsidR="00856353" w:rsidRPr="00752684" w:rsidRDefault="00856353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AT Site</w:t>
                            </w:r>
                          </w:p>
                          <w:p w14:paraId="38B69770" w14:textId="77777777" w:rsidR="00856353" w:rsidRDefault="00856353" w:rsidP="00E0309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800-526-3648</w:t>
                            </w:r>
                          </w:p>
                          <w:p w14:paraId="76D5B686" w14:textId="77777777" w:rsidR="00856353" w:rsidRPr="00E03096" w:rsidRDefault="00856353" w:rsidP="00E0309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030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www.atk.ku.edu</w:t>
                            </w:r>
                          </w:p>
                          <w:p w14:paraId="4342DAEE" w14:textId="77777777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10D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1.55pt;margin-top:.2pt;width:99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" filled="f" stroked="f">
                <v:textbox>
                  <w:txbxContent>
                    <w:p w14:paraId="3D70E497" w14:textId="5EC12199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To contact</w:t>
                      </w:r>
                    </w:p>
                    <w:p w14:paraId="2EFE37EB" w14:textId="52699F21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your regional</w:t>
                      </w:r>
                    </w:p>
                    <w:p w14:paraId="69B3FBA6" w14:textId="77777777" w:rsidR="00856353" w:rsidRPr="00752684" w:rsidRDefault="00856353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AT Site</w:t>
                      </w:r>
                    </w:p>
                    <w:p w14:paraId="38B69770" w14:textId="77777777" w:rsidR="00856353" w:rsidRDefault="00856353" w:rsidP="00E03096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800-526-3648</w:t>
                      </w:r>
                    </w:p>
                    <w:p w14:paraId="76D5B686" w14:textId="77777777" w:rsidR="00856353" w:rsidRPr="00E03096" w:rsidRDefault="00856353" w:rsidP="00E03096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030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www.atk.ku.edu</w:t>
                      </w:r>
                    </w:p>
                    <w:p w14:paraId="4342DAEE" w14:textId="77777777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32A0F" wp14:editId="409311FA">
                <wp:simplePos x="0" y="0"/>
                <wp:positionH relativeFrom="column">
                  <wp:posOffset>4109085</wp:posOffset>
                </wp:positionH>
                <wp:positionV relativeFrom="paragraph">
                  <wp:posOffset>2540</wp:posOffset>
                </wp:positionV>
                <wp:extent cx="1371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A3D7D" w14:textId="3DB5B806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project</w:t>
                            </w:r>
                          </w:p>
                          <w:p w14:paraId="53D58F45" w14:textId="446E03E5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coordinated by the</w:t>
                            </w:r>
                          </w:p>
                          <w:p w14:paraId="42E62002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University of Kansas</w:t>
                            </w:r>
                          </w:p>
                          <w:p w14:paraId="1166D3AE" w14:textId="2D0FC8B9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 Parsons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A0F" id="Text Box 3" o:spid="_x0000_s1027" type="#_x0000_t202" style="position:absolute;margin-left:323.55pt;margin-top:.2pt;width:10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" filled="f" stroked="f">
                <v:textbox>
                  <w:txbxContent>
                    <w:p w14:paraId="10BA3D7D" w14:textId="3DB5B806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project</w:t>
                      </w:r>
                    </w:p>
                    <w:p w14:paraId="53D58F45" w14:textId="446E03E5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coordinated by the</w:t>
                      </w:r>
                    </w:p>
                    <w:p w14:paraId="42E62002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University of Kansas</w:t>
                      </w:r>
                    </w:p>
                    <w:p w14:paraId="1166D3AE" w14:textId="2D0FC8B9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 Parsons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096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26A5E" wp14:editId="01864874">
                <wp:simplePos x="0" y="0"/>
                <wp:positionH relativeFrom="column">
                  <wp:posOffset>2108835</wp:posOffset>
                </wp:positionH>
                <wp:positionV relativeFrom="paragraph">
                  <wp:posOffset>2540</wp:posOffset>
                </wp:positionV>
                <wp:extent cx="12573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9EBE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2601 Gabriel</w:t>
                            </w:r>
                          </w:p>
                          <w:p w14:paraId="519CB6C4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Parsons, Kansas</w:t>
                            </w:r>
                          </w:p>
                          <w:p w14:paraId="041C4B95" w14:textId="77777777" w:rsidR="00856353" w:rsidRPr="00F51D84" w:rsidRDefault="00856353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67357</w:t>
                            </w:r>
                          </w:p>
                          <w:p w14:paraId="583097CA" w14:textId="449A4274" w:rsidR="00856353" w:rsidRPr="00752684" w:rsidRDefault="00856353" w:rsidP="0075268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620-421-8367</w:t>
                            </w:r>
                          </w:p>
                          <w:p w14:paraId="06A0A0B1" w14:textId="23B76A6B" w:rsidR="00856353" w:rsidRPr="00E03096" w:rsidRDefault="00856353" w:rsidP="00E0309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620-421-0954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309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 w:rsidRPr="00F51D8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26A5E" id="Text Box 2" o:spid="_x0000_s1028" type="#_x0000_t202" style="position:absolute;margin-left:166.05pt;margin-top:.2pt;width:99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" filled="f" stroked="f">
                <v:textbox>
                  <w:txbxContent>
                    <w:p w14:paraId="617E9EBE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2601 Gabriel</w:t>
                      </w:r>
                    </w:p>
                    <w:p w14:paraId="519CB6C4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Parsons, Kansas</w:t>
                      </w:r>
                    </w:p>
                    <w:p w14:paraId="041C4B95" w14:textId="77777777" w:rsidR="00856353" w:rsidRPr="00F51D84" w:rsidRDefault="00856353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67357</w:t>
                      </w:r>
                    </w:p>
                    <w:p w14:paraId="583097CA" w14:textId="449A4274" w:rsidR="00856353" w:rsidRPr="00752684" w:rsidRDefault="00856353" w:rsidP="0075268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620-421-8367</w:t>
                      </w:r>
                    </w:p>
                    <w:p w14:paraId="06A0A0B1" w14:textId="23B76A6B" w:rsidR="00856353" w:rsidRPr="00E03096" w:rsidRDefault="00856353" w:rsidP="00E0309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620-421-0954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0309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 w:rsidRPr="00F51D8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168B" w:rsidRPr="00217DC7">
        <w:rPr>
          <w:rFonts w:ascii="Times New Roman" w:hAnsi="Times New Roman" w:cs="Times New Roman"/>
          <w:b/>
          <w:noProof/>
          <w:sz w:val="48"/>
          <w:lang w:eastAsia="en-US"/>
        </w:rPr>
        <w:drawing>
          <wp:inline distT="0" distB="0" distL="0" distR="0" wp14:anchorId="73735D8F" wp14:editId="2CA342E5">
            <wp:extent cx="755841" cy="694887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K logo cop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1" cy="69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2B27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1F626" wp14:editId="20AEF1DD">
                <wp:simplePos x="0" y="0"/>
                <wp:positionH relativeFrom="column">
                  <wp:posOffset>1080135</wp:posOffset>
                </wp:positionH>
                <wp:positionV relativeFrom="paragraph">
                  <wp:posOffset>2540</wp:posOffset>
                </wp:positionV>
                <wp:extent cx="1028700" cy="1028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EB569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Assistive</w:t>
                            </w:r>
                          </w:p>
                          <w:p w14:paraId="1222400F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Technology</w:t>
                            </w:r>
                          </w:p>
                          <w:p w14:paraId="47003ACB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14:paraId="6EDC5DB0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Kansans</w:t>
                            </w:r>
                          </w:p>
                          <w:p w14:paraId="17032CAA" w14:textId="77777777" w:rsidR="00856353" w:rsidRDefault="008563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1F626" id="Text Box 1" o:spid="_x0000_s1029" type="#_x0000_t202" style="position:absolute;margin-left:85.05pt;margin-top:.2pt;width:8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" filled="f" stroked="f">
                <v:textbox>
                  <w:txbxContent>
                    <w:p w14:paraId="011EB569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Assistive</w:t>
                      </w:r>
                    </w:p>
                    <w:p w14:paraId="1222400F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Technology</w:t>
                      </w:r>
                    </w:p>
                    <w:p w14:paraId="47003ACB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</w:p>
                    <w:p w14:paraId="6EDC5DB0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Kansans</w:t>
                      </w:r>
                    </w:p>
                    <w:p w14:paraId="17032CAA" w14:textId="77777777" w:rsidR="00856353" w:rsidRDefault="00856353"/>
                  </w:txbxContent>
                </v:textbox>
                <w10:wrap type="square"/>
              </v:shape>
            </w:pict>
          </mc:Fallback>
        </mc:AlternateContent>
      </w:r>
      <w:r w:rsidR="00C22B27" w:rsidRPr="00217DC7">
        <w:rPr>
          <w:rFonts w:ascii="Times New Roman" w:hAnsi="Times New Roman" w:cs="Times New Roman"/>
        </w:rPr>
        <w:tab/>
      </w:r>
    </w:p>
    <w:p w14:paraId="6E440505" w14:textId="77777777" w:rsidR="00DC21C8" w:rsidRPr="00217DC7" w:rsidRDefault="00DC21C8">
      <w:pPr>
        <w:rPr>
          <w:rFonts w:ascii="Times New Roman" w:hAnsi="Times New Roman" w:cs="Times New Roman"/>
        </w:rPr>
      </w:pPr>
    </w:p>
    <w:p w14:paraId="7ECDA82F" w14:textId="77777777" w:rsidR="00DC21C8" w:rsidRPr="00217DC7" w:rsidRDefault="00DC21C8">
      <w:pPr>
        <w:rPr>
          <w:rFonts w:ascii="Times New Roman" w:hAnsi="Times New Roman" w:cs="Times New Roman"/>
        </w:rPr>
      </w:pPr>
    </w:p>
    <w:p w14:paraId="2BA906EF" w14:textId="59543A0C" w:rsidR="005E6FF4" w:rsidRPr="004135E5" w:rsidRDefault="004135E5" w:rsidP="004135E5">
      <w:pPr>
        <w:pStyle w:val="Heading1"/>
        <w:ind w:right="-180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4135E5">
        <w:rPr>
          <w:rFonts w:ascii="Arial" w:hAnsi="Arial" w:cs="Arial"/>
          <w:b w:val="0"/>
          <w:color w:val="000000" w:themeColor="text1"/>
          <w:sz w:val="22"/>
          <w:szCs w:val="22"/>
        </w:rPr>
        <w:t>J</w:t>
      </w:r>
      <w:r w:rsidR="005E6FF4" w:rsidRPr="004135E5">
        <w:rPr>
          <w:rFonts w:ascii="Arial" w:hAnsi="Arial" w:cs="Arial"/>
          <w:b w:val="0"/>
          <w:color w:val="000000" w:themeColor="text1"/>
          <w:sz w:val="22"/>
          <w:szCs w:val="22"/>
        </w:rPr>
        <w:t>une 27, 2019</w:t>
      </w:r>
    </w:p>
    <w:p w14:paraId="0E7BC2F0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119380F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Marlene H. Dortch</w:t>
      </w:r>
    </w:p>
    <w:p w14:paraId="2F886C1F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Office of the Secretary</w:t>
      </w:r>
    </w:p>
    <w:p w14:paraId="1FA89E7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Federal Communications Commission</w:t>
      </w:r>
    </w:p>
    <w:p w14:paraId="22D49786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Room TW-A325</w:t>
      </w:r>
    </w:p>
    <w:p w14:paraId="50C5A40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445 12</w:t>
      </w:r>
      <w:r w:rsidRPr="004135E5">
        <w:rPr>
          <w:rFonts w:ascii="Arial" w:hAnsi="Arial" w:cs="Arial"/>
          <w:sz w:val="22"/>
          <w:szCs w:val="22"/>
          <w:vertAlign w:val="superscript"/>
        </w:rPr>
        <w:t>th</w:t>
      </w:r>
      <w:r w:rsidRPr="004135E5">
        <w:rPr>
          <w:rFonts w:ascii="Arial" w:hAnsi="Arial" w:cs="Arial"/>
          <w:sz w:val="22"/>
          <w:szCs w:val="22"/>
        </w:rPr>
        <w:t xml:space="preserve"> Street, SW</w:t>
      </w:r>
    </w:p>
    <w:p w14:paraId="493385A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Washington, DC  20554</w:t>
      </w:r>
    </w:p>
    <w:p w14:paraId="589B25F8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530C6DD0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RE:  </w:t>
      </w:r>
      <w:r w:rsidRPr="004135E5">
        <w:rPr>
          <w:rFonts w:ascii="Arial" w:hAnsi="Arial" w:cs="Arial"/>
          <w:sz w:val="22"/>
          <w:szCs w:val="22"/>
        </w:rPr>
        <w:tab/>
        <w:t>TRS Consumer Complaint Log Summaries for June 1, 2018 through May 31, 2018</w:t>
      </w:r>
    </w:p>
    <w:p w14:paraId="1EDDB2C9" w14:textId="77777777" w:rsidR="005E6FF4" w:rsidRPr="004135E5" w:rsidRDefault="005E6FF4" w:rsidP="005E6FF4">
      <w:pPr>
        <w:tabs>
          <w:tab w:val="left" w:pos="7215"/>
        </w:tabs>
        <w:ind w:firstLine="720"/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CG DOCKET NO.  03-123</w:t>
      </w:r>
    </w:p>
    <w:p w14:paraId="3A2083EA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0C717902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Dear Ms. Dortch,</w:t>
      </w:r>
    </w:p>
    <w:p w14:paraId="783C02C3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142E628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Kansas Relay Service, Inc. respectfully submits the enclosed complaint log in connection with the provisioning of Telecommunications Relay Service pursuant to Section 64.604(c</w:t>
      </w:r>
      <w:proofErr w:type="gramStart"/>
      <w:r w:rsidRPr="004135E5">
        <w:rPr>
          <w:rFonts w:ascii="Arial" w:hAnsi="Arial" w:cs="Arial"/>
          <w:sz w:val="22"/>
          <w:szCs w:val="22"/>
        </w:rPr>
        <w:t>)(</w:t>
      </w:r>
      <w:proofErr w:type="gramEnd"/>
      <w:r w:rsidRPr="004135E5">
        <w:rPr>
          <w:rFonts w:ascii="Arial" w:hAnsi="Arial" w:cs="Arial"/>
          <w:sz w:val="22"/>
          <w:szCs w:val="22"/>
        </w:rPr>
        <w:t>ii) of the FCC's rules.  Hamilton Relay, with corporate offices located at 1006 12</w:t>
      </w:r>
      <w:r w:rsidRPr="004135E5">
        <w:rPr>
          <w:rFonts w:ascii="Arial" w:hAnsi="Arial" w:cs="Arial"/>
          <w:sz w:val="22"/>
          <w:szCs w:val="22"/>
          <w:vertAlign w:val="superscript"/>
        </w:rPr>
        <w:t>th</w:t>
      </w:r>
      <w:r w:rsidRPr="004135E5">
        <w:rPr>
          <w:rFonts w:ascii="Arial" w:hAnsi="Arial" w:cs="Arial"/>
          <w:sz w:val="22"/>
          <w:szCs w:val="22"/>
        </w:rPr>
        <w:t xml:space="preserve"> Street, Aurora, NE 68818, provided Telecommunications Relay Service to Kansas for the period May 1, 2007 through December 31, 2018.  The enclosed complaint log reflects this date.    </w:t>
      </w:r>
    </w:p>
    <w:p w14:paraId="6E8454FC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65BD3A2F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Hamilton tracks all complaints and all other customer service activity for the State of Kansas.  Kansas’ complaint summary is associated with complaints related to FCC TRS rules.</w:t>
      </w:r>
    </w:p>
    <w:p w14:paraId="276E19F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45E78428" w14:textId="3CC66C5C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Hamilton processes any </w:t>
      </w:r>
      <w:r w:rsidR="00210289" w:rsidRPr="004135E5">
        <w:rPr>
          <w:rFonts w:ascii="Arial" w:hAnsi="Arial" w:cs="Arial"/>
          <w:sz w:val="22"/>
          <w:szCs w:val="22"/>
        </w:rPr>
        <w:t>complaint that</w:t>
      </w:r>
      <w:r w:rsidRPr="004135E5">
        <w:rPr>
          <w:rFonts w:ascii="Arial" w:hAnsi="Arial" w:cs="Arial"/>
          <w:sz w:val="22"/>
          <w:szCs w:val="22"/>
        </w:rPr>
        <w:t xml:space="preserve"> originates via a toll-free telephone number, e-mail, </w:t>
      </w:r>
      <w:proofErr w:type="gramStart"/>
      <w:r w:rsidR="00210289" w:rsidRPr="004135E5">
        <w:rPr>
          <w:rFonts w:ascii="Arial" w:hAnsi="Arial" w:cs="Arial"/>
          <w:sz w:val="22"/>
          <w:szCs w:val="22"/>
        </w:rPr>
        <w:t>web</w:t>
      </w:r>
      <w:proofErr w:type="gramEnd"/>
      <w:r w:rsidR="00210289" w:rsidRPr="004135E5">
        <w:rPr>
          <w:rFonts w:ascii="Arial" w:hAnsi="Arial" w:cs="Arial"/>
          <w:sz w:val="22"/>
          <w:szCs w:val="22"/>
        </w:rPr>
        <w:t xml:space="preserve"> site</w:t>
      </w:r>
      <w:r w:rsidRPr="004135E5">
        <w:rPr>
          <w:rFonts w:ascii="Arial" w:hAnsi="Arial" w:cs="Arial"/>
          <w:sz w:val="22"/>
          <w:szCs w:val="22"/>
        </w:rPr>
        <w:t>, in person, in writing or via Live Chat.  We strive to respond to all customer inquiries within 24 hours and to resolve complaints within 72 hours.</w:t>
      </w:r>
    </w:p>
    <w:p w14:paraId="5DC5C16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069A7D12" w14:textId="77777777" w:rsidR="005E6FF4" w:rsidRPr="004135E5" w:rsidRDefault="005E6FF4" w:rsidP="005E6FF4">
      <w:pPr>
        <w:pStyle w:val="BodyText"/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Kansas Relay Service, Inc. has received </w:t>
      </w:r>
      <w:proofErr w:type="gramStart"/>
      <w:r w:rsidRPr="004135E5">
        <w:rPr>
          <w:rFonts w:ascii="Arial" w:hAnsi="Arial" w:cs="Arial"/>
          <w:sz w:val="22"/>
          <w:szCs w:val="22"/>
        </w:rPr>
        <w:t>a total of 1</w:t>
      </w:r>
      <w:proofErr w:type="gramEnd"/>
      <w:r w:rsidRPr="004135E5">
        <w:rPr>
          <w:rFonts w:ascii="Arial" w:hAnsi="Arial" w:cs="Arial"/>
          <w:sz w:val="22"/>
          <w:szCs w:val="22"/>
        </w:rPr>
        <w:t xml:space="preserve"> TRS complaint in violation of FCC mandatory minimum standards for the time period June 1, 2017 through December 31, 2018.  In addition, Kansas Relay Service has received a total of 0 CTS complaints in violation of FCC minimum standards for the same </w:t>
      </w:r>
      <w:proofErr w:type="gramStart"/>
      <w:r w:rsidRPr="004135E5">
        <w:rPr>
          <w:rFonts w:ascii="Arial" w:hAnsi="Arial" w:cs="Arial"/>
          <w:sz w:val="22"/>
          <w:szCs w:val="22"/>
        </w:rPr>
        <w:t>time period</w:t>
      </w:r>
      <w:proofErr w:type="gramEnd"/>
      <w:r w:rsidRPr="004135E5">
        <w:rPr>
          <w:rFonts w:ascii="Arial" w:hAnsi="Arial" w:cs="Arial"/>
          <w:sz w:val="22"/>
          <w:szCs w:val="22"/>
        </w:rPr>
        <w:t>.</w:t>
      </w:r>
    </w:p>
    <w:p w14:paraId="6FBCC26D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77BB3DA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Please feel free to contact me at 620-421-8367 or Dixie Ziegler with Hamilton Relay at 800-618-4781 V/TTY with any questions regarding the above.</w:t>
      </w:r>
    </w:p>
    <w:p w14:paraId="1FAF8D89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2CD5845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Sincerely,</w:t>
      </w:r>
    </w:p>
    <w:p w14:paraId="336343D5" w14:textId="21E7A48D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noProof/>
          <w:sz w:val="22"/>
          <w:szCs w:val="22"/>
          <w:lang w:eastAsia="en-US"/>
        </w:rPr>
        <w:drawing>
          <wp:inline distT="0" distB="0" distL="0" distR="0" wp14:anchorId="59AFC543" wp14:editId="65C06B77">
            <wp:extent cx="1203548" cy="42790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283" cy="45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E146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Sara Sack, Ph.D.</w:t>
      </w:r>
    </w:p>
    <w:p w14:paraId="3CD26F7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Director, Kansas Telecommunications Access Program and the Kansas Dual Party Relay Service</w:t>
      </w:r>
    </w:p>
    <w:p w14:paraId="700B083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2601 Gabriel Ave.</w:t>
      </w:r>
    </w:p>
    <w:p w14:paraId="72470A9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Parsons, Kansas 67357</w:t>
      </w:r>
    </w:p>
    <w:p w14:paraId="66145380" w14:textId="5A54A2A9" w:rsidR="00D73733" w:rsidRPr="004135E5" w:rsidRDefault="00D73733" w:rsidP="00217DC7">
      <w:pPr>
        <w:widowControl w:val="0"/>
        <w:tabs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D73733" w:rsidRPr="004135E5" w:rsidSect="003D4340">
      <w:pgSz w:w="12240" w:h="15840"/>
      <w:pgMar w:top="3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11471"/>
    <w:multiLevelType w:val="hybridMultilevel"/>
    <w:tmpl w:val="B310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6876"/>
    <w:multiLevelType w:val="hybridMultilevel"/>
    <w:tmpl w:val="18A020C4"/>
    <w:lvl w:ilvl="0" w:tplc="1EDA053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2366"/>
    <w:multiLevelType w:val="hybridMultilevel"/>
    <w:tmpl w:val="5D40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B9"/>
    <w:rsid w:val="00031935"/>
    <w:rsid w:val="0003470B"/>
    <w:rsid w:val="00043497"/>
    <w:rsid w:val="00096346"/>
    <w:rsid w:val="000A3161"/>
    <w:rsid w:val="000B13FF"/>
    <w:rsid w:val="000E5401"/>
    <w:rsid w:val="000F4803"/>
    <w:rsid w:val="00120796"/>
    <w:rsid w:val="00124209"/>
    <w:rsid w:val="0014097D"/>
    <w:rsid w:val="00170803"/>
    <w:rsid w:val="00210289"/>
    <w:rsid w:val="00217BB5"/>
    <w:rsid w:val="00217DC7"/>
    <w:rsid w:val="002564B6"/>
    <w:rsid w:val="00272BA3"/>
    <w:rsid w:val="0028412B"/>
    <w:rsid w:val="002A6212"/>
    <w:rsid w:val="003536E9"/>
    <w:rsid w:val="00372503"/>
    <w:rsid w:val="0037357C"/>
    <w:rsid w:val="00381E3D"/>
    <w:rsid w:val="003B4CBC"/>
    <w:rsid w:val="003D4340"/>
    <w:rsid w:val="003D7A7A"/>
    <w:rsid w:val="003E5C3A"/>
    <w:rsid w:val="003F540A"/>
    <w:rsid w:val="004135E5"/>
    <w:rsid w:val="0041491A"/>
    <w:rsid w:val="00417CE8"/>
    <w:rsid w:val="0044525D"/>
    <w:rsid w:val="004542C6"/>
    <w:rsid w:val="00471E33"/>
    <w:rsid w:val="00475929"/>
    <w:rsid w:val="004A570B"/>
    <w:rsid w:val="00501526"/>
    <w:rsid w:val="005137B5"/>
    <w:rsid w:val="005245D3"/>
    <w:rsid w:val="0058797B"/>
    <w:rsid w:val="00590F38"/>
    <w:rsid w:val="005929D7"/>
    <w:rsid w:val="005D4128"/>
    <w:rsid w:val="005D74A5"/>
    <w:rsid w:val="005E27B9"/>
    <w:rsid w:val="005E6FF4"/>
    <w:rsid w:val="00613297"/>
    <w:rsid w:val="006E6BB9"/>
    <w:rsid w:val="007063F9"/>
    <w:rsid w:val="00752684"/>
    <w:rsid w:val="00756B93"/>
    <w:rsid w:val="0077539D"/>
    <w:rsid w:val="007919DA"/>
    <w:rsid w:val="007A4784"/>
    <w:rsid w:val="007B04DC"/>
    <w:rsid w:val="007C782E"/>
    <w:rsid w:val="007E408C"/>
    <w:rsid w:val="00826355"/>
    <w:rsid w:val="008356A1"/>
    <w:rsid w:val="00856353"/>
    <w:rsid w:val="00861B4C"/>
    <w:rsid w:val="0086697C"/>
    <w:rsid w:val="00872C2A"/>
    <w:rsid w:val="00873419"/>
    <w:rsid w:val="008B6695"/>
    <w:rsid w:val="008D2F64"/>
    <w:rsid w:val="00930F1D"/>
    <w:rsid w:val="00944A87"/>
    <w:rsid w:val="00952CE4"/>
    <w:rsid w:val="00976730"/>
    <w:rsid w:val="009A3D67"/>
    <w:rsid w:val="00A01838"/>
    <w:rsid w:val="00A175AE"/>
    <w:rsid w:val="00A2168B"/>
    <w:rsid w:val="00A2254B"/>
    <w:rsid w:val="00A8023F"/>
    <w:rsid w:val="00AE09C0"/>
    <w:rsid w:val="00B116E5"/>
    <w:rsid w:val="00B26F52"/>
    <w:rsid w:val="00B44574"/>
    <w:rsid w:val="00B83245"/>
    <w:rsid w:val="00BC100A"/>
    <w:rsid w:val="00BF46F6"/>
    <w:rsid w:val="00BF548D"/>
    <w:rsid w:val="00C07C45"/>
    <w:rsid w:val="00C17D4A"/>
    <w:rsid w:val="00C22B27"/>
    <w:rsid w:val="00C22FEE"/>
    <w:rsid w:val="00C27C33"/>
    <w:rsid w:val="00C50674"/>
    <w:rsid w:val="00C5727D"/>
    <w:rsid w:val="00C838C8"/>
    <w:rsid w:val="00CB34E3"/>
    <w:rsid w:val="00CC38E9"/>
    <w:rsid w:val="00CD5ADF"/>
    <w:rsid w:val="00CF29D4"/>
    <w:rsid w:val="00D21379"/>
    <w:rsid w:val="00D309B1"/>
    <w:rsid w:val="00D539E1"/>
    <w:rsid w:val="00D54CA1"/>
    <w:rsid w:val="00D70625"/>
    <w:rsid w:val="00D73733"/>
    <w:rsid w:val="00D9177D"/>
    <w:rsid w:val="00D92B69"/>
    <w:rsid w:val="00DC21C8"/>
    <w:rsid w:val="00E004FE"/>
    <w:rsid w:val="00E015BA"/>
    <w:rsid w:val="00E03096"/>
    <w:rsid w:val="00E33E3C"/>
    <w:rsid w:val="00E40C62"/>
    <w:rsid w:val="00E643A5"/>
    <w:rsid w:val="00E97B5B"/>
    <w:rsid w:val="00EB195A"/>
    <w:rsid w:val="00F0566B"/>
    <w:rsid w:val="00F51D84"/>
    <w:rsid w:val="00F6082A"/>
    <w:rsid w:val="00F9788E"/>
    <w:rsid w:val="00FA6D72"/>
    <w:rsid w:val="00FE5B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7837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2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iderHeading1">
    <w:name w:val="InsiderHeading1"/>
    <w:basedOn w:val="Heading1"/>
    <w:qFormat/>
    <w:rsid w:val="00BF548D"/>
    <w:rPr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BF5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B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B9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C22B27"/>
    <w:rPr>
      <w:b/>
      <w:bCs/>
    </w:rPr>
  </w:style>
  <w:style w:type="paragraph" w:styleId="ListParagraph">
    <w:name w:val="List Paragraph"/>
    <w:basedOn w:val="Normal"/>
    <w:uiPriority w:val="34"/>
    <w:qFormat/>
    <w:rsid w:val="009A3D67"/>
    <w:pPr>
      <w:ind w:left="720"/>
      <w:contextualSpacing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9A3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A4784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  <w:style w:type="paragraph" w:styleId="BodyText">
    <w:name w:val="Body Text"/>
    <w:basedOn w:val="Normal"/>
    <w:link w:val="BodyTextChar"/>
    <w:rsid w:val="005E6FF4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E6FF4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8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 Span Institute at Parsons, KU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Black Moore</dc:creator>
  <cp:keywords/>
  <dc:description/>
  <cp:lastModifiedBy>ssack</cp:lastModifiedBy>
  <cp:revision>4</cp:revision>
  <cp:lastPrinted>2017-03-01T16:16:00Z</cp:lastPrinted>
  <dcterms:created xsi:type="dcterms:W3CDTF">2019-06-17T20:06:00Z</dcterms:created>
  <dcterms:modified xsi:type="dcterms:W3CDTF">2019-06-17T20:09:00Z</dcterms:modified>
</cp:coreProperties>
</file>