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FDDE5" w14:textId="58F951CD" w:rsidR="003A1756" w:rsidRDefault="006A7674">
      <w:pPr>
        <w:spacing w:after="179"/>
        <w:jc w:val="right"/>
      </w:pPr>
      <w:bookmarkStart w:id="0" w:name="_Hlk12280538"/>
      <w:r>
        <w:rPr>
          <w:rFonts w:ascii="Cambria" w:eastAsia="Cambria" w:hAnsi="Cambria" w:cs="Cambria"/>
          <w:sz w:val="24"/>
        </w:rPr>
        <w:t xml:space="preserve"> </w:t>
      </w:r>
    </w:p>
    <w:p w14:paraId="10306A5E" w14:textId="77777777" w:rsidR="003A1756" w:rsidRDefault="006A7674">
      <w:pPr>
        <w:spacing w:after="0"/>
        <w:ind w:left="14"/>
      </w:pPr>
      <w:r>
        <w:rPr>
          <w:rFonts w:ascii="Tahoma" w:eastAsia="Tahoma" w:hAnsi="Tahoma" w:cs="Tahoma"/>
          <w:sz w:val="20"/>
        </w:rPr>
        <w:t xml:space="preserve"> </w:t>
      </w:r>
    </w:p>
    <w:p w14:paraId="59586959" w14:textId="3F285913" w:rsidR="003A1756" w:rsidRDefault="006A7674" w:rsidP="00A35437">
      <w:pPr>
        <w:spacing w:after="0"/>
        <w:ind w:left="14"/>
      </w:pPr>
      <w:r>
        <w:rPr>
          <w:rFonts w:ascii="Tahoma" w:eastAsia="Tahoma" w:hAnsi="Tahoma" w:cs="Tahoma"/>
          <w:sz w:val="20"/>
        </w:rPr>
        <w:t xml:space="preserve"> </w:t>
      </w:r>
      <w:r w:rsidR="00A35437">
        <w:rPr>
          <w:rFonts w:ascii="Tahoma" w:eastAsia="Tahoma" w:hAnsi="Tahoma" w:cs="Tahoma"/>
          <w:sz w:val="20"/>
        </w:rPr>
        <w:t>June 24,</w:t>
      </w:r>
      <w:r>
        <w:rPr>
          <w:rFonts w:ascii="Tahoma" w:eastAsia="Tahoma" w:hAnsi="Tahoma" w:cs="Tahoma"/>
          <w:sz w:val="20"/>
        </w:rPr>
        <w:t xml:space="preserve"> 201</w:t>
      </w:r>
      <w:r w:rsidR="00A35437">
        <w:rPr>
          <w:rFonts w:ascii="Tahoma" w:eastAsia="Tahoma" w:hAnsi="Tahoma" w:cs="Tahoma"/>
          <w:sz w:val="20"/>
        </w:rPr>
        <w:t>9</w:t>
      </w:r>
      <w:r>
        <w:rPr>
          <w:rFonts w:ascii="Tahoma" w:eastAsia="Tahoma" w:hAnsi="Tahoma" w:cs="Tahoma"/>
          <w:sz w:val="20"/>
        </w:rPr>
        <w:t xml:space="preserve"> </w:t>
      </w:r>
    </w:p>
    <w:p w14:paraId="1E1E5730" w14:textId="1D120541" w:rsidR="003A1756" w:rsidRDefault="006A7674" w:rsidP="00A35437">
      <w:pPr>
        <w:spacing w:after="0"/>
        <w:ind w:left="14"/>
      </w:pPr>
      <w:r>
        <w:rPr>
          <w:rFonts w:ascii="Microsoft YaHei UI" w:eastAsia="Microsoft YaHei UI" w:hAnsi="Microsoft YaHei UI" w:cs="Microsoft YaHei UI"/>
          <w:sz w:val="20"/>
        </w:rPr>
        <w:t xml:space="preserve"> </w:t>
      </w:r>
      <w:r>
        <w:rPr>
          <w:rFonts w:ascii="Microsoft YaHei UI" w:eastAsia="Microsoft YaHei UI" w:hAnsi="Microsoft YaHei UI" w:cs="Microsoft YaHei UI"/>
          <w:sz w:val="20"/>
        </w:rPr>
        <w:tab/>
        <w:t xml:space="preserve"> </w:t>
      </w:r>
    </w:p>
    <w:p w14:paraId="0D0388E8" w14:textId="77777777" w:rsidR="003A1756" w:rsidRDefault="006A7674">
      <w:pPr>
        <w:spacing w:after="8" w:line="249" w:lineRule="auto"/>
        <w:ind w:left="9" w:right="667" w:hanging="10"/>
      </w:pPr>
      <w:r>
        <w:rPr>
          <w:rFonts w:ascii="Tahoma" w:eastAsia="Tahoma" w:hAnsi="Tahoma" w:cs="Tahoma"/>
          <w:sz w:val="20"/>
        </w:rPr>
        <w:t xml:space="preserve">Marlene H. Dortch, Secretary </w:t>
      </w:r>
    </w:p>
    <w:p w14:paraId="5BA7F629" w14:textId="77777777" w:rsidR="003A1756" w:rsidRDefault="006A7674">
      <w:pPr>
        <w:spacing w:after="8" w:line="249" w:lineRule="auto"/>
        <w:ind w:left="9" w:right="667" w:hanging="10"/>
      </w:pPr>
      <w:r>
        <w:rPr>
          <w:rFonts w:ascii="Tahoma" w:eastAsia="Tahoma" w:hAnsi="Tahoma" w:cs="Tahoma"/>
          <w:sz w:val="20"/>
        </w:rPr>
        <w:t xml:space="preserve">Office of the Secretary </w:t>
      </w:r>
    </w:p>
    <w:p w14:paraId="559B607B" w14:textId="77777777" w:rsidR="003A1756" w:rsidRDefault="006A7674">
      <w:pPr>
        <w:spacing w:after="8" w:line="249" w:lineRule="auto"/>
        <w:ind w:left="9" w:right="667" w:hanging="10"/>
      </w:pPr>
      <w:r>
        <w:rPr>
          <w:rFonts w:ascii="Tahoma" w:eastAsia="Tahoma" w:hAnsi="Tahoma" w:cs="Tahoma"/>
          <w:sz w:val="20"/>
        </w:rPr>
        <w:t xml:space="preserve">Federal Communications Commission </w:t>
      </w:r>
    </w:p>
    <w:p w14:paraId="44D12381" w14:textId="77777777" w:rsidR="003A1756" w:rsidRDefault="006A7674">
      <w:pPr>
        <w:spacing w:after="8" w:line="249" w:lineRule="auto"/>
        <w:ind w:left="9" w:right="667" w:hanging="10"/>
      </w:pPr>
      <w:r>
        <w:rPr>
          <w:rFonts w:ascii="Tahoma" w:eastAsia="Tahoma" w:hAnsi="Tahoma" w:cs="Tahoma"/>
          <w:sz w:val="20"/>
        </w:rPr>
        <w:t xml:space="preserve">445 12th Street, S.W., Room TW-A325 </w:t>
      </w:r>
    </w:p>
    <w:p w14:paraId="264BD705" w14:textId="77777777" w:rsidR="003A1756" w:rsidRDefault="006A7674">
      <w:pPr>
        <w:spacing w:after="8" w:line="249" w:lineRule="auto"/>
        <w:ind w:left="9" w:right="667" w:hanging="10"/>
      </w:pPr>
      <w:r>
        <w:rPr>
          <w:rFonts w:ascii="Tahoma" w:eastAsia="Tahoma" w:hAnsi="Tahoma" w:cs="Tahoma"/>
          <w:sz w:val="20"/>
        </w:rPr>
        <w:t xml:space="preserve">Washington, DC 20554 </w:t>
      </w:r>
    </w:p>
    <w:p w14:paraId="46849569" w14:textId="77777777" w:rsidR="003A1756" w:rsidRDefault="006A7674">
      <w:pPr>
        <w:spacing w:after="0"/>
        <w:ind w:left="14"/>
      </w:pPr>
      <w:r>
        <w:rPr>
          <w:rFonts w:ascii="Tahoma" w:eastAsia="Tahoma" w:hAnsi="Tahoma" w:cs="Tahoma"/>
          <w:sz w:val="20"/>
        </w:rPr>
        <w:t xml:space="preserve"> </w:t>
      </w:r>
    </w:p>
    <w:p w14:paraId="6764B8A1" w14:textId="3D49B733" w:rsidR="003A1756" w:rsidRDefault="006A7674">
      <w:pPr>
        <w:tabs>
          <w:tab w:val="center" w:pos="1873"/>
        </w:tabs>
        <w:spacing w:after="6" w:line="252" w:lineRule="auto"/>
        <w:ind w:left="-1"/>
      </w:pPr>
      <w:r>
        <w:rPr>
          <w:rFonts w:ascii="Tahoma" w:eastAsia="Tahoma" w:hAnsi="Tahoma" w:cs="Tahoma"/>
          <w:b/>
          <w:sz w:val="20"/>
        </w:rPr>
        <w:t xml:space="preserve">Re: </w:t>
      </w:r>
      <w:r>
        <w:rPr>
          <w:rFonts w:ascii="Tahoma" w:eastAsia="Tahoma" w:hAnsi="Tahoma" w:cs="Tahoma"/>
          <w:b/>
          <w:sz w:val="20"/>
        </w:rPr>
        <w:tab/>
        <w:t>WC Docket No. 1</w:t>
      </w:r>
      <w:r w:rsidR="00A35437">
        <w:rPr>
          <w:rFonts w:ascii="Tahoma" w:eastAsia="Tahoma" w:hAnsi="Tahoma" w:cs="Tahoma"/>
          <w:b/>
          <w:sz w:val="20"/>
        </w:rPr>
        <w:t>9-142</w:t>
      </w:r>
    </w:p>
    <w:p w14:paraId="1E0BF060" w14:textId="2A8D1A38" w:rsidR="003A1756" w:rsidRDefault="006A7674">
      <w:pPr>
        <w:spacing w:after="228" w:line="252" w:lineRule="auto"/>
        <w:ind w:left="729" w:right="331" w:hanging="730"/>
      </w:pP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eastAsia="Tahoma" w:hAnsi="Tahoma" w:cs="Tahoma"/>
          <w:b/>
          <w:sz w:val="20"/>
        </w:rPr>
        <w:tab/>
        <w:t xml:space="preserve">In the Matter of </w:t>
      </w:r>
      <w:r w:rsidR="00A35437">
        <w:rPr>
          <w:rFonts w:ascii="Tahoma" w:eastAsia="Tahoma" w:hAnsi="Tahoma" w:cs="Tahoma"/>
          <w:b/>
          <w:sz w:val="20"/>
        </w:rPr>
        <w:t xml:space="preserve">CallWorks </w:t>
      </w:r>
      <w:proofErr w:type="gramStart"/>
      <w:r w:rsidR="00A35437">
        <w:rPr>
          <w:rFonts w:ascii="Tahoma" w:eastAsia="Tahoma" w:hAnsi="Tahoma" w:cs="Tahoma"/>
          <w:b/>
          <w:sz w:val="20"/>
        </w:rPr>
        <w:t xml:space="preserve">Corporation, </w:t>
      </w:r>
      <w:r>
        <w:rPr>
          <w:rFonts w:ascii="Tahoma" w:eastAsia="Tahoma" w:hAnsi="Tahoma" w:cs="Tahoma"/>
          <w:b/>
          <w:sz w:val="20"/>
        </w:rPr>
        <w:t xml:space="preserve"> For</w:t>
      </w:r>
      <w:proofErr w:type="gramEnd"/>
      <w:r>
        <w:rPr>
          <w:rFonts w:ascii="Tahoma" w:eastAsia="Tahoma" w:hAnsi="Tahoma" w:cs="Tahoma"/>
          <w:b/>
          <w:sz w:val="20"/>
        </w:rPr>
        <w:t xml:space="preserve"> Authorization to Obtain Numbering Resources Pursuant to Section 52.15(g) of The Commission’s Rules </w:t>
      </w:r>
    </w:p>
    <w:p w14:paraId="4B115E54" w14:textId="000C229D" w:rsidR="003A1756" w:rsidRDefault="006A7674">
      <w:pPr>
        <w:spacing w:after="228" w:line="252" w:lineRule="auto"/>
        <w:ind w:left="729" w:right="331" w:hanging="730"/>
      </w:pP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eastAsia="Tahoma" w:hAnsi="Tahoma" w:cs="Tahoma"/>
          <w:b/>
          <w:sz w:val="20"/>
        </w:rPr>
        <w:tab/>
        <w:t xml:space="preserve">APPLICATION OF </w:t>
      </w:r>
      <w:r w:rsidR="00A35437">
        <w:rPr>
          <w:rFonts w:ascii="Tahoma" w:eastAsia="Tahoma" w:hAnsi="Tahoma" w:cs="Tahoma"/>
          <w:b/>
          <w:sz w:val="20"/>
        </w:rPr>
        <w:t>CallWorks Corporation</w:t>
      </w:r>
      <w:r>
        <w:rPr>
          <w:rFonts w:ascii="Tahoma" w:eastAsia="Tahoma" w:hAnsi="Tahoma" w:cs="Tahoma"/>
          <w:b/>
          <w:sz w:val="20"/>
        </w:rPr>
        <w:t xml:space="preserve"> FOR AUTHORIZATION TO OBTAIN NUMBERING RESOURCES </w:t>
      </w:r>
      <w:r>
        <w:rPr>
          <w:rFonts w:ascii="Tahoma" w:eastAsia="Tahoma" w:hAnsi="Tahoma" w:cs="Tahoma"/>
          <w:sz w:val="20"/>
        </w:rPr>
        <w:t xml:space="preserve"> </w:t>
      </w:r>
    </w:p>
    <w:p w14:paraId="745C92FB" w14:textId="77777777" w:rsidR="003A1756" w:rsidRDefault="006A7674">
      <w:pPr>
        <w:tabs>
          <w:tab w:val="center" w:pos="1410"/>
        </w:tabs>
        <w:spacing w:after="226"/>
      </w:pP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eastAsia="Tahoma" w:hAnsi="Tahoma" w:cs="Tahoma"/>
          <w:b/>
          <w:sz w:val="20"/>
        </w:rPr>
        <w:tab/>
      </w:r>
      <w:r>
        <w:rPr>
          <w:rFonts w:ascii="Tahoma" w:eastAsia="Tahoma" w:hAnsi="Tahoma" w:cs="Tahoma"/>
          <w:b/>
          <w:sz w:val="20"/>
          <w:u w:val="single" w:color="000000"/>
        </w:rPr>
        <w:t>SUPPLEMENT</w:t>
      </w:r>
      <w:r>
        <w:rPr>
          <w:rFonts w:ascii="Tahoma" w:eastAsia="Tahoma" w:hAnsi="Tahoma" w:cs="Tahoma"/>
          <w:b/>
          <w:sz w:val="20"/>
        </w:rPr>
        <w:t xml:space="preserve"> </w:t>
      </w:r>
      <w:bookmarkStart w:id="1" w:name="_GoBack"/>
      <w:bookmarkEnd w:id="1"/>
    </w:p>
    <w:p w14:paraId="1E7F988D" w14:textId="77777777" w:rsidR="003A1756" w:rsidRDefault="006A7674">
      <w:pPr>
        <w:spacing w:after="186" w:line="249" w:lineRule="auto"/>
        <w:ind w:left="9" w:right="667" w:hanging="10"/>
      </w:pPr>
      <w:r>
        <w:rPr>
          <w:rFonts w:ascii="Tahoma" w:eastAsia="Tahoma" w:hAnsi="Tahoma" w:cs="Tahoma"/>
          <w:sz w:val="20"/>
        </w:rPr>
        <w:t xml:space="preserve">Dear Ms. Dortch: </w:t>
      </w:r>
    </w:p>
    <w:p w14:paraId="200C2C52" w14:textId="5F699A35" w:rsidR="003A1756" w:rsidRDefault="006A7674">
      <w:pPr>
        <w:spacing w:after="192" w:line="249" w:lineRule="auto"/>
        <w:ind w:left="9" w:right="667" w:hanging="10"/>
      </w:pPr>
      <w:r>
        <w:rPr>
          <w:rFonts w:ascii="Tahoma" w:eastAsia="Tahoma" w:hAnsi="Tahoma" w:cs="Tahoma"/>
          <w:sz w:val="20"/>
        </w:rPr>
        <w:t xml:space="preserve">On behalf of </w:t>
      </w:r>
      <w:r w:rsidR="00A35437">
        <w:rPr>
          <w:rFonts w:ascii="Tahoma" w:eastAsia="Tahoma" w:hAnsi="Tahoma" w:cs="Tahoma"/>
          <w:sz w:val="20"/>
        </w:rPr>
        <w:t>CallWorks Corporation</w:t>
      </w:r>
      <w:r>
        <w:rPr>
          <w:rFonts w:ascii="Tahoma" w:eastAsia="Tahoma" w:hAnsi="Tahoma" w:cs="Tahoma"/>
          <w:sz w:val="20"/>
        </w:rPr>
        <w:t xml:space="preserve">, this letter provides </w:t>
      </w:r>
      <w:r w:rsidR="00A35437">
        <w:rPr>
          <w:rFonts w:ascii="Tahoma" w:eastAsia="Tahoma" w:hAnsi="Tahoma" w:cs="Tahoma"/>
          <w:sz w:val="20"/>
        </w:rPr>
        <w:t>critical</w:t>
      </w:r>
      <w:r w:rsidR="006531B1">
        <w:rPr>
          <w:rFonts w:ascii="Tahoma" w:eastAsia="Tahoma" w:hAnsi="Tahoma" w:cs="Tahoma"/>
          <w:sz w:val="20"/>
        </w:rPr>
        <w:t>,</w:t>
      </w:r>
      <w:r>
        <w:rPr>
          <w:rFonts w:ascii="Tahoma" w:eastAsia="Tahoma" w:hAnsi="Tahoma" w:cs="Tahoma"/>
          <w:sz w:val="20"/>
        </w:rPr>
        <w:t xml:space="preserve"> additional information</w:t>
      </w:r>
      <w:r w:rsidR="006531B1">
        <w:rPr>
          <w:rFonts w:ascii="Tahoma" w:eastAsia="Tahoma" w:hAnsi="Tahoma" w:cs="Tahoma"/>
          <w:sz w:val="20"/>
        </w:rPr>
        <w:t>,</w:t>
      </w:r>
      <w:r>
        <w:rPr>
          <w:rFonts w:ascii="Tahoma" w:eastAsia="Tahoma" w:hAnsi="Tahoma" w:cs="Tahoma"/>
          <w:sz w:val="20"/>
        </w:rPr>
        <w:t xml:space="preserve"> </w:t>
      </w:r>
      <w:r w:rsidR="00A35437">
        <w:rPr>
          <w:rFonts w:ascii="Tahoma" w:eastAsia="Tahoma" w:hAnsi="Tahoma" w:cs="Tahoma"/>
          <w:sz w:val="20"/>
        </w:rPr>
        <w:t xml:space="preserve">and supporting evidence </w:t>
      </w:r>
      <w:r>
        <w:rPr>
          <w:rFonts w:ascii="Tahoma" w:eastAsia="Tahoma" w:hAnsi="Tahoma" w:cs="Tahoma"/>
          <w:sz w:val="20"/>
        </w:rPr>
        <w:t>to its</w:t>
      </w:r>
      <w:r w:rsidR="00F6757E">
        <w:rPr>
          <w:rFonts w:ascii="Tahoma" w:eastAsia="Tahoma" w:hAnsi="Tahoma" w:cs="Tahoma"/>
          <w:sz w:val="20"/>
        </w:rPr>
        <w:t>’</w:t>
      </w:r>
      <w:r>
        <w:rPr>
          <w:rFonts w:ascii="Tahoma" w:eastAsia="Tahoma" w:hAnsi="Tahoma" w:cs="Tahoma"/>
          <w:sz w:val="20"/>
        </w:rPr>
        <w:t xml:space="preserve"> Application submitted on </w:t>
      </w:r>
      <w:r w:rsidR="00A35437">
        <w:rPr>
          <w:rFonts w:ascii="Tahoma" w:eastAsia="Tahoma" w:hAnsi="Tahoma" w:cs="Tahoma"/>
          <w:sz w:val="20"/>
        </w:rPr>
        <w:t>April 17</w:t>
      </w:r>
      <w:r>
        <w:rPr>
          <w:rFonts w:ascii="Tahoma" w:eastAsia="Tahoma" w:hAnsi="Tahoma" w:cs="Tahoma"/>
          <w:sz w:val="20"/>
        </w:rPr>
        <w:t>, 201</w:t>
      </w:r>
      <w:r w:rsidR="00A35437">
        <w:rPr>
          <w:rFonts w:ascii="Tahoma" w:eastAsia="Tahoma" w:hAnsi="Tahoma" w:cs="Tahoma"/>
          <w:sz w:val="20"/>
        </w:rPr>
        <w:t>9</w:t>
      </w:r>
      <w:r>
        <w:rPr>
          <w:rFonts w:ascii="Tahoma" w:eastAsia="Tahoma" w:hAnsi="Tahoma" w:cs="Tahoma"/>
          <w:sz w:val="20"/>
        </w:rPr>
        <w:t xml:space="preserve">. </w:t>
      </w:r>
      <w:r w:rsidR="00A35437">
        <w:rPr>
          <w:rFonts w:ascii="Tahoma" w:eastAsia="Tahoma" w:hAnsi="Tahoma" w:cs="Tahoma"/>
          <w:sz w:val="20"/>
        </w:rPr>
        <w:t>As requested</w:t>
      </w:r>
      <w:r>
        <w:rPr>
          <w:rFonts w:ascii="Tahoma" w:eastAsia="Tahoma" w:hAnsi="Tahoma" w:cs="Tahoma"/>
          <w:sz w:val="20"/>
        </w:rPr>
        <w:t>,</w:t>
      </w:r>
      <w:r w:rsidR="00A35437">
        <w:rPr>
          <w:rFonts w:ascii="Tahoma" w:eastAsia="Tahoma" w:hAnsi="Tahoma" w:cs="Tahoma"/>
          <w:sz w:val="20"/>
        </w:rPr>
        <w:t xml:space="preserve"> CallWorks (applicant) is</w:t>
      </w:r>
      <w:r>
        <w:rPr>
          <w:rFonts w:ascii="Tahoma" w:eastAsia="Tahoma" w:hAnsi="Tahoma" w:cs="Tahoma"/>
          <w:sz w:val="20"/>
        </w:rPr>
        <w:t xml:space="preserve"> provid</w:t>
      </w:r>
      <w:r w:rsidR="00A35437">
        <w:rPr>
          <w:rFonts w:ascii="Tahoma" w:eastAsia="Tahoma" w:hAnsi="Tahoma" w:cs="Tahoma"/>
          <w:sz w:val="20"/>
        </w:rPr>
        <w:t>ing</w:t>
      </w:r>
      <w:r>
        <w:rPr>
          <w:rFonts w:ascii="Tahoma" w:eastAsia="Tahoma" w:hAnsi="Tahoma" w:cs="Tahoma"/>
          <w:sz w:val="20"/>
        </w:rPr>
        <w:t xml:space="preserve"> additional </w:t>
      </w:r>
      <w:r w:rsidR="006531B1">
        <w:rPr>
          <w:rFonts w:ascii="Tahoma" w:eastAsia="Tahoma" w:hAnsi="Tahoma" w:cs="Tahoma"/>
          <w:sz w:val="20"/>
        </w:rPr>
        <w:t xml:space="preserve">documentation </w:t>
      </w:r>
      <w:r>
        <w:rPr>
          <w:rFonts w:ascii="Tahoma" w:eastAsia="Tahoma" w:hAnsi="Tahoma" w:cs="Tahoma"/>
          <w:sz w:val="20"/>
        </w:rPr>
        <w:t>showing proof of facilities readiness</w:t>
      </w:r>
      <w:r w:rsidR="00A35437">
        <w:rPr>
          <w:rFonts w:ascii="Tahoma" w:eastAsia="Tahoma" w:hAnsi="Tahoma" w:cs="Tahoma"/>
          <w:sz w:val="20"/>
        </w:rPr>
        <w:t xml:space="preserve"> of our Interconnection Partner</w:t>
      </w:r>
      <w:r w:rsidR="006531B1">
        <w:rPr>
          <w:rFonts w:ascii="Tahoma" w:eastAsia="Tahoma" w:hAnsi="Tahoma" w:cs="Tahoma"/>
          <w:sz w:val="20"/>
        </w:rPr>
        <w:t xml:space="preserve"> (Peerless Networks)</w:t>
      </w:r>
      <w:r w:rsidR="00A35437">
        <w:rPr>
          <w:rFonts w:ascii="Tahoma" w:eastAsia="Tahoma" w:hAnsi="Tahoma" w:cs="Tahoma"/>
          <w:sz w:val="20"/>
        </w:rPr>
        <w:t xml:space="preserve">. In addition, we </w:t>
      </w:r>
      <w:r w:rsidR="006531B1">
        <w:rPr>
          <w:rFonts w:ascii="Tahoma" w:eastAsia="Tahoma" w:hAnsi="Tahoma" w:cs="Tahoma"/>
          <w:sz w:val="20"/>
        </w:rPr>
        <w:t xml:space="preserve">will </w:t>
      </w:r>
      <w:r w:rsidR="00A35437">
        <w:rPr>
          <w:rFonts w:ascii="Tahoma" w:eastAsia="Tahoma" w:hAnsi="Tahoma" w:cs="Tahoma"/>
          <w:sz w:val="20"/>
        </w:rPr>
        <w:t xml:space="preserve">also show Interconnection detail in </w:t>
      </w:r>
      <w:r>
        <w:rPr>
          <w:rFonts w:ascii="Tahoma" w:eastAsia="Tahoma" w:hAnsi="Tahoma" w:cs="Tahoma"/>
          <w:sz w:val="20"/>
        </w:rPr>
        <w:t xml:space="preserve">the state </w:t>
      </w:r>
      <w:r w:rsidR="00A35437">
        <w:rPr>
          <w:rFonts w:ascii="Tahoma" w:eastAsia="Tahoma" w:hAnsi="Tahoma" w:cs="Tahoma"/>
          <w:sz w:val="20"/>
        </w:rPr>
        <w:t>(Texas)</w:t>
      </w:r>
      <w:r>
        <w:rPr>
          <w:rFonts w:ascii="Tahoma" w:eastAsia="Tahoma" w:hAnsi="Tahoma" w:cs="Tahoma"/>
          <w:sz w:val="20"/>
        </w:rPr>
        <w:t xml:space="preserve"> in which </w:t>
      </w:r>
      <w:r w:rsidR="00A35437">
        <w:rPr>
          <w:rFonts w:ascii="Tahoma" w:eastAsia="Tahoma" w:hAnsi="Tahoma" w:cs="Tahoma"/>
          <w:sz w:val="20"/>
        </w:rPr>
        <w:t>CallWorks</w:t>
      </w:r>
      <w:r>
        <w:rPr>
          <w:rFonts w:ascii="Tahoma" w:eastAsia="Tahoma" w:hAnsi="Tahoma" w:cs="Tahoma"/>
          <w:sz w:val="20"/>
        </w:rPr>
        <w:t xml:space="preserve"> will </w:t>
      </w:r>
      <w:r w:rsidR="00A35437">
        <w:rPr>
          <w:rFonts w:ascii="Tahoma" w:eastAsia="Tahoma" w:hAnsi="Tahoma" w:cs="Tahoma"/>
          <w:sz w:val="20"/>
        </w:rPr>
        <w:t xml:space="preserve">initially </w:t>
      </w:r>
      <w:r>
        <w:rPr>
          <w:rFonts w:ascii="Tahoma" w:eastAsia="Tahoma" w:hAnsi="Tahoma" w:cs="Tahoma"/>
          <w:sz w:val="20"/>
        </w:rPr>
        <w:t xml:space="preserve">offer VoIP service.   </w:t>
      </w:r>
    </w:p>
    <w:p w14:paraId="0E0D0A21" w14:textId="36446A8C" w:rsidR="003A1756" w:rsidRDefault="006A7674">
      <w:pPr>
        <w:spacing w:after="188" w:line="249" w:lineRule="auto"/>
        <w:ind w:left="9" w:right="667" w:hanging="10"/>
      </w:pPr>
      <w:r>
        <w:rPr>
          <w:rFonts w:ascii="Tahoma" w:eastAsia="Tahoma" w:hAnsi="Tahoma" w:cs="Tahoma"/>
          <w:sz w:val="20"/>
        </w:rPr>
        <w:t xml:space="preserve">Please contact </w:t>
      </w:r>
      <w:r w:rsidR="00A35437">
        <w:rPr>
          <w:rFonts w:ascii="Tahoma" w:eastAsia="Tahoma" w:hAnsi="Tahoma" w:cs="Tahoma"/>
          <w:sz w:val="20"/>
        </w:rPr>
        <w:t>me</w:t>
      </w:r>
      <w:r>
        <w:rPr>
          <w:rFonts w:ascii="Tahoma" w:eastAsia="Tahoma" w:hAnsi="Tahoma" w:cs="Tahoma"/>
          <w:sz w:val="20"/>
        </w:rPr>
        <w:t xml:space="preserve"> if you have any </w:t>
      </w:r>
      <w:r w:rsidR="00A35437">
        <w:rPr>
          <w:rFonts w:ascii="Tahoma" w:eastAsia="Tahoma" w:hAnsi="Tahoma" w:cs="Tahoma"/>
          <w:sz w:val="20"/>
        </w:rPr>
        <w:t xml:space="preserve">additional </w:t>
      </w:r>
      <w:r>
        <w:rPr>
          <w:rFonts w:ascii="Tahoma" w:eastAsia="Tahoma" w:hAnsi="Tahoma" w:cs="Tahoma"/>
          <w:sz w:val="20"/>
        </w:rPr>
        <w:t xml:space="preserve">questions </w:t>
      </w:r>
      <w:r w:rsidR="00A35437">
        <w:rPr>
          <w:rFonts w:ascii="Tahoma" w:eastAsia="Tahoma" w:hAnsi="Tahoma" w:cs="Tahoma"/>
          <w:sz w:val="20"/>
        </w:rPr>
        <w:t xml:space="preserve">or concerns </w:t>
      </w:r>
      <w:r>
        <w:rPr>
          <w:rFonts w:ascii="Tahoma" w:eastAsia="Tahoma" w:hAnsi="Tahoma" w:cs="Tahoma"/>
          <w:sz w:val="20"/>
        </w:rPr>
        <w:t xml:space="preserve">regarding this matter. </w:t>
      </w:r>
    </w:p>
    <w:p w14:paraId="254A3A47" w14:textId="77777777" w:rsidR="003A1756" w:rsidRDefault="006A7674">
      <w:pPr>
        <w:spacing w:line="249" w:lineRule="auto"/>
        <w:ind w:left="9" w:right="667" w:hanging="10"/>
      </w:pPr>
      <w:r>
        <w:rPr>
          <w:rFonts w:ascii="Tahoma" w:eastAsia="Tahoma" w:hAnsi="Tahoma" w:cs="Tahoma"/>
          <w:sz w:val="20"/>
        </w:rPr>
        <w:t xml:space="preserve">Respectfully submitted, </w:t>
      </w:r>
    </w:p>
    <w:p w14:paraId="732F82A3" w14:textId="1C979DDC" w:rsidR="003A1756" w:rsidRDefault="00A35437" w:rsidP="00A35437">
      <w:pPr>
        <w:spacing w:after="0"/>
        <w:ind w:left="-270"/>
        <w:rPr>
          <w:rFonts w:ascii="Microsoft YaHei UI" w:eastAsia="Microsoft YaHei UI" w:hAnsi="Microsoft YaHei UI" w:cs="Microsoft YaHei UI"/>
        </w:rPr>
      </w:pPr>
      <w:r>
        <w:rPr>
          <w:rFonts w:ascii="Microsoft YaHei UI" w:eastAsia="Microsoft YaHei UI" w:hAnsi="Microsoft YaHei UI" w:cs="Microsoft YaHei UI"/>
          <w:noProof/>
        </w:rPr>
        <w:drawing>
          <wp:inline distT="0" distB="0" distL="0" distR="0" wp14:anchorId="6FB750E1" wp14:editId="0E6E2920">
            <wp:extent cx="2295525" cy="628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v-finalv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7674">
        <w:rPr>
          <w:rFonts w:ascii="Microsoft YaHei UI" w:eastAsia="Microsoft YaHei UI" w:hAnsi="Microsoft YaHei UI" w:cs="Microsoft YaHei UI"/>
        </w:rPr>
        <w:t xml:space="preserve"> </w:t>
      </w:r>
    </w:p>
    <w:p w14:paraId="7F8FD54A" w14:textId="4BF665F4" w:rsidR="00A35437" w:rsidRDefault="00A35437" w:rsidP="00A35437">
      <w:pPr>
        <w:spacing w:after="0"/>
        <w:ind w:left="-270"/>
        <w:rPr>
          <w:rFonts w:ascii="Microsoft YaHei UI" w:eastAsia="Microsoft YaHei UI" w:hAnsi="Microsoft YaHei UI" w:cs="Microsoft YaHei UI"/>
        </w:rPr>
      </w:pPr>
    </w:p>
    <w:p w14:paraId="46B21509" w14:textId="469865C4" w:rsidR="00A35437" w:rsidRDefault="00A35437" w:rsidP="00A35437">
      <w:pPr>
        <w:spacing w:after="0"/>
        <w:rPr>
          <w:rFonts w:ascii="Microsoft YaHei UI" w:eastAsia="Microsoft YaHei UI" w:hAnsi="Microsoft YaHei UI" w:cs="Microsoft YaHei UI"/>
        </w:rPr>
      </w:pPr>
      <w:r>
        <w:rPr>
          <w:rFonts w:ascii="Microsoft YaHei UI" w:eastAsia="Microsoft YaHei UI" w:hAnsi="Microsoft YaHei UI" w:cs="Microsoft YaHei UI"/>
        </w:rPr>
        <w:t>Ronald J Grob</w:t>
      </w:r>
    </w:p>
    <w:p w14:paraId="5F84E7F1" w14:textId="13CDBA8C" w:rsidR="00A35437" w:rsidRDefault="00A35437" w:rsidP="00A35437">
      <w:pPr>
        <w:spacing w:after="0"/>
        <w:rPr>
          <w:rFonts w:ascii="Microsoft YaHei UI" w:eastAsia="Microsoft YaHei UI" w:hAnsi="Microsoft YaHei UI" w:cs="Microsoft YaHei UI"/>
        </w:rPr>
      </w:pPr>
      <w:r>
        <w:rPr>
          <w:rFonts w:ascii="Microsoft YaHei UI" w:eastAsia="Microsoft YaHei UI" w:hAnsi="Microsoft YaHei UI" w:cs="Microsoft YaHei UI"/>
        </w:rPr>
        <w:t>VP Network and Regulatory</w:t>
      </w:r>
    </w:p>
    <w:p w14:paraId="658269A3" w14:textId="19EEB9BF" w:rsidR="00A35437" w:rsidRDefault="00A35437" w:rsidP="00A35437">
      <w:pPr>
        <w:spacing w:after="0"/>
        <w:rPr>
          <w:rFonts w:ascii="Microsoft YaHei UI" w:eastAsia="Microsoft YaHei UI" w:hAnsi="Microsoft YaHei UI" w:cs="Microsoft YaHei UI"/>
        </w:rPr>
      </w:pPr>
      <w:r>
        <w:rPr>
          <w:rFonts w:ascii="Microsoft YaHei UI" w:eastAsia="Microsoft YaHei UI" w:hAnsi="Microsoft YaHei UI" w:cs="Microsoft YaHei UI"/>
        </w:rPr>
        <w:t>CallWorks Corporation</w:t>
      </w:r>
    </w:p>
    <w:bookmarkEnd w:id="0"/>
    <w:p w14:paraId="76588829" w14:textId="77777777" w:rsidR="00A35437" w:rsidRDefault="00A35437" w:rsidP="00A35437">
      <w:pPr>
        <w:spacing w:after="0"/>
      </w:pPr>
    </w:p>
    <w:sectPr w:rsidR="00A35437">
      <w:pgSz w:w="12240" w:h="15840"/>
      <w:pgMar w:top="1440" w:right="463" w:bottom="1440" w:left="7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UwNzU1MjUxNTIysLBQ0lEKTi0uzszPAykwqgUAPG7HqSwAAAA="/>
  </w:docVars>
  <w:rsids>
    <w:rsidRoot w:val="003A1756"/>
    <w:rsid w:val="003A1756"/>
    <w:rsid w:val="006531B1"/>
    <w:rsid w:val="006A7674"/>
    <w:rsid w:val="00A35437"/>
    <w:rsid w:val="00F6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CC1C4"/>
  <w15:docId w15:val="{CB3EBD67-9C7C-4146-BB2A-A2CAF51B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04"/>
      <w:outlineLvl w:val="0"/>
    </w:pPr>
    <w:rPr>
      <w:rFonts w:ascii="Tahoma" w:eastAsia="Tahoma" w:hAnsi="Tahoma" w:cs="Tahoma"/>
      <w:color w:val="000000"/>
      <w:sz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ahoma" w:eastAsia="Tahoma" w:hAnsi="Tahoma" w:cs="Tahoma"/>
      <w:color w:val="000000"/>
      <w:sz w:val="21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Irish</dc:creator>
  <cp:keywords/>
  <cp:lastModifiedBy>Ronald Grob</cp:lastModifiedBy>
  <cp:revision>7</cp:revision>
  <dcterms:created xsi:type="dcterms:W3CDTF">2019-06-24T18:54:00Z</dcterms:created>
  <dcterms:modified xsi:type="dcterms:W3CDTF">2019-06-24T20:45:00Z</dcterms:modified>
</cp:coreProperties>
</file>