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C1B" w:rsidRDefault="001003A3">
      <w:pPr>
        <w:spacing w:after="18"/>
        <w:ind w:left="10" w:hanging="10"/>
        <w:jc w:val="center"/>
      </w:pPr>
      <w:r>
        <w:t>Before the</w:t>
      </w:r>
    </w:p>
    <w:p w:rsidR="00B60C1B" w:rsidRDefault="001003A3">
      <w:pPr>
        <w:spacing w:after="18"/>
        <w:ind w:left="10" w:right="48" w:hanging="10"/>
        <w:jc w:val="center"/>
      </w:pPr>
      <w:r>
        <w:t>Federal Communications Commission</w:t>
      </w:r>
    </w:p>
    <w:p w:rsidR="00B60C1B" w:rsidRDefault="001003A3">
      <w:pPr>
        <w:spacing w:after="611"/>
        <w:ind w:left="10" w:right="48" w:hanging="10"/>
        <w:jc w:val="center"/>
      </w:pPr>
      <w:r>
        <w:t>Washington, DC 20554</w:t>
      </w:r>
    </w:p>
    <w:p w:rsidR="00B60C1B" w:rsidRDefault="001003A3">
      <w:pPr>
        <w:spacing w:after="327"/>
        <w:ind w:left="38" w:right="4234"/>
      </w:pPr>
      <w:r>
        <w:rPr>
          <w:noProof/>
        </w:rPr>
        <w:drawing>
          <wp:anchor distT="0" distB="0" distL="114300" distR="114300" simplePos="0" relativeHeight="251658240" behindDoc="0" locked="0" layoutInCell="1" allowOverlap="0">
            <wp:simplePos x="0" y="0"/>
            <wp:positionH relativeFrom="column">
              <wp:posOffset>3169920</wp:posOffset>
            </wp:positionH>
            <wp:positionV relativeFrom="paragraph">
              <wp:posOffset>-12195</wp:posOffset>
            </wp:positionV>
            <wp:extent cx="39624" cy="2058024"/>
            <wp:effectExtent l="0" t="0" r="0" b="0"/>
            <wp:wrapSquare wrapText="bothSides"/>
            <wp:docPr id="1040" name="Picture 1040"/>
            <wp:cNvGraphicFramePr/>
            <a:graphic xmlns:a="http://schemas.openxmlformats.org/drawingml/2006/main">
              <a:graphicData uri="http://schemas.openxmlformats.org/drawingml/2006/picture">
                <pic:pic xmlns:pic="http://schemas.openxmlformats.org/drawingml/2006/picture">
                  <pic:nvPicPr>
                    <pic:cNvPr id="1040" name="Picture 1040"/>
                    <pic:cNvPicPr/>
                  </pic:nvPicPr>
                  <pic:blipFill>
                    <a:blip r:embed="rId7"/>
                    <a:stretch>
                      <a:fillRect/>
                    </a:stretch>
                  </pic:blipFill>
                  <pic:spPr>
                    <a:xfrm>
                      <a:off x="0" y="0"/>
                      <a:ext cx="39624" cy="2058024"/>
                    </a:xfrm>
                    <a:prstGeom prst="rect">
                      <a:avLst/>
                    </a:prstGeom>
                  </pic:spPr>
                </pic:pic>
              </a:graphicData>
            </a:graphic>
          </wp:anchor>
        </w:drawing>
      </w:r>
      <w:r>
        <w:t>In the Matter of</w:t>
      </w:r>
    </w:p>
    <w:p w:rsidR="00B60C1B" w:rsidRDefault="002140E6" w:rsidP="00F25BB5">
      <w:pPr>
        <w:ind w:left="38" w:right="4234"/>
      </w:pPr>
      <w:r>
        <w:t>Petition for Waiver of Appeal Filing Deadline</w:t>
      </w:r>
    </w:p>
    <w:p w:rsidR="00F25BB5" w:rsidRDefault="00F25BB5" w:rsidP="00F25BB5">
      <w:pPr>
        <w:ind w:left="38" w:right="4234"/>
      </w:pPr>
    </w:p>
    <w:p w:rsidR="00B60C1B" w:rsidRDefault="00F25BB5">
      <w:pPr>
        <w:spacing w:after="40"/>
        <w:ind w:left="38" w:right="5"/>
      </w:pPr>
      <w:r>
        <w:t>Reynolds School District 7</w:t>
      </w:r>
      <w:r w:rsidR="002D1960">
        <w:tab/>
      </w:r>
      <w:r w:rsidR="002D1960">
        <w:tab/>
      </w:r>
      <w:r w:rsidR="002D1960">
        <w:tab/>
      </w:r>
      <w:r w:rsidR="001003A3">
        <w:t xml:space="preserve"> Docket No. 02-6</w:t>
      </w:r>
    </w:p>
    <w:p w:rsidR="00B60C1B" w:rsidRDefault="001003A3">
      <w:pPr>
        <w:spacing w:after="360"/>
        <w:ind w:left="38" w:right="4234"/>
      </w:pPr>
      <w:r>
        <w:t>(</w:t>
      </w:r>
      <w:r w:rsidR="002D1960">
        <w:t xml:space="preserve">Public </w:t>
      </w:r>
      <w:r>
        <w:t>School</w:t>
      </w:r>
      <w:r w:rsidR="002D1960">
        <w:t xml:space="preserve"> District</w:t>
      </w:r>
      <w:r w:rsidR="00F25BB5">
        <w:t xml:space="preserve">, BEN </w:t>
      </w:r>
      <w:r w:rsidR="00F25BB5">
        <w:rPr>
          <w:rFonts w:ascii="Arial" w:hAnsi="Arial" w:cs="Arial"/>
          <w:color w:val="222222"/>
          <w:sz w:val="21"/>
          <w:szCs w:val="21"/>
          <w:shd w:val="clear" w:color="auto" w:fill="FAFAFA"/>
        </w:rPr>
        <w:t>144833</w:t>
      </w:r>
      <w:r>
        <w:t>)</w:t>
      </w:r>
    </w:p>
    <w:p w:rsidR="00B60C1B" w:rsidRDefault="001003A3">
      <w:pPr>
        <w:ind w:left="38" w:right="4234"/>
      </w:pPr>
      <w:r>
        <w:t>Schools and Libraries Universal Service</w:t>
      </w:r>
    </w:p>
    <w:p w:rsidR="00B60C1B" w:rsidRDefault="001003A3">
      <w:pPr>
        <w:spacing w:after="878"/>
        <w:ind w:left="38" w:right="4234"/>
      </w:pPr>
      <w:r>
        <w:t>Support Mechanism</w:t>
      </w:r>
    </w:p>
    <w:p w:rsidR="002140E6" w:rsidRDefault="002140E6" w:rsidP="002140E6">
      <w:pPr>
        <w:ind w:right="-72"/>
        <w:jc w:val="center"/>
      </w:pPr>
      <w:r>
        <w:t>Petition for Waiver of Appeal Filing Deadline</w:t>
      </w:r>
    </w:p>
    <w:p w:rsidR="00B60C1B" w:rsidRDefault="00C42F95" w:rsidP="009A7025">
      <w:pPr>
        <w:spacing w:after="952" w:line="259" w:lineRule="auto"/>
        <w:ind w:left="-29" w:right="-24" w:firstLine="0"/>
        <w:jc w:val="center"/>
      </w:pPr>
      <w:r w:rsidRPr="00C42F95">
        <w:t xml:space="preserve">Re: </w:t>
      </w:r>
      <w:r w:rsidR="009A7025" w:rsidRPr="00C42F95">
        <w:t>FCC Form 471: 181033985</w:t>
      </w:r>
      <w:r w:rsidR="001003A3">
        <w:rPr>
          <w:noProof/>
          <w:sz w:val="22"/>
        </w:rPr>
        <mc:AlternateContent>
          <mc:Choice Requires="wpg">
            <w:drawing>
              <wp:inline distT="0" distB="0" distL="0" distR="0">
                <wp:extent cx="5931408" cy="95250"/>
                <wp:effectExtent l="0" t="0" r="12700" b="0"/>
                <wp:docPr id="4167" name="Group 4167"/>
                <wp:cNvGraphicFramePr/>
                <a:graphic xmlns:a="http://schemas.openxmlformats.org/drawingml/2006/main">
                  <a:graphicData uri="http://schemas.microsoft.com/office/word/2010/wordprocessingGroup">
                    <wpg:wgp>
                      <wpg:cNvGrpSpPr/>
                      <wpg:grpSpPr>
                        <a:xfrm>
                          <a:off x="0" y="0"/>
                          <a:ext cx="5931408" cy="95250"/>
                          <a:chOff x="0" y="0"/>
                          <a:chExt cx="5931408" cy="9147"/>
                        </a:xfrm>
                      </wpg:grpSpPr>
                      <wps:wsp>
                        <wps:cNvPr id="4166" name="Shape 4166"/>
                        <wps:cNvSpPr/>
                        <wps:spPr>
                          <a:xfrm>
                            <a:off x="0" y="0"/>
                            <a:ext cx="5931408" cy="9147"/>
                          </a:xfrm>
                          <a:custGeom>
                            <a:avLst/>
                            <a:gdLst/>
                            <a:ahLst/>
                            <a:cxnLst/>
                            <a:rect l="0" t="0" r="0" b="0"/>
                            <a:pathLst>
                              <a:path w="5931408" h="9147">
                                <a:moveTo>
                                  <a:pt x="0" y="4573"/>
                                </a:moveTo>
                                <a:lnTo>
                                  <a:pt x="5931408" y="4573"/>
                                </a:lnTo>
                              </a:path>
                            </a:pathLst>
                          </a:custGeom>
                          <a:ln w="9147"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20CA1D5E" id="Group 4167" o:spid="_x0000_s1026" style="width:467.05pt;height:7.5pt;mso-position-horizontal-relative:char;mso-position-vertical-relative:line" coordsize="5931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">
                <v:shape id="Shape 4166" o:spid="_x0000_s1027" style="position:absolute;width:59314;height:91;visibility:visible;mso-wrap-style:square;v-text-anchor:top" coordsize="5931408,9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" path="m,4573r5931408,e" filled="f" strokeweight=".25408mm">
                  <v:stroke miterlimit="1" joinstyle="miter"/>
                  <v:path arrowok="t" textboxrect="0,0,5931408,9147"/>
                </v:shape>
                <w10:anchorlock/>
              </v:group>
            </w:pict>
          </mc:Fallback>
        </mc:AlternateContent>
      </w:r>
    </w:p>
    <w:p w:rsidR="00B60C1B" w:rsidRDefault="001003A3" w:rsidP="002140E6">
      <w:pPr>
        <w:spacing w:after="189"/>
        <w:ind w:left="0" w:right="5" w:firstLine="0"/>
      </w:pPr>
      <w:r>
        <w:t>l. INTRODUCTION AND SUMMARY</w:t>
      </w:r>
    </w:p>
    <w:p w:rsidR="009A7025" w:rsidRPr="00574E8E" w:rsidRDefault="009A7025" w:rsidP="008049F1">
      <w:pPr>
        <w:spacing w:after="221" w:line="354" w:lineRule="auto"/>
        <w:ind w:left="38" w:right="5"/>
      </w:pPr>
      <w:r w:rsidRPr="00C42F95">
        <w:t>Reynolds</w:t>
      </w:r>
      <w:r w:rsidR="008B1131" w:rsidRPr="00C42F95">
        <w:t xml:space="preserve"> School District</w:t>
      </w:r>
      <w:r w:rsidRPr="00C42F95">
        <w:t xml:space="preserve"> 7</w:t>
      </w:r>
      <w:r w:rsidR="008B1131" w:rsidRPr="00C42F95">
        <w:t xml:space="preserve"> is a pub</w:t>
      </w:r>
      <w:r w:rsidR="009F665A" w:rsidRPr="00C42F95">
        <w:t xml:space="preserve">lic school in </w:t>
      </w:r>
      <w:r w:rsidRPr="00C42F95">
        <w:t>Fairview</w:t>
      </w:r>
      <w:r w:rsidR="009F665A" w:rsidRPr="00C42F95">
        <w:t>, Oregon and has partnered with Willamette E</w:t>
      </w:r>
      <w:r w:rsidR="009F1D01" w:rsidRPr="00C42F95">
        <w:t xml:space="preserve">ducation </w:t>
      </w:r>
      <w:r w:rsidR="009F665A" w:rsidRPr="00C42F95">
        <w:t>S</w:t>
      </w:r>
      <w:r w:rsidR="009F1D01" w:rsidRPr="00C42F95">
        <w:t xml:space="preserve">ervice </w:t>
      </w:r>
      <w:r w:rsidR="009F665A" w:rsidRPr="00C42F95">
        <w:t>D</w:t>
      </w:r>
      <w:r w:rsidR="009F1D01" w:rsidRPr="00C42F95">
        <w:t>istrict (WESD)</w:t>
      </w:r>
      <w:r w:rsidR="009F665A" w:rsidRPr="00C42F95">
        <w:t xml:space="preserve"> for several years for E-rate consulting services. </w:t>
      </w:r>
      <w:r w:rsidRPr="00C42F95">
        <w:t>Reynolds</w:t>
      </w:r>
      <w:r w:rsidR="00D84527" w:rsidRPr="00C42F95">
        <w:t xml:space="preserve"> </w:t>
      </w:r>
      <w:r w:rsidR="009F665A" w:rsidRPr="00C42F95">
        <w:t xml:space="preserve">School District </w:t>
      </w:r>
      <w:r w:rsidR="004C3656" w:rsidRPr="00C42F95">
        <w:t>received an</w:t>
      </w:r>
      <w:r w:rsidRPr="00C42F95">
        <w:t xml:space="preserve"> FCDL </w:t>
      </w:r>
      <w:r w:rsidR="004C3656" w:rsidRPr="00C42F95">
        <w:t xml:space="preserve">for FY18 C2 application 181033985 on November 8, 2018. On November 15, </w:t>
      </w:r>
      <w:r w:rsidR="004C3656" w:rsidRPr="00C42F95">
        <w:t xml:space="preserve">Reynolds School District </w:t>
      </w:r>
      <w:r w:rsidR="004C3656" w:rsidRPr="00C42F95">
        <w:t xml:space="preserve">contacted the WESD E-rate consulting team to notify them the FCDL </w:t>
      </w:r>
      <w:r w:rsidRPr="00C42F95">
        <w:t>was incorrect</w:t>
      </w:r>
      <w:r w:rsidR="004C3656" w:rsidRPr="00C42F95">
        <w:t>. The</w:t>
      </w:r>
      <w:r w:rsidR="009F1D01" w:rsidRPr="00C42F95">
        <w:t xml:space="preserve"> specific changes were unknown and did not make sense</w:t>
      </w:r>
      <w:r w:rsidR="004C3656" w:rsidRPr="00C42F95">
        <w:t xml:space="preserve">. WESD contacted </w:t>
      </w:r>
      <w:r w:rsidR="004C3656" w:rsidRPr="00C42F95">
        <w:rPr>
          <w:rFonts w:eastAsia="Times New Roman"/>
        </w:rPr>
        <w:t>Pashmina Sangani</w:t>
      </w:r>
      <w:r w:rsidR="004C3656">
        <w:rPr>
          <w:rFonts w:eastAsia="Times New Roman"/>
        </w:rPr>
        <w:t xml:space="preserve"> and Norman White</w:t>
      </w:r>
      <w:r w:rsidR="009F1D01">
        <w:rPr>
          <w:rFonts w:eastAsia="Times New Roman"/>
        </w:rPr>
        <w:t xml:space="preserve">, the two reviewers that touched the application during PIA review. At this point, WESD was told that Pashmina was no longer with USAC. Norman was willing to assist with the questions, and tried to assist the consultant with locating the discrepancies but eventually suggested USAC management be contacted </w:t>
      </w:r>
      <w:r w:rsidR="000B0F73">
        <w:rPr>
          <w:rFonts w:eastAsia="Times New Roman"/>
        </w:rPr>
        <w:t xml:space="preserve">due the complexity of the mistake. The State E-rate Coordinator was contacted on December 14, 2018 for assistance. On December 21, 2018, the State E-rate Coordinator spoke with Leslie </w:t>
      </w:r>
      <w:r w:rsidR="000B0F73">
        <w:rPr>
          <w:rFonts w:eastAsia="Times New Roman"/>
        </w:rPr>
        <w:lastRenderedPageBreak/>
        <w:t xml:space="preserve">Frelow </w:t>
      </w:r>
      <w:r w:rsidR="00C42F95">
        <w:rPr>
          <w:rFonts w:eastAsia="Times New Roman"/>
        </w:rPr>
        <w:t xml:space="preserve">of USAC </w:t>
      </w:r>
      <w:r w:rsidR="000B0F73">
        <w:rPr>
          <w:rFonts w:eastAsia="Times New Roman"/>
        </w:rPr>
        <w:t xml:space="preserve">on the phone. She </w:t>
      </w:r>
      <w:r w:rsidR="000B0F73" w:rsidRPr="00574E8E">
        <w:rPr>
          <w:rFonts w:eastAsia="Times New Roman"/>
        </w:rPr>
        <w:t xml:space="preserve">advised </w:t>
      </w:r>
      <w:r w:rsidR="00C42F95" w:rsidRPr="00574E8E">
        <w:rPr>
          <w:rFonts w:eastAsia="Times New Roman"/>
        </w:rPr>
        <w:t>the State E-rate Coordinator</w:t>
      </w:r>
      <w:r w:rsidR="000B0F73" w:rsidRPr="00574E8E">
        <w:rPr>
          <w:rFonts w:eastAsia="Times New Roman"/>
        </w:rPr>
        <w:t xml:space="preserve"> to </w:t>
      </w:r>
      <w:r w:rsidR="00C42F95" w:rsidRPr="00574E8E">
        <w:rPr>
          <w:rFonts w:eastAsia="Times New Roman"/>
        </w:rPr>
        <w:t xml:space="preserve">review the discrepancies with Cole Deiner of USAC. </w:t>
      </w:r>
      <w:r w:rsidRPr="00574E8E">
        <w:t xml:space="preserve"> </w:t>
      </w:r>
      <w:r w:rsidR="00FE1000" w:rsidRPr="00574E8E">
        <w:t xml:space="preserve">After the discrepancies were identified, </w:t>
      </w:r>
      <w:r w:rsidR="008F0A29" w:rsidRPr="00574E8E">
        <w:t>the WESD created a spreadsheet to make the proper corrections</w:t>
      </w:r>
      <w:r w:rsidR="002140E6">
        <w:t xml:space="preserve"> (attached to this Waiver request)</w:t>
      </w:r>
      <w:r w:rsidR="008F0A29" w:rsidRPr="00574E8E">
        <w:t>. That spreadsheet was sent to Cole Deiner. He notified WESD they would need to file an appeal. After all the documentation was gathered, an</w:t>
      </w:r>
      <w:r w:rsidRPr="00574E8E">
        <w:t xml:space="preserve"> appeal </w:t>
      </w:r>
      <w:r w:rsidR="002140E6">
        <w:t>(#</w:t>
      </w:r>
      <w:r w:rsidR="002140E6" w:rsidRPr="002140E6">
        <w:t>132621</w:t>
      </w:r>
      <w:r w:rsidR="002140E6">
        <w:t xml:space="preserve">) </w:t>
      </w:r>
      <w:r w:rsidR="008049F1" w:rsidRPr="00574E8E">
        <w:t>was file</w:t>
      </w:r>
      <w:r w:rsidR="002140E6">
        <w:t>d</w:t>
      </w:r>
      <w:r w:rsidR="008049F1" w:rsidRPr="00574E8E">
        <w:t xml:space="preserve"> </w:t>
      </w:r>
      <w:r w:rsidRPr="00574E8E">
        <w:t xml:space="preserve">with USAC </w:t>
      </w:r>
      <w:r w:rsidR="008049F1" w:rsidRPr="00574E8E">
        <w:t xml:space="preserve">on January 30, 2019. </w:t>
      </w:r>
      <w:r w:rsidR="00574E8E" w:rsidRPr="00574E8E">
        <w:t xml:space="preserve">On June 19, 2019, USAC sent an RFCDL stating that the appeal was denied because </w:t>
      </w:r>
      <w:r w:rsidR="00574E8E">
        <w:t>the deadline to appeal was missed. The missed deadline was due to changes made to the Form 471 were not what was submitted to USAC, the poor communication after the FCDL was received,</w:t>
      </w:r>
      <w:r w:rsidR="002140E6">
        <w:t xml:space="preserve"> and</w:t>
      </w:r>
      <w:r w:rsidR="00574E8E">
        <w:t xml:space="preserve"> primarily the BPO transition causing the application to have multiple reviewers who were no longer able to answer any questions which caused a delay submitting the appeal.</w:t>
      </w:r>
      <w:r w:rsidR="002140E6">
        <w:t xml:space="preserve"> </w:t>
      </w:r>
    </w:p>
    <w:p w:rsidR="00B60C1B" w:rsidRPr="00574E8E" w:rsidRDefault="001003A3" w:rsidP="00F25BB5">
      <w:pPr>
        <w:spacing w:after="210"/>
        <w:ind w:right="5"/>
      </w:pPr>
      <w:r w:rsidRPr="00574E8E">
        <w:t>ll. REQUEST</w:t>
      </w:r>
    </w:p>
    <w:p w:rsidR="009F665A" w:rsidRDefault="00FE1000" w:rsidP="002140E6">
      <w:pPr>
        <w:spacing w:after="94" w:line="360" w:lineRule="auto"/>
        <w:ind w:left="38" w:right="5"/>
      </w:pPr>
      <w:r w:rsidRPr="00574E8E">
        <w:t>Reynolds</w:t>
      </w:r>
      <w:r w:rsidR="008B1131" w:rsidRPr="00574E8E">
        <w:t xml:space="preserve"> School District</w:t>
      </w:r>
      <w:r w:rsidR="001003A3" w:rsidRPr="00574E8E">
        <w:t xml:space="preserve"> respectfully </w:t>
      </w:r>
      <w:r w:rsidR="00A3142B" w:rsidRPr="00574E8E">
        <w:t xml:space="preserve">requests </w:t>
      </w:r>
      <w:r w:rsidR="001003A3" w:rsidRPr="00574E8E">
        <w:t xml:space="preserve">the Commission </w:t>
      </w:r>
      <w:r w:rsidR="00A3142B" w:rsidRPr="00574E8E">
        <w:t>grant</w:t>
      </w:r>
      <w:r w:rsidR="001003A3" w:rsidRPr="00574E8E">
        <w:t xml:space="preserve"> </w:t>
      </w:r>
      <w:r w:rsidR="002140E6">
        <w:t>a waiver</w:t>
      </w:r>
      <w:r w:rsidR="001003A3" w:rsidRPr="00574E8E">
        <w:t xml:space="preserve"> of the </w:t>
      </w:r>
      <w:r w:rsidR="00574E8E" w:rsidRPr="00574E8E">
        <w:t>appeal filing deadline for USAC</w:t>
      </w:r>
      <w:r w:rsidR="00574E8E">
        <w:t xml:space="preserve"> to</w:t>
      </w:r>
      <w:r w:rsidR="00574E8E" w:rsidRPr="00574E8E">
        <w:t xml:space="preserve"> process the original appeal</w:t>
      </w:r>
      <w:r w:rsidR="00574E8E">
        <w:t xml:space="preserve"> submitted by WESD on behalf of Reynolds School District</w:t>
      </w:r>
      <w:r w:rsidR="001003A3" w:rsidRPr="00574E8E">
        <w:t xml:space="preserve">, due to </w:t>
      </w:r>
      <w:r w:rsidR="00A3142B" w:rsidRPr="00574E8E">
        <w:t xml:space="preserve">the contributing factors </w:t>
      </w:r>
      <w:r w:rsidR="009F665A" w:rsidRPr="00574E8E">
        <w:t xml:space="preserve">listed in the summary </w:t>
      </w:r>
      <w:r w:rsidR="001003A3" w:rsidRPr="00574E8E">
        <w:t>above.</w:t>
      </w:r>
    </w:p>
    <w:p w:rsidR="002140E6" w:rsidRDefault="002140E6" w:rsidP="002140E6">
      <w:pPr>
        <w:spacing w:before="240" w:after="0" w:line="360" w:lineRule="auto"/>
        <w:ind w:left="38" w:right="5"/>
      </w:pPr>
    </w:p>
    <w:p w:rsidR="00B60C1B" w:rsidRDefault="001003A3" w:rsidP="009F665A">
      <w:pPr>
        <w:spacing w:after="163" w:line="360" w:lineRule="auto"/>
        <w:ind w:left="38" w:right="5"/>
      </w:pPr>
      <w:r>
        <w:t>Respectfully submitted,</w:t>
      </w:r>
    </w:p>
    <w:p w:rsidR="009F665A" w:rsidRDefault="009F665A" w:rsidP="00CA2D72">
      <w:pPr>
        <w:ind w:left="0" w:right="5" w:firstLine="0"/>
      </w:pPr>
    </w:p>
    <w:p w:rsidR="00CA2D72" w:rsidRDefault="00C73D49" w:rsidP="00CA2D72">
      <w:pPr>
        <w:ind w:left="0" w:right="5" w:firstLine="0"/>
      </w:pPr>
      <w:r>
        <w:rPr>
          <w:noProof/>
        </w:rPr>
        <w:drawing>
          <wp:inline distT="0" distB="0" distL="0" distR="0" wp14:anchorId="78C6A7F0" wp14:editId="49BF2EAF">
            <wp:extent cx="2832100" cy="789857"/>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9422" r="4793"/>
                    <a:stretch/>
                  </pic:blipFill>
                  <pic:spPr bwMode="auto">
                    <a:xfrm>
                      <a:off x="0" y="0"/>
                      <a:ext cx="2859649" cy="797540"/>
                    </a:xfrm>
                    <a:prstGeom prst="rect">
                      <a:avLst/>
                    </a:prstGeom>
                    <a:ln>
                      <a:noFill/>
                    </a:ln>
                    <a:extLst>
                      <a:ext uri="{53640926-AAD7-44D8-BBD7-CCE9431645EC}">
                        <a14:shadowObscured xmlns:a14="http://schemas.microsoft.com/office/drawing/2010/main"/>
                      </a:ext>
                    </a:extLst>
                  </pic:spPr>
                </pic:pic>
              </a:graphicData>
            </a:graphic>
          </wp:inline>
        </w:drawing>
      </w:r>
    </w:p>
    <w:p w:rsidR="00F25BB5" w:rsidRDefault="009F665A" w:rsidP="00F25BB5">
      <w:pPr>
        <w:ind w:left="0" w:right="5"/>
      </w:pPr>
      <w:r>
        <w:t>Gina Boyes, E-rate Consultant</w:t>
      </w:r>
    </w:p>
    <w:p w:rsidR="00CA2D72" w:rsidRDefault="00CA2D72" w:rsidP="00F25BB5">
      <w:pPr>
        <w:ind w:left="0" w:right="5"/>
      </w:pPr>
      <w:r>
        <w:t xml:space="preserve">Willamette ESD on behalf of </w:t>
      </w:r>
    </w:p>
    <w:p w:rsidR="009F665A" w:rsidRDefault="00FE1000" w:rsidP="00CA2D72">
      <w:pPr>
        <w:ind w:left="0" w:right="5"/>
      </w:pPr>
      <w:r>
        <w:t>Reynolds</w:t>
      </w:r>
      <w:r w:rsidR="009F665A">
        <w:t xml:space="preserve"> School District</w:t>
      </w:r>
      <w:bookmarkStart w:id="0" w:name="_GoBack"/>
      <w:bookmarkEnd w:id="0"/>
    </w:p>
    <w:p w:rsidR="009F665A" w:rsidRDefault="00CA2D72" w:rsidP="00CA2D72">
      <w:pPr>
        <w:ind w:left="0" w:right="5"/>
      </w:pPr>
      <w:r>
        <w:t>Phone: 503-540-4490</w:t>
      </w:r>
    </w:p>
    <w:p w:rsidR="00CA2D72" w:rsidRDefault="00CA2D72" w:rsidP="002140E6">
      <w:pPr>
        <w:ind w:left="0" w:right="5"/>
      </w:pPr>
      <w:r>
        <w:t>Email: gina.boyes@wesd.org</w:t>
      </w:r>
    </w:p>
    <w:p w:rsidR="002140E6" w:rsidRDefault="002140E6">
      <w:pPr>
        <w:ind w:left="38" w:right="5"/>
      </w:pPr>
    </w:p>
    <w:p w:rsidR="002140E6" w:rsidRDefault="002140E6">
      <w:pPr>
        <w:ind w:left="38" w:right="5"/>
      </w:pPr>
    </w:p>
    <w:p w:rsidR="009F665A" w:rsidRDefault="009F665A">
      <w:pPr>
        <w:ind w:left="38" w:right="5"/>
      </w:pPr>
      <w:r>
        <w:t>Date: March 29, 2019</w:t>
      </w:r>
    </w:p>
    <w:sectPr w:rsidR="009F665A">
      <w:footerReference w:type="default" r:id="rId9"/>
      <w:pgSz w:w="12240" w:h="15840"/>
      <w:pgMar w:top="1529" w:right="1594" w:bottom="1718" w:left="135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46F" w:rsidRDefault="00E5646F" w:rsidP="00D84527">
      <w:pPr>
        <w:spacing w:after="0" w:line="240" w:lineRule="auto"/>
      </w:pPr>
      <w:r>
        <w:separator/>
      </w:r>
    </w:p>
  </w:endnote>
  <w:endnote w:type="continuationSeparator" w:id="0">
    <w:p w:rsidR="00E5646F" w:rsidRDefault="00E5646F" w:rsidP="00D84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173555"/>
      <w:docPartObj>
        <w:docPartGallery w:val="Page Numbers (Bottom of Page)"/>
        <w:docPartUnique/>
      </w:docPartObj>
    </w:sdtPr>
    <w:sdtEndPr>
      <w:rPr>
        <w:color w:val="7F7F7F" w:themeColor="background1" w:themeShade="7F"/>
        <w:spacing w:val="60"/>
      </w:rPr>
    </w:sdtEndPr>
    <w:sdtContent>
      <w:p w:rsidR="009F665A" w:rsidRDefault="009F665A">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140E6" w:rsidRPr="002140E6">
          <w:rPr>
            <w:b/>
            <w:bCs/>
            <w:noProof/>
          </w:rPr>
          <w:t>1</w:t>
        </w:r>
        <w:r>
          <w:rPr>
            <w:b/>
            <w:bCs/>
            <w:noProof/>
          </w:rPr>
          <w:fldChar w:fldCharType="end"/>
        </w:r>
        <w:r>
          <w:rPr>
            <w:b/>
            <w:bCs/>
          </w:rPr>
          <w:t xml:space="preserve"> | </w:t>
        </w:r>
        <w:r>
          <w:rPr>
            <w:color w:val="7F7F7F" w:themeColor="background1" w:themeShade="7F"/>
            <w:spacing w:val="60"/>
          </w:rPr>
          <w:t>Page</w:t>
        </w:r>
      </w:p>
    </w:sdtContent>
  </w:sdt>
  <w:p w:rsidR="00D84527" w:rsidRDefault="00D845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46F" w:rsidRDefault="00E5646F" w:rsidP="00D84527">
      <w:pPr>
        <w:spacing w:after="0" w:line="240" w:lineRule="auto"/>
      </w:pPr>
      <w:r>
        <w:separator/>
      </w:r>
    </w:p>
  </w:footnote>
  <w:footnote w:type="continuationSeparator" w:id="0">
    <w:p w:rsidR="00E5646F" w:rsidRDefault="00E5646F" w:rsidP="00D84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E384D"/>
    <w:multiLevelType w:val="hybridMultilevel"/>
    <w:tmpl w:val="5B6E23B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C1B"/>
    <w:rsid w:val="000B0F73"/>
    <w:rsid w:val="001003A3"/>
    <w:rsid w:val="00183E3A"/>
    <w:rsid w:val="002140E6"/>
    <w:rsid w:val="002A6B18"/>
    <w:rsid w:val="002A78B6"/>
    <w:rsid w:val="002D1960"/>
    <w:rsid w:val="004C3656"/>
    <w:rsid w:val="00574E8E"/>
    <w:rsid w:val="008049F1"/>
    <w:rsid w:val="008B1131"/>
    <w:rsid w:val="008F0A29"/>
    <w:rsid w:val="009A7025"/>
    <w:rsid w:val="009F1D01"/>
    <w:rsid w:val="009F665A"/>
    <w:rsid w:val="00A3142B"/>
    <w:rsid w:val="00A76EE0"/>
    <w:rsid w:val="00B60C1B"/>
    <w:rsid w:val="00B662C4"/>
    <w:rsid w:val="00C42F95"/>
    <w:rsid w:val="00C67660"/>
    <w:rsid w:val="00C73D49"/>
    <w:rsid w:val="00CA2D72"/>
    <w:rsid w:val="00D268E3"/>
    <w:rsid w:val="00D84527"/>
    <w:rsid w:val="00E5646F"/>
    <w:rsid w:val="00F25BB5"/>
    <w:rsid w:val="00F81B3E"/>
    <w:rsid w:val="00FE1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2B018"/>
  <w15:docId w15:val="{689869D5-0A63-4584-81DE-51113D15F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5" w:lineRule="auto"/>
      <w:ind w:left="5" w:right="43" w:hanging="5"/>
    </w:pPr>
    <w:rPr>
      <w:rFonts w:ascii="Calibri" w:eastAsia="Calibri" w:hAnsi="Calibri" w:cs="Calibri"/>
      <w:color w:val="000000"/>
      <w:sz w:val="24"/>
    </w:rPr>
  </w:style>
  <w:style w:type="paragraph" w:styleId="Heading1">
    <w:name w:val="heading 1"/>
    <w:next w:val="Normal"/>
    <w:link w:val="Heading1Char"/>
    <w:uiPriority w:val="9"/>
    <w:unhideWhenUsed/>
    <w:qFormat/>
    <w:pPr>
      <w:keepNext/>
      <w:keepLines/>
      <w:spacing w:after="6"/>
      <w:ind w:left="67"/>
      <w:jc w:val="center"/>
      <w:outlineLvl w:val="0"/>
    </w:pPr>
    <w:rPr>
      <w:rFonts w:ascii="Calibri" w:eastAsia="Calibri" w:hAnsi="Calibri" w:cs="Calibri"/>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6"/>
    </w:rPr>
  </w:style>
  <w:style w:type="paragraph" w:styleId="ListParagraph">
    <w:name w:val="List Paragraph"/>
    <w:basedOn w:val="Normal"/>
    <w:uiPriority w:val="34"/>
    <w:qFormat/>
    <w:rsid w:val="008B1131"/>
    <w:pPr>
      <w:ind w:left="720"/>
      <w:contextualSpacing/>
    </w:pPr>
  </w:style>
  <w:style w:type="paragraph" w:styleId="Header">
    <w:name w:val="header"/>
    <w:basedOn w:val="Normal"/>
    <w:link w:val="HeaderChar"/>
    <w:uiPriority w:val="99"/>
    <w:unhideWhenUsed/>
    <w:rsid w:val="00D84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527"/>
    <w:rPr>
      <w:rFonts w:ascii="Calibri" w:eastAsia="Calibri" w:hAnsi="Calibri" w:cs="Calibri"/>
      <w:color w:val="000000"/>
      <w:sz w:val="24"/>
    </w:rPr>
  </w:style>
  <w:style w:type="paragraph" w:styleId="Footer">
    <w:name w:val="footer"/>
    <w:basedOn w:val="Normal"/>
    <w:link w:val="FooterChar"/>
    <w:uiPriority w:val="99"/>
    <w:unhideWhenUsed/>
    <w:rsid w:val="00D84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527"/>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Cascade Technology Alliance</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Campos, Jamie</dc:creator>
  <cp:keywords/>
  <cp:lastModifiedBy>Campos, Jamie</cp:lastModifiedBy>
  <cp:revision>2</cp:revision>
  <dcterms:created xsi:type="dcterms:W3CDTF">2019-06-24T19:27:00Z</dcterms:created>
  <dcterms:modified xsi:type="dcterms:W3CDTF">2019-06-24T19:27:00Z</dcterms:modified>
</cp:coreProperties>
</file>