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94FF" w14:textId="2F0E8FF1" w:rsidR="00566F4D" w:rsidRPr="00904BEF" w:rsidRDefault="00443106" w:rsidP="00904BEF">
      <w:r w:rsidRPr="00904BEF">
        <w:t xml:space="preserve">July </w:t>
      </w:r>
      <w:r w:rsidR="00620227" w:rsidRPr="00904BEF">
        <w:t>10</w:t>
      </w:r>
      <w:r w:rsidRPr="00904BEF">
        <w:t>, 2019</w:t>
      </w:r>
    </w:p>
    <w:p w14:paraId="105EC365" w14:textId="77777777" w:rsidR="0085001E" w:rsidRPr="00904BEF" w:rsidRDefault="0085001E" w:rsidP="00904BEF"/>
    <w:p w14:paraId="1E7ABB7B" w14:textId="77777777" w:rsidR="0085001E" w:rsidRPr="00904BEF" w:rsidRDefault="0085001E" w:rsidP="00904BEF">
      <w:r w:rsidRPr="00904BEF">
        <w:t>Ms. Marlene H. Dortch</w:t>
      </w:r>
    </w:p>
    <w:p w14:paraId="65772397" w14:textId="77777777" w:rsidR="0085001E" w:rsidRPr="00904BEF" w:rsidRDefault="0085001E" w:rsidP="00904BEF">
      <w:r w:rsidRPr="00904BEF">
        <w:t>Office of the Secretary</w:t>
      </w:r>
    </w:p>
    <w:p w14:paraId="269D43C1" w14:textId="77777777" w:rsidR="0085001E" w:rsidRPr="00904BEF" w:rsidRDefault="0085001E" w:rsidP="00904BEF">
      <w:r w:rsidRPr="00904BEF">
        <w:t>Federal Communications Commission</w:t>
      </w:r>
    </w:p>
    <w:p w14:paraId="7A3D0C2A" w14:textId="77777777" w:rsidR="0085001E" w:rsidRPr="00904BEF" w:rsidRDefault="0085001E" w:rsidP="00904BEF">
      <w:r w:rsidRPr="00904BEF">
        <w:t>445 12th Street, SW</w:t>
      </w:r>
    </w:p>
    <w:p w14:paraId="1308AB49" w14:textId="77777777" w:rsidR="0085001E" w:rsidRPr="00904BEF" w:rsidRDefault="0085001E" w:rsidP="00904BEF">
      <w:r w:rsidRPr="00904BEF">
        <w:t>Washington, DC   20554</w:t>
      </w:r>
    </w:p>
    <w:p w14:paraId="4E9FC518" w14:textId="77777777" w:rsidR="0085001E" w:rsidRPr="00904BEF" w:rsidRDefault="0085001E" w:rsidP="00904BEF"/>
    <w:p w14:paraId="6258FEB0" w14:textId="1AFDC88D" w:rsidR="0085001E" w:rsidRPr="00904BEF" w:rsidRDefault="0085001E" w:rsidP="00904BEF">
      <w:r w:rsidRPr="00904BEF">
        <w:t xml:space="preserve">Re: Ex </w:t>
      </w:r>
      <w:proofErr w:type="spellStart"/>
      <w:r w:rsidRPr="00904BEF">
        <w:t>Parte</w:t>
      </w:r>
      <w:proofErr w:type="spellEnd"/>
      <w:r w:rsidRPr="00904BEF">
        <w:t xml:space="preserve"> – In the Matter of </w:t>
      </w:r>
      <w:r w:rsidR="00B90B27" w:rsidRPr="00904BEF">
        <w:t>Petition for Rulemaking to Amend and Modernize Part 54 of the Commission’s Rules</w:t>
      </w:r>
      <w:r w:rsidR="00A10B9C" w:rsidRPr="00904BEF">
        <w:t>; RM-11841; CC Docket No. 02-6; WC Docket No. 13-184</w:t>
      </w:r>
    </w:p>
    <w:p w14:paraId="0B2F7F08" w14:textId="77777777" w:rsidR="0085001E" w:rsidRPr="00904BEF" w:rsidRDefault="0085001E" w:rsidP="00904BEF"/>
    <w:p w14:paraId="38290842" w14:textId="77777777" w:rsidR="0085001E" w:rsidRPr="00904BEF" w:rsidRDefault="0085001E" w:rsidP="00904BEF">
      <w:r w:rsidRPr="00904BEF">
        <w:t>Dear Ms. Dortch:</w:t>
      </w:r>
    </w:p>
    <w:p w14:paraId="192EA837" w14:textId="77777777" w:rsidR="0085001E" w:rsidRPr="00904BEF" w:rsidRDefault="0085001E" w:rsidP="00904BEF"/>
    <w:p w14:paraId="2DF81076" w14:textId="5CE847CA" w:rsidR="0085001E" w:rsidRPr="00904BEF" w:rsidRDefault="0085001E" w:rsidP="00904BEF">
      <w:r w:rsidRPr="00904BEF">
        <w:t xml:space="preserve">On </w:t>
      </w:r>
      <w:r w:rsidR="00620227" w:rsidRPr="00904BEF">
        <w:t>July 10</w:t>
      </w:r>
      <w:r w:rsidR="007D1099" w:rsidRPr="00904BEF">
        <w:t xml:space="preserve">, 2019, </w:t>
      </w:r>
      <w:r w:rsidR="001A598D" w:rsidRPr="00904BEF">
        <w:t>representatives of three Texas Education Service Centers</w:t>
      </w:r>
      <w:r w:rsidR="002A1F60" w:rsidRPr="00904BEF">
        <w:t xml:space="preserve"> (ESC)</w:t>
      </w:r>
      <w:r w:rsidR="001A598D" w:rsidRPr="00904BEF">
        <w:t xml:space="preserve">, the Association of Educational Service </w:t>
      </w:r>
      <w:r w:rsidR="00F32C5D" w:rsidRPr="00904BEF">
        <w:t>Agencies</w:t>
      </w:r>
      <w:r w:rsidR="001D441A" w:rsidRPr="00904BEF">
        <w:t xml:space="preserve"> (AESA) </w:t>
      </w:r>
      <w:r w:rsidR="00F32C5D" w:rsidRPr="00904BEF">
        <w:t>, and AASA, The School Superintend</w:t>
      </w:r>
      <w:r w:rsidR="0045216A" w:rsidRPr="00904BEF">
        <w:t>ents Association</w:t>
      </w:r>
      <w:r w:rsidR="0050015D" w:rsidRPr="00904BEF">
        <w:t>—including</w:t>
      </w:r>
      <w:r w:rsidR="002A1F60" w:rsidRPr="00904BEF">
        <w:t xml:space="preserve"> Dr. Gordon D. Taylor (</w:t>
      </w:r>
      <w:r w:rsidR="009B151F" w:rsidRPr="00904BEF">
        <w:t xml:space="preserve">Executive Director, </w:t>
      </w:r>
      <w:r w:rsidR="002A1F60" w:rsidRPr="00904BEF">
        <w:t>ESC 10), Dr. Casey Callahan (</w:t>
      </w:r>
      <w:r w:rsidR="007768EE" w:rsidRPr="00904BEF">
        <w:t xml:space="preserve">Executive Director, </w:t>
      </w:r>
      <w:r w:rsidR="002A1F60" w:rsidRPr="00904BEF">
        <w:t>ESC 15)</w:t>
      </w:r>
      <w:r w:rsidR="00F47AA5" w:rsidRPr="00904BEF">
        <w:t xml:space="preserve">, </w:t>
      </w:r>
      <w:r w:rsidR="002A1F60" w:rsidRPr="00904BEF">
        <w:t>Ginnie Harwood (ESC 15), Randon Lance</w:t>
      </w:r>
      <w:r w:rsidR="009B151F" w:rsidRPr="00904BEF">
        <w:t xml:space="preserve"> (ESC 15), </w:t>
      </w:r>
      <w:r w:rsidR="002A1F60" w:rsidRPr="00904BEF">
        <w:t>Shane F</w:t>
      </w:r>
      <w:r w:rsidR="009B151F" w:rsidRPr="00904BEF">
        <w:t>i</w:t>
      </w:r>
      <w:r w:rsidR="002A1F60" w:rsidRPr="00904BEF">
        <w:t xml:space="preserve">elds, </w:t>
      </w:r>
      <w:r w:rsidR="00F47AA5" w:rsidRPr="00904BEF">
        <w:t>(</w:t>
      </w:r>
      <w:r w:rsidR="002A1F60" w:rsidRPr="00904BEF">
        <w:t xml:space="preserve">Executive Director, </w:t>
      </w:r>
      <w:r w:rsidR="00F47AA5" w:rsidRPr="00904BEF">
        <w:t xml:space="preserve">ESC 14), </w:t>
      </w:r>
      <w:r w:rsidR="002A1F60" w:rsidRPr="00904BEF">
        <w:t>M</w:t>
      </w:r>
      <w:r w:rsidR="00F47AA5" w:rsidRPr="00904BEF">
        <w:t>i</w:t>
      </w:r>
      <w:r w:rsidR="002A1F60" w:rsidRPr="00904BEF">
        <w:t>ke Wetsel</w:t>
      </w:r>
      <w:r w:rsidR="00F47AA5" w:rsidRPr="00904BEF">
        <w:t xml:space="preserve"> (ESC 14)</w:t>
      </w:r>
      <w:r w:rsidR="007E5A39" w:rsidRPr="00904BEF">
        <w:t>, Robb McClellan</w:t>
      </w:r>
      <w:r w:rsidR="00904BEF" w:rsidRPr="00904BEF">
        <w:t xml:space="preserve"> (ESC 14)</w:t>
      </w:r>
      <w:r w:rsidR="007E5A39" w:rsidRPr="00904BEF">
        <w:t xml:space="preserve"> </w:t>
      </w:r>
      <w:r w:rsidR="00F47AA5" w:rsidRPr="00904BEF">
        <w:t>and Noelle Ellerson Ng (AASA/AESA)</w:t>
      </w:r>
      <w:r w:rsidR="003B34DD" w:rsidRPr="00904BEF">
        <w:t>—</w:t>
      </w:r>
      <w:r w:rsidR="00176C98" w:rsidRPr="00904BEF">
        <w:t xml:space="preserve">spoke </w:t>
      </w:r>
      <w:r w:rsidR="0045216A" w:rsidRPr="00904BEF">
        <w:t>with</w:t>
      </w:r>
      <w:r w:rsidR="00176C98" w:rsidRPr="00904BEF">
        <w:t xml:space="preserve"> </w:t>
      </w:r>
      <w:proofErr w:type="spellStart"/>
      <w:r w:rsidR="00176C98" w:rsidRPr="00904BEF">
        <w:t>D’wana</w:t>
      </w:r>
      <w:proofErr w:type="spellEnd"/>
      <w:r w:rsidR="00176C98" w:rsidRPr="00904BEF">
        <w:t xml:space="preserve"> R. Terry, Bryan Boyle, Hailey Stefan, Stephanie </w:t>
      </w:r>
      <w:proofErr w:type="spellStart"/>
      <w:r w:rsidR="00176C98" w:rsidRPr="00904BEF">
        <w:t>Minnock</w:t>
      </w:r>
      <w:proofErr w:type="spellEnd"/>
      <w:r w:rsidR="00176C98" w:rsidRPr="00904BEF">
        <w:t>, and Gabriella Gross</w:t>
      </w:r>
      <w:r w:rsidR="00904BEF" w:rsidRPr="00904BEF">
        <w:t>, all of the FCC’s Wireline Competition Bureau</w:t>
      </w:r>
      <w:r w:rsidR="0050015D" w:rsidRPr="00904BEF">
        <w:t xml:space="preserve">. </w:t>
      </w:r>
      <w:r w:rsidR="002A1F60" w:rsidRPr="00904BEF">
        <w:t xml:space="preserve"> </w:t>
      </w:r>
    </w:p>
    <w:p w14:paraId="209C477A" w14:textId="77777777" w:rsidR="0085001E" w:rsidRPr="00904BEF" w:rsidRDefault="0085001E" w:rsidP="00904BEF"/>
    <w:p w14:paraId="5F423091" w14:textId="26FE3830" w:rsidR="003B34DD" w:rsidRPr="00904BEF" w:rsidRDefault="0085001E" w:rsidP="00904BEF">
      <w:r w:rsidRPr="00904BEF">
        <w:t xml:space="preserve">During our meeting, we discussed </w:t>
      </w:r>
      <w:r w:rsidR="008E6F28" w:rsidRPr="00904BEF">
        <w:t>our views</w:t>
      </w:r>
      <w:r w:rsidRPr="00904BEF">
        <w:t xml:space="preserve"> </w:t>
      </w:r>
      <w:r w:rsidR="008E6F28" w:rsidRPr="00904BEF">
        <w:t>on</w:t>
      </w:r>
      <w:r w:rsidRPr="00904BEF">
        <w:t xml:space="preserve"> </w:t>
      </w:r>
      <w:r w:rsidR="003B34DD" w:rsidRPr="00904BEF">
        <w:t>the Petition for Rulemaking to Amend and Modernize Part 54 of the Commission’s Rules to Prevent Waste in the Universal Service Fund E-Rate Program</w:t>
      </w:r>
      <w:r w:rsidR="00F467C7" w:rsidRPr="00904BEF">
        <w:t>. Regarding the petition, we relayed an overview</w:t>
      </w:r>
      <w:r w:rsidR="002C2F34" w:rsidRPr="00904BEF">
        <w:t xml:space="preserve"> and summary of recent E-Rate applications on behalf of the three education services centers, applications that involved </w:t>
      </w:r>
      <w:r w:rsidR="001F2F10" w:rsidRPr="00904BEF">
        <w:t>the applicants seeking a regional approach/bid to provide broadband connectivity to the local education agencies they serve</w:t>
      </w:r>
      <w:r w:rsidR="00011AEC" w:rsidRPr="00904BEF">
        <w:t>. The applicants detailed their compliance with E-Rate and Texas state/local procurement rules as it related to the RFP process</w:t>
      </w:r>
      <w:r w:rsidR="007B7D21" w:rsidRPr="00904BEF">
        <w:t>, their efforts to be responsive to LEA needs/requests (</w:t>
      </w:r>
      <w:r w:rsidR="008B3AC5" w:rsidRPr="00904BEF">
        <w:t>a</w:t>
      </w:r>
      <w:r w:rsidR="007B7D21" w:rsidRPr="00904BEF">
        <w:t xml:space="preserve">s required by Texas ESC guidelines), </w:t>
      </w:r>
      <w:r w:rsidR="00F06D00" w:rsidRPr="00904BEF">
        <w:t>their strategy as informed by the current rules and incentives within the E-Rate program</w:t>
      </w:r>
      <w:r w:rsidR="008B3AC5" w:rsidRPr="00904BEF">
        <w:t xml:space="preserve"> and provided a comprehensive</w:t>
      </w:r>
      <w:r w:rsidR="0073704E" w:rsidRPr="00904BEF">
        <w:t xml:space="preserve"> </w:t>
      </w:r>
      <w:r w:rsidR="00357C31" w:rsidRPr="00904BEF">
        <w:t xml:space="preserve">response to the </w:t>
      </w:r>
      <w:r w:rsidR="002B5AED" w:rsidRPr="00904BEF">
        <w:t xml:space="preserve">content of the petition, including addressing questions advanced by the </w:t>
      </w:r>
      <w:r w:rsidR="004B4FC0">
        <w:t>Wireline Competition Bureau</w:t>
      </w:r>
      <w:bookmarkStart w:id="0" w:name="_GoBack"/>
      <w:bookmarkEnd w:id="0"/>
      <w:r w:rsidR="002B5AED" w:rsidRPr="00904BEF">
        <w:t>.</w:t>
      </w:r>
      <w:r w:rsidR="003F18B4" w:rsidRPr="00904BEF">
        <w:t xml:space="preserve"> </w:t>
      </w:r>
    </w:p>
    <w:p w14:paraId="109D12CD" w14:textId="77777777" w:rsidR="003B34DD" w:rsidRPr="00904BEF" w:rsidRDefault="003B34DD" w:rsidP="00904BEF"/>
    <w:p w14:paraId="41275080" w14:textId="77777777" w:rsidR="008E6F28" w:rsidRPr="00904BEF" w:rsidRDefault="008E6F28" w:rsidP="00904BEF">
      <w:r w:rsidRPr="00904BEF">
        <w:t>Respectfully submitted,</w:t>
      </w:r>
    </w:p>
    <w:p w14:paraId="1C480E9A" w14:textId="77777777" w:rsidR="008E6F28" w:rsidRPr="00904BEF" w:rsidRDefault="008E6F28" w:rsidP="00904BEF"/>
    <w:p w14:paraId="6BFEEF5F" w14:textId="76CB76DE" w:rsidR="008E6F28" w:rsidRPr="00904BEF" w:rsidRDefault="00797B61" w:rsidP="00904BEF">
      <w:r w:rsidRPr="00904BEF">
        <w:t>Noelle Ellerson Ng</w:t>
      </w:r>
    </w:p>
    <w:p w14:paraId="769C0D58" w14:textId="5BEF26E1" w:rsidR="00797B61" w:rsidRPr="00904BEF" w:rsidRDefault="00797B61" w:rsidP="00904BEF">
      <w:r w:rsidRPr="00904BEF">
        <w:t>Associate Executive Director, Policy &amp; Advocacy</w:t>
      </w:r>
    </w:p>
    <w:p w14:paraId="00B35F6E" w14:textId="233CF413" w:rsidR="00797B61" w:rsidRPr="00904BEF" w:rsidRDefault="00797B61" w:rsidP="00904BEF">
      <w:r w:rsidRPr="00904BEF">
        <w:t>AASA, The School Superintendents Association</w:t>
      </w:r>
    </w:p>
    <w:p w14:paraId="14C6000E" w14:textId="2A173F6E" w:rsidR="00797B61" w:rsidRPr="00904BEF" w:rsidRDefault="00797B61" w:rsidP="00904BEF">
      <w:r w:rsidRPr="00904BEF">
        <w:t>Legislative Liaison, AESA</w:t>
      </w:r>
    </w:p>
    <w:sectPr w:rsidR="00797B61" w:rsidRPr="00904BEF" w:rsidSect="0081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13317"/>
    <w:multiLevelType w:val="multilevel"/>
    <w:tmpl w:val="8A7E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1E"/>
    <w:rsid w:val="00011AEC"/>
    <w:rsid w:val="00176C98"/>
    <w:rsid w:val="001A598D"/>
    <w:rsid w:val="001D441A"/>
    <w:rsid w:val="001F2F10"/>
    <w:rsid w:val="002A1F60"/>
    <w:rsid w:val="002B5AED"/>
    <w:rsid w:val="002C2F34"/>
    <w:rsid w:val="00310E65"/>
    <w:rsid w:val="00357C31"/>
    <w:rsid w:val="003A3060"/>
    <w:rsid w:val="003B34DD"/>
    <w:rsid w:val="003F18B4"/>
    <w:rsid w:val="00443106"/>
    <w:rsid w:val="0045216A"/>
    <w:rsid w:val="00477B87"/>
    <w:rsid w:val="004B4FC0"/>
    <w:rsid w:val="0050015D"/>
    <w:rsid w:val="00620227"/>
    <w:rsid w:val="0073704E"/>
    <w:rsid w:val="0075318A"/>
    <w:rsid w:val="007768EE"/>
    <w:rsid w:val="00792976"/>
    <w:rsid w:val="00797B61"/>
    <w:rsid w:val="007B7D21"/>
    <w:rsid w:val="007D1099"/>
    <w:rsid w:val="007E5A39"/>
    <w:rsid w:val="00807566"/>
    <w:rsid w:val="00811FCA"/>
    <w:rsid w:val="0085001E"/>
    <w:rsid w:val="008B3AC5"/>
    <w:rsid w:val="008E6F28"/>
    <w:rsid w:val="00904BEF"/>
    <w:rsid w:val="009B151F"/>
    <w:rsid w:val="00A10B9C"/>
    <w:rsid w:val="00AB657E"/>
    <w:rsid w:val="00B90B27"/>
    <w:rsid w:val="00C20000"/>
    <w:rsid w:val="00D72F7B"/>
    <w:rsid w:val="00E901EA"/>
    <w:rsid w:val="00F06D00"/>
    <w:rsid w:val="00F32C5D"/>
    <w:rsid w:val="00F467C7"/>
    <w:rsid w:val="00F47AA5"/>
    <w:rsid w:val="00F73E1B"/>
    <w:rsid w:val="00FD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ADFE"/>
  <w14:defaultImageDpi w14:val="32767"/>
  <w15:chartTrackingRefBased/>
  <w15:docId w15:val="{E46E97BA-0CFA-DB4D-BBE3-695EE135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F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gendaInformation">
    <w:name w:val="Agenda Information"/>
    <w:basedOn w:val="Normal"/>
    <w:uiPriority w:val="4"/>
    <w:qFormat/>
    <w:rsid w:val="00176C98"/>
    <w:pPr>
      <w:spacing w:after="600" w:line="336" w:lineRule="auto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53D550B2D8994E81F339E5242EFD28" ma:contentTypeVersion="8" ma:contentTypeDescription="Create a new document." ma:contentTypeScope="" ma:versionID="3d83bdc23d35b937601ad364abee42eb">
  <xsd:schema xmlns:xsd="http://www.w3.org/2001/XMLSchema" xmlns:xs="http://www.w3.org/2001/XMLSchema" xmlns:p="http://schemas.microsoft.com/office/2006/metadata/properties" xmlns:ns2="34b16050-41ae-41ea-ae08-597315b30d4d" targetNamespace="http://schemas.microsoft.com/office/2006/metadata/properties" ma:root="true" ma:fieldsID="d95ef661c1e95f1d647e092f4a78feb2" ns2:_="">
    <xsd:import namespace="34b16050-41ae-41ea-ae08-597315b30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16050-41ae-41ea-ae08-597315b30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D39BB2-CC58-4E4D-ACB2-6897A057597C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34b16050-41ae-41ea-ae08-597315b30d4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C37FC9-DEA9-4F7C-A570-2E9524634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16050-41ae-41ea-ae08-597315b30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3AC157-AB05-4863-B812-1C9F206D9B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Ellerson Ng, Noelle</cp:lastModifiedBy>
  <cp:revision>2</cp:revision>
  <dcterms:created xsi:type="dcterms:W3CDTF">2019-07-10T21:31:00Z</dcterms:created>
  <dcterms:modified xsi:type="dcterms:W3CDTF">2019-07-10T21:31:00Z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0x0101007C53D550B2D8994E81F339E5242EFD28</vt:lpwstr>
  </property>
</Properties>
</file>