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D9CAC" w14:textId="67391BC2" w:rsidR="00D16AE4" w:rsidRDefault="00296395">
      <w:bookmarkStart w:id="0" w:name="_GoBack"/>
      <w:bookmarkEnd w:id="0"/>
      <w:r>
        <w:t>July 12, 2018</w:t>
      </w:r>
    </w:p>
    <w:p w14:paraId="14EACD4D" w14:textId="5E27948A" w:rsidR="00296395" w:rsidRPr="00AE4DBA" w:rsidRDefault="00296395">
      <w:pPr>
        <w:rPr>
          <w:b/>
        </w:rPr>
      </w:pPr>
      <w:r w:rsidRPr="00AE4DBA">
        <w:rPr>
          <w:b/>
        </w:rPr>
        <w:t>MEMO</w:t>
      </w:r>
    </w:p>
    <w:p w14:paraId="2F7A483A" w14:textId="6820EB4B" w:rsidR="00296395" w:rsidRDefault="00296395">
      <w:r>
        <w:t>To: FCC Commissions and To Whom It May Concern at the FCC</w:t>
      </w:r>
    </w:p>
    <w:p w14:paraId="77BBA174" w14:textId="77777777" w:rsidR="00296395" w:rsidRDefault="00296395" w:rsidP="00296395">
      <w:pPr>
        <w:pStyle w:val="PlainText"/>
      </w:pPr>
      <w:r>
        <w:t>Re: Regarding MB 18-184</w:t>
      </w:r>
    </w:p>
    <w:p w14:paraId="742DC5B7" w14:textId="77777777" w:rsidR="00296395" w:rsidRDefault="00296395" w:rsidP="00296395">
      <w:pPr>
        <w:pStyle w:val="PlainText"/>
      </w:pPr>
    </w:p>
    <w:p w14:paraId="1B06F0F3" w14:textId="4AB965A0" w:rsidR="00296395" w:rsidRDefault="005E63F5" w:rsidP="00296395">
      <w:pPr>
        <w:pStyle w:val="PlainText"/>
      </w:pPr>
      <w:r>
        <w:t>Hello, m</w:t>
      </w:r>
      <w:r w:rsidR="00296395">
        <w:t xml:space="preserve">y name is </w:t>
      </w:r>
      <w:r>
        <w:t>Dennis Jones</w:t>
      </w:r>
      <w:r w:rsidR="00296395">
        <w:t xml:space="preserve"> and I am the </w:t>
      </w:r>
      <w:r>
        <w:t>President</w:t>
      </w:r>
      <w:r w:rsidR="00296395">
        <w:t xml:space="preserve"> and General Manager of</w:t>
      </w:r>
    </w:p>
    <w:p w14:paraId="74564A4E" w14:textId="3F6E1DFF" w:rsidR="00296395" w:rsidRDefault="005E63F5" w:rsidP="00296395">
      <w:pPr>
        <w:pStyle w:val="PlainText"/>
      </w:pPr>
      <w:r>
        <w:t xml:space="preserve">12 licenses, such as WXRS 100.5 and WEDB 98.1, which operate under the umbrella of my company, RadioJones, LLC.  On April 2, 2019 I will celebrate 15 years as an owner/operator serving rural South Georgia communities such as Dublin, GA, Swainsboro, GA., Metter Georgia and Statesboro, GA.  </w:t>
      </w:r>
    </w:p>
    <w:p w14:paraId="2D6D7CBC" w14:textId="77777777" w:rsidR="00296395" w:rsidRDefault="00296395" w:rsidP="00296395">
      <w:pPr>
        <w:pStyle w:val="PlainText"/>
      </w:pPr>
    </w:p>
    <w:p w14:paraId="53CBBD4A" w14:textId="713D1C12" w:rsidR="00296395" w:rsidRPr="005E63F5" w:rsidRDefault="00296395" w:rsidP="00296395">
      <w:pPr>
        <w:pStyle w:val="PlainText"/>
      </w:pPr>
      <w:r>
        <w:t xml:space="preserve">I am </w:t>
      </w:r>
      <w:r w:rsidR="005E63F5">
        <w:t xml:space="preserve">writing to make you aware that, after studying the proposal, I am </w:t>
      </w:r>
      <w:r>
        <w:t>in full support of the MMTC and SSR Communications FM Class</w:t>
      </w:r>
      <w:r w:rsidR="005E63F5">
        <w:t xml:space="preserve"> </w:t>
      </w:r>
      <w:r>
        <w:t>C4 / 73.215 proposal to allow eligible Zone II Class A stations to</w:t>
      </w:r>
      <w:r w:rsidR="005E63F5">
        <w:t xml:space="preserve"> </w:t>
      </w:r>
      <w:r>
        <w:t>upgrade in power from 6,000 Watts to 12,000 Watts.</w:t>
      </w:r>
      <w:r w:rsidR="005E63F5">
        <w:t xml:space="preserve">  The ability for me to upgrade my coverage areas would </w:t>
      </w:r>
      <w:r w:rsidR="005E63F5">
        <w:rPr>
          <w:i/>
        </w:rPr>
        <w:t xml:space="preserve">greatly </w:t>
      </w:r>
      <w:r w:rsidR="005E63F5">
        <w:t xml:space="preserve">assist me in providing quality and diverse programming to the various ethnicities and citizens of our rural areas which have become quite diverse over the years.  Not only will the upgrade enable my signals to cover more physical territory, perhaps more importantly, it will improve the density and quality of my signal inside of homes, buildings, automobiles and businesses.   </w:t>
      </w:r>
    </w:p>
    <w:p w14:paraId="4A29A6FC" w14:textId="77777777" w:rsidR="00296395" w:rsidRDefault="00296395" w:rsidP="00296395">
      <w:pPr>
        <w:pStyle w:val="PlainText"/>
      </w:pPr>
    </w:p>
    <w:p w14:paraId="7054381A" w14:textId="292CBA1D" w:rsidR="00296395" w:rsidRDefault="005E63F5" w:rsidP="00296395">
      <w:pPr>
        <w:pStyle w:val="PlainText"/>
      </w:pPr>
      <w:r>
        <w:t xml:space="preserve">Our stations (during my tenure and indeed prior to my purchasing them) have a storied history of </w:t>
      </w:r>
      <w:r w:rsidR="003A2853">
        <w:t xml:space="preserve">super-serving our various small communities through </w:t>
      </w:r>
      <w:r w:rsidR="00296395">
        <w:t>community service</w:t>
      </w:r>
      <w:r w:rsidR="003A2853">
        <w:t xml:space="preserve"> fundraisers</w:t>
      </w:r>
      <w:r w:rsidR="00296395">
        <w:t>, emergency weather coverage, charity donation</w:t>
      </w:r>
      <w:r w:rsidR="003A2853">
        <w:t xml:space="preserve"> </w:t>
      </w:r>
      <w:r w:rsidR="00296395">
        <w:t xml:space="preserve">drives, </w:t>
      </w:r>
      <w:r w:rsidR="003A2853">
        <w:t xml:space="preserve">local high school sports coverage, local news and agricultural information in addition to many other positive services. We provide sustaining careers (not just jobs though that is indeed what they are) to </w:t>
      </w:r>
      <w:proofErr w:type="gramStart"/>
      <w:r w:rsidR="003A2853">
        <w:t>a number of</w:t>
      </w:r>
      <w:proofErr w:type="gramEnd"/>
      <w:r w:rsidR="003A2853">
        <w:t xml:space="preserve"> local area natives who, frankly, would not enjoy the type of satisfying and interesting employment opportunity that we are providing.    </w:t>
      </w:r>
    </w:p>
    <w:p w14:paraId="69F9260B" w14:textId="77777777" w:rsidR="00296395" w:rsidRDefault="00296395" w:rsidP="00296395">
      <w:pPr>
        <w:pStyle w:val="PlainText"/>
      </w:pPr>
    </w:p>
    <w:p w14:paraId="163563B8" w14:textId="56DE29A0" w:rsidR="00296395" w:rsidRDefault="00296395" w:rsidP="00296395">
      <w:pPr>
        <w:pStyle w:val="PlainText"/>
      </w:pPr>
      <w:r>
        <w:t xml:space="preserve">Please </w:t>
      </w:r>
      <w:r w:rsidR="003A2853">
        <w:t xml:space="preserve">(please) </w:t>
      </w:r>
      <w:r>
        <w:t>implement the MB 18-184 proposal fully without delay.  Many</w:t>
      </w:r>
    </w:p>
    <w:p w14:paraId="38CD9508" w14:textId="77777777" w:rsidR="003A2853" w:rsidRDefault="00296395" w:rsidP="00296395">
      <w:pPr>
        <w:pStyle w:val="PlainText"/>
      </w:pPr>
      <w:r>
        <w:t xml:space="preserve">small broadcasters </w:t>
      </w:r>
      <w:r w:rsidR="003A2853">
        <w:t xml:space="preserve">such as myself truly </w:t>
      </w:r>
      <w:r>
        <w:t>need this relief</w:t>
      </w:r>
      <w:r w:rsidR="003A2853">
        <w:t xml:space="preserve"> and opportunity to improve our businesses</w:t>
      </w:r>
      <w:r>
        <w:t>.</w:t>
      </w:r>
      <w:r w:rsidR="003A2853">
        <w:t xml:space="preserve">  As you may or not know (I hope you do know or will find out soon), the local broadcast business has NEVER been more difficult.  Our competition (and the general public’s perception of our competition) has GREATLY increased over the last 15 to 20 years.  </w:t>
      </w:r>
    </w:p>
    <w:p w14:paraId="105FCB19" w14:textId="77777777" w:rsidR="003A2853" w:rsidRDefault="003A2853" w:rsidP="00296395">
      <w:pPr>
        <w:pStyle w:val="PlainText"/>
      </w:pPr>
    </w:p>
    <w:p w14:paraId="193F36A7" w14:textId="799A8CF3" w:rsidR="00296395" w:rsidRDefault="003A2853" w:rsidP="00296395">
      <w:pPr>
        <w:pStyle w:val="PlainText"/>
      </w:pPr>
      <w:r>
        <w:t>Don’t hesitate to reach out to me personally if I can provide any more detailed feedback for you.  Thanks for time and consideration.  My telephone number is (404) 432-1450.</w:t>
      </w:r>
    </w:p>
    <w:p w14:paraId="51EF8765" w14:textId="50BC30CE" w:rsidR="00296395" w:rsidRDefault="00296395">
      <w:r>
        <w:t xml:space="preserve"> </w:t>
      </w:r>
    </w:p>
    <w:p w14:paraId="5EA939D5" w14:textId="59C914E0" w:rsidR="003A2853" w:rsidRDefault="00AE4DBA">
      <w:r>
        <w:t>S</w:t>
      </w:r>
      <w:r w:rsidR="003A2853">
        <w:t xml:space="preserve">incerely, </w:t>
      </w:r>
    </w:p>
    <w:p w14:paraId="66D2D95B" w14:textId="77777777" w:rsidR="00942A38" w:rsidRPr="00942A38" w:rsidRDefault="00942A38" w:rsidP="00942A38">
      <w:pPr>
        <w:spacing w:after="0" w:line="240" w:lineRule="auto"/>
        <w:rPr>
          <w:rFonts w:ascii="Calibri" w:hAnsi="Calibri" w:cs="Calibri"/>
          <w:bCs/>
        </w:rPr>
      </w:pPr>
      <w:r w:rsidRPr="00942A38">
        <w:rPr>
          <w:rFonts w:ascii="Calibri" w:hAnsi="Calibri" w:cs="Calibri"/>
          <w:bCs/>
        </w:rPr>
        <w:t>Dennis Jones</w:t>
      </w:r>
    </w:p>
    <w:p w14:paraId="7C271C1C" w14:textId="77777777" w:rsidR="00942A38" w:rsidRPr="00942A38" w:rsidRDefault="00942A38" w:rsidP="00942A38">
      <w:pPr>
        <w:spacing w:after="0" w:line="240" w:lineRule="auto"/>
        <w:rPr>
          <w:rFonts w:ascii="Calibri" w:hAnsi="Calibri" w:cs="Calibri"/>
          <w:bCs/>
        </w:rPr>
      </w:pPr>
      <w:r w:rsidRPr="00942A38">
        <w:rPr>
          <w:rFonts w:ascii="Calibri" w:hAnsi="Calibri" w:cs="Calibri"/>
          <w:bCs/>
        </w:rPr>
        <w:t>WJAT/W259AK/WXRS</w:t>
      </w:r>
    </w:p>
    <w:p w14:paraId="036E4CC5" w14:textId="77777777" w:rsidR="00942A38" w:rsidRPr="00942A38" w:rsidRDefault="00942A38" w:rsidP="00942A38">
      <w:pPr>
        <w:spacing w:after="0" w:line="240" w:lineRule="auto"/>
        <w:rPr>
          <w:rFonts w:ascii="Calibri" w:hAnsi="Calibri" w:cs="Calibri"/>
          <w:bCs/>
        </w:rPr>
      </w:pPr>
      <w:r w:rsidRPr="00942A38">
        <w:rPr>
          <w:rFonts w:ascii="Calibri" w:hAnsi="Calibri" w:cs="Calibri"/>
          <w:bCs/>
        </w:rPr>
        <w:t>WXRS/W246BQ</w:t>
      </w:r>
    </w:p>
    <w:p w14:paraId="3983D8F0" w14:textId="77777777" w:rsidR="00942A38" w:rsidRPr="00942A38" w:rsidRDefault="00942A38" w:rsidP="00942A38">
      <w:pPr>
        <w:spacing w:after="0" w:line="240" w:lineRule="auto"/>
        <w:rPr>
          <w:rFonts w:ascii="Calibri" w:hAnsi="Calibri" w:cs="Calibri"/>
          <w:bCs/>
        </w:rPr>
      </w:pPr>
      <w:r w:rsidRPr="00942A38">
        <w:rPr>
          <w:rFonts w:ascii="Calibri" w:hAnsi="Calibri" w:cs="Calibri"/>
          <w:bCs/>
        </w:rPr>
        <w:t>WDBG/W271CI/WEDB</w:t>
      </w:r>
    </w:p>
    <w:p w14:paraId="122651F2" w14:textId="77777777" w:rsidR="00942A38" w:rsidRPr="00942A38" w:rsidRDefault="00942A38" w:rsidP="00942A38">
      <w:pPr>
        <w:spacing w:after="0" w:line="240" w:lineRule="auto"/>
        <w:rPr>
          <w:rFonts w:ascii="Calibri" w:hAnsi="Calibri" w:cs="Calibri"/>
          <w:bCs/>
        </w:rPr>
      </w:pPr>
      <w:r w:rsidRPr="00942A38">
        <w:rPr>
          <w:rFonts w:ascii="Calibri" w:hAnsi="Calibri" w:cs="Calibri"/>
          <w:bCs/>
        </w:rPr>
        <w:t>WHCG/W253BR/WBMZ</w:t>
      </w:r>
    </w:p>
    <w:p w14:paraId="3BC2475C" w14:textId="77777777" w:rsidR="00942A38" w:rsidRPr="00942A38" w:rsidRDefault="00942A38" w:rsidP="00942A38">
      <w:pPr>
        <w:spacing w:after="0" w:line="240" w:lineRule="auto"/>
        <w:rPr>
          <w:rFonts w:ascii="Calibri" w:hAnsi="Calibri" w:cs="Calibri"/>
          <w:bCs/>
        </w:rPr>
      </w:pPr>
      <w:r w:rsidRPr="00942A38">
        <w:rPr>
          <w:rFonts w:ascii="Calibri" w:hAnsi="Calibri" w:cs="Calibri"/>
          <w:bCs/>
        </w:rPr>
        <w:t>Swainsboro, Georgia</w:t>
      </w:r>
    </w:p>
    <w:p w14:paraId="273868DE" w14:textId="77777777" w:rsidR="00942A38" w:rsidRPr="00942A38" w:rsidRDefault="00942A38" w:rsidP="00942A38">
      <w:pPr>
        <w:spacing w:after="0" w:line="240" w:lineRule="auto"/>
        <w:rPr>
          <w:rFonts w:ascii="Calibri" w:hAnsi="Calibri" w:cs="Calibri"/>
          <w:bCs/>
        </w:rPr>
      </w:pPr>
      <w:r w:rsidRPr="00942A38">
        <w:rPr>
          <w:rFonts w:ascii="Calibri" w:hAnsi="Calibri" w:cs="Calibri"/>
          <w:bCs/>
        </w:rPr>
        <w:t xml:space="preserve">Dublin, Georgia </w:t>
      </w:r>
    </w:p>
    <w:p w14:paraId="3A1BDB53" w14:textId="77777777" w:rsidR="00942A38" w:rsidRPr="00942A38" w:rsidRDefault="00942A38" w:rsidP="00942A38">
      <w:pPr>
        <w:spacing w:after="0" w:line="240" w:lineRule="auto"/>
        <w:rPr>
          <w:rFonts w:ascii="Calibri" w:hAnsi="Calibri" w:cs="Calibri"/>
          <w:bCs/>
        </w:rPr>
      </w:pPr>
      <w:r w:rsidRPr="00942A38">
        <w:rPr>
          <w:rFonts w:ascii="Calibri" w:hAnsi="Calibri" w:cs="Calibri"/>
          <w:bCs/>
        </w:rPr>
        <w:t xml:space="preserve">Metter, Georgia </w:t>
      </w:r>
    </w:p>
    <w:p w14:paraId="4F230621" w14:textId="1232AD32" w:rsidR="003A2853" w:rsidRPr="00AE4DBA" w:rsidRDefault="00942A38">
      <w:r w:rsidRPr="00AE4DBA">
        <w:rPr>
          <w:rFonts w:ascii="Calibri" w:hAnsi="Calibri" w:cs="Calibri"/>
          <w:bCs/>
        </w:rPr>
        <w:t>Statesboro, Georgia</w:t>
      </w:r>
    </w:p>
    <w:sectPr w:rsidR="003A2853" w:rsidRPr="00AE4D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95"/>
    <w:rsid w:val="00296395"/>
    <w:rsid w:val="003A2853"/>
    <w:rsid w:val="005E63F5"/>
    <w:rsid w:val="00717446"/>
    <w:rsid w:val="00942A38"/>
    <w:rsid w:val="00AE4DBA"/>
    <w:rsid w:val="00D16AE4"/>
    <w:rsid w:val="00F572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61AED"/>
  <w15:chartTrackingRefBased/>
  <w15:docId w15:val="{75BD5632-8201-44ED-A6AE-39A9C620A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96395"/>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29639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387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376</Words>
  <Characters>2147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Jones</dc:creator>
  <cp:keywords/>
  <dc:description/>
  <cp:lastModifiedBy>Dennis Jones</cp:lastModifiedBy>
  <cp:revision>2</cp:revision>
  <dcterms:created xsi:type="dcterms:W3CDTF">2018-07-12T23:00:00Z</dcterms:created>
  <dcterms:modified xsi:type="dcterms:W3CDTF">2018-07-12T23:00:00Z</dcterms:modified>
</cp:coreProperties>
</file>